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EDC32" w14:textId="77777777" w:rsidR="006A14C5" w:rsidRDefault="006A14C5">
      <w:pPr>
        <w:pStyle w:val="BodyText"/>
        <w:rPr>
          <w:rFonts w:ascii="Times New Roman"/>
          <w:sz w:val="17"/>
        </w:rPr>
      </w:pPr>
    </w:p>
    <w:p w14:paraId="2C7EDC33" w14:textId="77777777" w:rsidR="006A14C5" w:rsidRPr="006C56D0" w:rsidRDefault="00565C8A">
      <w:pPr>
        <w:spacing w:before="79"/>
        <w:ind w:left="546" w:right="9"/>
        <w:jc w:val="center"/>
        <w:rPr>
          <w:rFonts w:ascii="Times New Roman"/>
          <w:b/>
          <w:sz w:val="50"/>
          <w:lang w:val="es-CR"/>
        </w:rPr>
      </w:pPr>
      <w:bookmarkStart w:id="0" w:name="_GoBack"/>
      <w:bookmarkEnd w:id="0"/>
      <w:r w:rsidRPr="006C56D0">
        <w:rPr>
          <w:rFonts w:ascii="Times New Roman"/>
          <w:b/>
          <w:sz w:val="50"/>
          <w:lang w:val="es-CR"/>
        </w:rPr>
        <w:t>SEGUROS LAFISE COSTA RICA, S.A.</w:t>
      </w:r>
    </w:p>
    <w:p w14:paraId="2C7EDC34" w14:textId="77777777" w:rsidR="006A14C5" w:rsidRPr="006C56D0" w:rsidRDefault="00565C8A">
      <w:pPr>
        <w:ind w:left="546" w:right="8"/>
        <w:jc w:val="center"/>
        <w:rPr>
          <w:rFonts w:ascii="Times New Roman"/>
          <w:b/>
          <w:sz w:val="32"/>
          <w:lang w:val="es-CR"/>
        </w:rPr>
      </w:pPr>
      <w:r w:rsidRPr="006C56D0">
        <w:rPr>
          <w:rFonts w:ascii="Times New Roman"/>
          <w:b/>
          <w:sz w:val="32"/>
          <w:lang w:val="es-CR"/>
        </w:rPr>
        <w:t>INCENDIO TODO RIESGO</w:t>
      </w:r>
    </w:p>
    <w:p w14:paraId="2C7EDC35" w14:textId="77777777" w:rsidR="006A14C5" w:rsidRPr="006C56D0" w:rsidRDefault="00565C8A">
      <w:pPr>
        <w:ind w:left="546" w:right="6"/>
        <w:jc w:val="center"/>
        <w:rPr>
          <w:rFonts w:ascii="Times New Roman"/>
          <w:b/>
          <w:sz w:val="28"/>
          <w:lang w:val="es-CR"/>
        </w:rPr>
      </w:pPr>
      <w:r w:rsidRPr="006C56D0">
        <w:rPr>
          <w:rFonts w:ascii="Times New Roman"/>
          <w:b/>
          <w:sz w:val="28"/>
          <w:lang w:val="es-CR"/>
        </w:rPr>
        <w:t>(COLONES)</w:t>
      </w:r>
    </w:p>
    <w:p w14:paraId="2C7EDC36" w14:textId="77777777" w:rsidR="006A14C5" w:rsidRPr="006C56D0" w:rsidRDefault="006A14C5">
      <w:pPr>
        <w:pStyle w:val="BodyText"/>
        <w:rPr>
          <w:rFonts w:ascii="Times New Roman"/>
          <w:b/>
          <w:sz w:val="30"/>
          <w:lang w:val="es-CR"/>
        </w:rPr>
      </w:pPr>
    </w:p>
    <w:p w14:paraId="2C7EDC37" w14:textId="77777777" w:rsidR="006A14C5" w:rsidRPr="006C56D0" w:rsidRDefault="006A14C5">
      <w:pPr>
        <w:pStyle w:val="BodyText"/>
        <w:rPr>
          <w:rFonts w:ascii="Times New Roman"/>
          <w:b/>
          <w:sz w:val="30"/>
          <w:lang w:val="es-CR"/>
        </w:rPr>
      </w:pPr>
    </w:p>
    <w:p w14:paraId="2C7EDC38" w14:textId="77777777" w:rsidR="006A14C5" w:rsidRPr="006C56D0" w:rsidRDefault="006A14C5">
      <w:pPr>
        <w:pStyle w:val="BodyText"/>
        <w:spacing w:before="10"/>
        <w:rPr>
          <w:rFonts w:ascii="Times New Roman"/>
          <w:b/>
          <w:sz w:val="35"/>
          <w:lang w:val="es-CR"/>
        </w:rPr>
      </w:pPr>
    </w:p>
    <w:p w14:paraId="2C7EDC39" w14:textId="77777777" w:rsidR="006A14C5" w:rsidRPr="006C56D0" w:rsidRDefault="00565C8A">
      <w:pPr>
        <w:ind w:left="546" w:right="9"/>
        <w:jc w:val="center"/>
        <w:rPr>
          <w:rFonts w:ascii="Times New Roman"/>
          <w:b/>
          <w:sz w:val="32"/>
          <w:lang w:val="es-CR"/>
        </w:rPr>
      </w:pPr>
      <w:r w:rsidRPr="006C56D0">
        <w:rPr>
          <w:rFonts w:ascii="Times New Roman"/>
          <w:b/>
          <w:sz w:val="32"/>
          <w:lang w:val="es-CR"/>
        </w:rPr>
        <w:t>CONDICIONES GENERALES</w:t>
      </w:r>
    </w:p>
    <w:p w14:paraId="2C7EDC3A" w14:textId="77777777" w:rsidR="006A14C5" w:rsidRPr="006C56D0" w:rsidRDefault="006A14C5">
      <w:pPr>
        <w:pStyle w:val="BodyText"/>
        <w:rPr>
          <w:rFonts w:ascii="Times New Roman"/>
          <w:b/>
          <w:sz w:val="34"/>
          <w:lang w:val="es-CR"/>
        </w:rPr>
      </w:pPr>
    </w:p>
    <w:p w14:paraId="2C7EDC3B" w14:textId="77777777" w:rsidR="006A14C5" w:rsidRPr="006C56D0" w:rsidRDefault="006A14C5">
      <w:pPr>
        <w:pStyle w:val="BodyText"/>
        <w:spacing w:before="11"/>
        <w:rPr>
          <w:rFonts w:ascii="Times New Roman"/>
          <w:b/>
          <w:sz w:val="45"/>
          <w:lang w:val="es-CR"/>
        </w:rPr>
      </w:pPr>
    </w:p>
    <w:p w14:paraId="2C7EDC3C" w14:textId="77777777" w:rsidR="006A14C5" w:rsidRPr="006C56D0" w:rsidRDefault="00565C8A">
      <w:pPr>
        <w:pStyle w:val="BodyText"/>
        <w:ind w:left="1439" w:right="897"/>
        <w:jc w:val="both"/>
        <w:rPr>
          <w:lang w:val="es-CR"/>
        </w:rPr>
      </w:pPr>
      <w:r w:rsidRPr="006C56D0">
        <w:rPr>
          <w:b/>
          <w:lang w:val="es-CR"/>
        </w:rPr>
        <w:t>SEGUROS LAFISE COSTA RICA, S.A.</w:t>
      </w:r>
      <w:r w:rsidRPr="006C56D0">
        <w:rPr>
          <w:lang w:val="es-CR"/>
        </w:rPr>
        <w:t xml:space="preserve">, en adelante denominada </w:t>
      </w:r>
      <w:r w:rsidRPr="006C56D0">
        <w:rPr>
          <w:b/>
          <w:lang w:val="es-CR"/>
        </w:rPr>
        <w:t>SEGUROS LAFISE</w:t>
      </w:r>
      <w:r w:rsidRPr="006C56D0">
        <w:rPr>
          <w:lang w:val="es-CR"/>
        </w:rPr>
        <w:t xml:space="preserve">, y quien suscribe la solicitud del seguro, en adelante denominado el Tomador y/o Asegurado, convienen en la expedición del presente contrato de seguros, perteneciente a la categoría de “Seguros Generales”, y en adelante denominado la Póliza, de la cual forman parte: la Solicitud de Seguro, las Condiciones Generales, las Condiciones Particulares y las Adenda y, así como cualquier documento suscrito por el Tomador y/o Asegurado y </w:t>
      </w:r>
      <w:r w:rsidRPr="006C56D0">
        <w:rPr>
          <w:b/>
          <w:lang w:val="es-CR"/>
        </w:rPr>
        <w:t xml:space="preserve">SEGUROS LAFISE </w:t>
      </w:r>
      <w:r w:rsidRPr="006C56D0">
        <w:rPr>
          <w:lang w:val="es-CR"/>
        </w:rPr>
        <w:t>para celebrar o modificar el contrato.</w:t>
      </w:r>
    </w:p>
    <w:p w14:paraId="2C7EDC3D" w14:textId="77777777" w:rsidR="006A14C5" w:rsidRPr="006C56D0" w:rsidRDefault="006A14C5">
      <w:pPr>
        <w:pStyle w:val="BodyText"/>
        <w:rPr>
          <w:lang w:val="es-CR"/>
        </w:rPr>
      </w:pPr>
    </w:p>
    <w:p w14:paraId="2C7EDC3E" w14:textId="77777777" w:rsidR="006A14C5" w:rsidRPr="006C56D0" w:rsidRDefault="00565C8A">
      <w:pPr>
        <w:pStyle w:val="BodyText"/>
        <w:ind w:left="1439" w:right="896"/>
        <w:jc w:val="both"/>
        <w:rPr>
          <w:lang w:val="es-CR"/>
        </w:rPr>
      </w:pPr>
      <w:r w:rsidRPr="006C56D0">
        <w:rPr>
          <w:lang w:val="es-CR"/>
        </w:rPr>
        <w:t>Para fines de interpretación de la Póliza, las Condiciones Particulares, Anexos, Adenda y Endosos prevalecen sobre las Condiciones Generales.</w:t>
      </w:r>
    </w:p>
    <w:p w14:paraId="2C7EDC3F" w14:textId="77777777" w:rsidR="006A14C5" w:rsidRPr="006C56D0" w:rsidRDefault="006A14C5">
      <w:pPr>
        <w:pStyle w:val="BodyText"/>
        <w:rPr>
          <w:lang w:val="es-CR"/>
        </w:rPr>
      </w:pPr>
    </w:p>
    <w:p w14:paraId="2C7EDC40" w14:textId="77777777" w:rsidR="006A14C5" w:rsidRPr="00972A95" w:rsidRDefault="00565C8A">
      <w:pPr>
        <w:pStyle w:val="BodyText"/>
        <w:ind w:left="1440" w:right="897"/>
        <w:jc w:val="both"/>
        <w:rPr>
          <w:lang w:val="es-CR"/>
        </w:rPr>
      </w:pPr>
      <w:r w:rsidRPr="00972A95">
        <w:rPr>
          <w:lang w:val="es-CR"/>
        </w:rPr>
        <w:t xml:space="preserve">Queda convenido que la Póliza tendrá validez hasta que </w:t>
      </w:r>
      <w:r w:rsidRPr="00972A95">
        <w:rPr>
          <w:b/>
          <w:lang w:val="es-CR"/>
        </w:rPr>
        <w:t>SEGUROS LAFISE</w:t>
      </w:r>
      <w:r w:rsidRPr="00972A95">
        <w:rPr>
          <w:lang w:val="es-CR"/>
        </w:rPr>
        <w:t>, acepte los riesgos expuestos de pérdida del Tomador y/o</w:t>
      </w:r>
      <w:r w:rsidRPr="00972A95">
        <w:rPr>
          <w:spacing w:val="-8"/>
          <w:lang w:val="es-CR"/>
        </w:rPr>
        <w:t xml:space="preserve"> </w:t>
      </w:r>
      <w:r w:rsidRPr="00972A95">
        <w:rPr>
          <w:lang w:val="es-CR"/>
        </w:rPr>
        <w:t>Asegurado.</w:t>
      </w:r>
    </w:p>
    <w:p w14:paraId="2C7EDC41" w14:textId="77777777" w:rsidR="006A14C5" w:rsidRPr="00972A95" w:rsidRDefault="006A14C5">
      <w:pPr>
        <w:pStyle w:val="BodyText"/>
        <w:spacing w:before="10"/>
        <w:rPr>
          <w:sz w:val="23"/>
          <w:lang w:val="es-CR"/>
        </w:rPr>
      </w:pPr>
    </w:p>
    <w:p w14:paraId="2C7EDC42" w14:textId="77777777" w:rsidR="006A14C5" w:rsidRPr="00972A95" w:rsidRDefault="00565C8A">
      <w:pPr>
        <w:pStyle w:val="BodyText"/>
        <w:ind w:left="1440" w:right="898"/>
        <w:jc w:val="both"/>
        <w:rPr>
          <w:lang w:val="es-CR"/>
        </w:rPr>
      </w:pPr>
      <w:r w:rsidRPr="00972A95">
        <w:rPr>
          <w:lang w:val="es-CR"/>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14:paraId="2C7EDC43" w14:textId="77777777" w:rsidR="006A14C5" w:rsidRPr="00972A95" w:rsidRDefault="006A14C5">
      <w:pPr>
        <w:jc w:val="both"/>
        <w:rPr>
          <w:lang w:val="es-CR"/>
        </w:rPr>
        <w:sectPr w:rsidR="006A14C5" w:rsidRPr="00972A95">
          <w:headerReference w:type="default" r:id="rId11"/>
          <w:footerReference w:type="default" r:id="rId12"/>
          <w:type w:val="continuous"/>
          <w:pgSz w:w="12240" w:h="15840"/>
          <w:pgMar w:top="1960" w:right="540" w:bottom="1980" w:left="0" w:header="720" w:footer="1796" w:gutter="0"/>
          <w:pgNumType w:start="1"/>
          <w:cols w:space="720"/>
        </w:sectPr>
      </w:pPr>
    </w:p>
    <w:p w14:paraId="2C7EDC44" w14:textId="77777777" w:rsidR="006A14C5" w:rsidRPr="00972A95" w:rsidRDefault="006A14C5">
      <w:pPr>
        <w:pStyle w:val="BodyText"/>
        <w:spacing w:before="8"/>
        <w:rPr>
          <w:sz w:val="15"/>
          <w:lang w:val="es-CR"/>
        </w:rPr>
      </w:pPr>
    </w:p>
    <w:p w14:paraId="2C7EDC45" w14:textId="77777777" w:rsidR="006A14C5" w:rsidRPr="00972A95" w:rsidRDefault="00565C8A">
      <w:pPr>
        <w:spacing w:before="92"/>
        <w:ind w:left="1440"/>
        <w:jc w:val="both"/>
        <w:rPr>
          <w:b/>
          <w:sz w:val="24"/>
          <w:lang w:val="es-CR"/>
        </w:rPr>
      </w:pPr>
      <w:r w:rsidRPr="00972A95">
        <w:rPr>
          <w:b/>
          <w:sz w:val="24"/>
          <w:lang w:val="es-CR"/>
        </w:rPr>
        <w:t>SECCION I - DISPOSICIONES GENERALES</w:t>
      </w:r>
    </w:p>
    <w:p w14:paraId="2C7EDC46" w14:textId="77777777" w:rsidR="006A14C5" w:rsidRPr="00972A95" w:rsidRDefault="006A14C5">
      <w:pPr>
        <w:pStyle w:val="BodyText"/>
        <w:rPr>
          <w:b/>
          <w:lang w:val="es-CR"/>
        </w:rPr>
      </w:pPr>
    </w:p>
    <w:p w14:paraId="2C7EDC47" w14:textId="77777777" w:rsidR="006A14C5" w:rsidRPr="00972A95" w:rsidRDefault="00565C8A">
      <w:pPr>
        <w:spacing w:line="275" w:lineRule="exact"/>
        <w:ind w:left="1440"/>
        <w:jc w:val="both"/>
        <w:rPr>
          <w:b/>
          <w:sz w:val="24"/>
          <w:lang w:val="es-CR"/>
        </w:rPr>
      </w:pPr>
      <w:r w:rsidRPr="00972A95">
        <w:rPr>
          <w:b/>
          <w:sz w:val="24"/>
          <w:lang w:val="es-CR"/>
        </w:rPr>
        <w:t>Artículo 1: Documentación Contractual</w:t>
      </w:r>
    </w:p>
    <w:p w14:paraId="2C7EDC48" w14:textId="77777777" w:rsidR="006A14C5" w:rsidRPr="00972A95" w:rsidRDefault="00565C8A">
      <w:pPr>
        <w:pStyle w:val="BodyText"/>
        <w:ind w:left="1440" w:right="897"/>
        <w:jc w:val="both"/>
        <w:rPr>
          <w:lang w:val="es-CR"/>
        </w:rPr>
      </w:pPr>
      <w:r w:rsidRPr="00972A95">
        <w:rPr>
          <w:lang w:val="es-CR"/>
        </w:rPr>
        <w:t>La constituyen las presentes condiciones generales, la solicitud de seguro del Tomador y/o Asegurado, las condiciones particulares, las adenda y cualquier declaración del Tomador y/o Asegurado, relativa al riesgo. En cualquier parte de este contrato donde se use la expresión “esta póliza” se entenderá que constituye la documentación ya mencionada.</w:t>
      </w:r>
    </w:p>
    <w:p w14:paraId="2C7EDC49" w14:textId="77777777" w:rsidR="006A14C5" w:rsidRPr="00972A95" w:rsidRDefault="006A14C5">
      <w:pPr>
        <w:pStyle w:val="BodyText"/>
        <w:spacing w:before="1"/>
        <w:rPr>
          <w:lang w:val="es-CR"/>
        </w:rPr>
      </w:pPr>
    </w:p>
    <w:p w14:paraId="2C7EDC4A" w14:textId="77777777" w:rsidR="006A14C5" w:rsidRPr="00972A95" w:rsidRDefault="00565C8A">
      <w:pPr>
        <w:spacing w:line="275" w:lineRule="exact"/>
        <w:ind w:left="1440"/>
        <w:jc w:val="both"/>
        <w:rPr>
          <w:b/>
          <w:sz w:val="24"/>
          <w:lang w:val="es-CR"/>
        </w:rPr>
      </w:pPr>
      <w:r w:rsidRPr="00972A95">
        <w:rPr>
          <w:b/>
          <w:sz w:val="24"/>
          <w:lang w:val="es-CR"/>
        </w:rPr>
        <w:t>Artículo 2: Rectificación de la Póliza</w:t>
      </w:r>
    </w:p>
    <w:p w14:paraId="2C7EDC4B" w14:textId="77777777" w:rsidR="006A14C5" w:rsidRPr="00972A95" w:rsidRDefault="00565C8A">
      <w:pPr>
        <w:pStyle w:val="BodyText"/>
        <w:ind w:left="1440" w:right="898"/>
        <w:jc w:val="both"/>
        <w:rPr>
          <w:lang w:val="es-CR"/>
        </w:rPr>
      </w:pPr>
      <w:r w:rsidRPr="00972A95">
        <w:rPr>
          <w:lang w:val="es-CR"/>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w:t>
      </w:r>
      <w:r w:rsidRPr="00972A95">
        <w:rPr>
          <w:spacing w:val="-9"/>
          <w:lang w:val="es-CR"/>
        </w:rPr>
        <w:t xml:space="preserve"> </w:t>
      </w:r>
      <w:r w:rsidRPr="00972A95">
        <w:rPr>
          <w:lang w:val="es-CR"/>
        </w:rPr>
        <w:t>póliza.</w:t>
      </w:r>
    </w:p>
    <w:p w14:paraId="2C7EDC4C" w14:textId="77777777" w:rsidR="006A14C5" w:rsidRPr="00972A95" w:rsidRDefault="006A14C5">
      <w:pPr>
        <w:pStyle w:val="BodyText"/>
        <w:spacing w:before="11"/>
        <w:rPr>
          <w:sz w:val="23"/>
          <w:lang w:val="es-CR"/>
        </w:rPr>
      </w:pPr>
    </w:p>
    <w:p w14:paraId="2C7EDC4D" w14:textId="77777777" w:rsidR="006A14C5" w:rsidRPr="00972A95" w:rsidRDefault="00565C8A">
      <w:pPr>
        <w:pStyle w:val="BodyText"/>
        <w:ind w:left="1440" w:right="898"/>
        <w:jc w:val="both"/>
        <w:rPr>
          <w:lang w:val="es-CR"/>
        </w:rPr>
      </w:pPr>
      <w:r w:rsidRPr="00972A95">
        <w:rPr>
          <w:lang w:val="es-CR"/>
        </w:rPr>
        <w:t>Transcurrido el plazo a que se refiere el párrafo anterior, caducará el derecho del Tomador y/o Asegurado de solicitar la rectificación de la</w:t>
      </w:r>
      <w:r w:rsidRPr="00972A95">
        <w:rPr>
          <w:spacing w:val="-9"/>
          <w:lang w:val="es-CR"/>
        </w:rPr>
        <w:t xml:space="preserve"> </w:t>
      </w:r>
      <w:r w:rsidRPr="00972A95">
        <w:rPr>
          <w:lang w:val="es-CR"/>
        </w:rPr>
        <w:t>póliza.</w:t>
      </w:r>
    </w:p>
    <w:p w14:paraId="2C7EDC4E" w14:textId="77777777" w:rsidR="006A14C5" w:rsidRPr="00972A95" w:rsidRDefault="006A14C5">
      <w:pPr>
        <w:pStyle w:val="BodyText"/>
        <w:rPr>
          <w:lang w:val="es-CR"/>
        </w:rPr>
      </w:pPr>
    </w:p>
    <w:p w14:paraId="2C7EDC4F" w14:textId="77777777" w:rsidR="006A14C5" w:rsidRPr="00972A95" w:rsidRDefault="00565C8A">
      <w:pPr>
        <w:pStyle w:val="BodyText"/>
        <w:ind w:left="1440" w:right="897"/>
        <w:jc w:val="both"/>
        <w:rPr>
          <w:lang w:val="es-CR"/>
        </w:rPr>
      </w:pPr>
      <w:r w:rsidRPr="00972A95">
        <w:rPr>
          <w:lang w:val="es-CR"/>
        </w:rPr>
        <w:t xml:space="preserve">En caso de ocurrir un siniestro antes de aceptada por </w:t>
      </w:r>
      <w:r w:rsidRPr="00972A95">
        <w:rPr>
          <w:b/>
          <w:lang w:val="es-CR"/>
        </w:rPr>
        <w:t xml:space="preserve">SEGUROS LAFISE </w:t>
      </w:r>
      <w:r w:rsidRPr="00972A95">
        <w:rPr>
          <w:lang w:val="es-CR"/>
        </w:rPr>
        <w:t>cualquier rectificación o modificación solicitada por el Tomador y/o Asegurado, durante el tiempo establecido en el párrafo anterior, ambas partes se sujetarán a lo establecido en las condiciones de la póliza.</w:t>
      </w:r>
    </w:p>
    <w:p w14:paraId="2C7EDC50" w14:textId="77777777" w:rsidR="006A14C5" w:rsidRPr="00972A95" w:rsidRDefault="006A14C5">
      <w:pPr>
        <w:pStyle w:val="BodyText"/>
        <w:spacing w:before="1"/>
        <w:rPr>
          <w:lang w:val="es-CR"/>
        </w:rPr>
      </w:pPr>
    </w:p>
    <w:p w14:paraId="2C7EDC51" w14:textId="77777777" w:rsidR="006A14C5" w:rsidRPr="00972A95" w:rsidRDefault="00565C8A">
      <w:pPr>
        <w:spacing w:line="275" w:lineRule="exact"/>
        <w:ind w:left="1440"/>
        <w:jc w:val="both"/>
        <w:rPr>
          <w:b/>
          <w:sz w:val="24"/>
          <w:lang w:val="es-CR"/>
        </w:rPr>
      </w:pPr>
      <w:r w:rsidRPr="00972A95">
        <w:rPr>
          <w:b/>
          <w:sz w:val="24"/>
          <w:lang w:val="es-CR"/>
        </w:rPr>
        <w:t>Artículo 3: Perfeccionamiento del Contrato</w:t>
      </w:r>
    </w:p>
    <w:p w14:paraId="2C7EDC52" w14:textId="77777777" w:rsidR="006A14C5" w:rsidRPr="00972A95" w:rsidRDefault="00565C8A">
      <w:pPr>
        <w:pStyle w:val="BodyText"/>
        <w:ind w:left="1440" w:right="897"/>
        <w:jc w:val="both"/>
        <w:rPr>
          <w:lang w:val="es-CR"/>
        </w:rPr>
      </w:pPr>
      <w:r w:rsidRPr="00972A95">
        <w:rPr>
          <w:lang w:val="es-CR"/>
        </w:rPr>
        <w:t xml:space="preserve">La solicitud de seguro que cumpla con todos los requerimientos de </w:t>
      </w:r>
      <w:r w:rsidRPr="00972A95">
        <w:rPr>
          <w:b/>
          <w:lang w:val="es-CR"/>
        </w:rPr>
        <w:t>SEGUROS LAFISE</w:t>
      </w:r>
      <w:r w:rsidRPr="00972A95">
        <w:rPr>
          <w:lang w:val="es-CR"/>
        </w:rPr>
        <w:t xml:space="preserve">, deberá ser aceptada o rechazada por este dentro de un plazo máximo de treinta días naturales, contado a partir de la fecha de su recibo. Si </w:t>
      </w:r>
      <w:r w:rsidRPr="00972A95">
        <w:rPr>
          <w:b/>
          <w:lang w:val="es-CR"/>
        </w:rPr>
        <w:t xml:space="preserve">SEGUROS LAFISE, </w:t>
      </w:r>
      <w:r w:rsidRPr="00972A95">
        <w:rPr>
          <w:lang w:val="es-CR"/>
        </w:rPr>
        <w:t xml:space="preserve">no se pronuncia dentro del plazo establecido, la solicitud de seguro se entenderá aceptada a favor del solicitante. En casos de complejidad excepcional, </w:t>
      </w:r>
      <w:r w:rsidRPr="00972A95">
        <w:rPr>
          <w:b/>
          <w:lang w:val="es-CR"/>
        </w:rPr>
        <w:t>SEGUROS LAFISE</w:t>
      </w:r>
      <w:r w:rsidRPr="00972A95">
        <w:rPr>
          <w:lang w:val="es-CR"/>
        </w:rPr>
        <w:t>, deberá indicar al solicitante la fecha posterior en que se pronunciará, la cual no podrá exceder de dos</w:t>
      </w:r>
      <w:r w:rsidRPr="00972A95">
        <w:rPr>
          <w:spacing w:val="-2"/>
          <w:lang w:val="es-CR"/>
        </w:rPr>
        <w:t xml:space="preserve"> </w:t>
      </w:r>
      <w:r w:rsidRPr="00972A95">
        <w:rPr>
          <w:lang w:val="es-CR"/>
        </w:rPr>
        <w:t>meses.</w:t>
      </w:r>
    </w:p>
    <w:p w14:paraId="2C7EDC53" w14:textId="77777777" w:rsidR="006A14C5" w:rsidRPr="00972A95" w:rsidRDefault="006A14C5">
      <w:pPr>
        <w:pStyle w:val="BodyText"/>
        <w:rPr>
          <w:lang w:val="es-CR"/>
        </w:rPr>
      </w:pPr>
    </w:p>
    <w:p w14:paraId="2C7EDC54" w14:textId="77777777" w:rsidR="006A14C5" w:rsidRPr="00972A95" w:rsidRDefault="00565C8A">
      <w:pPr>
        <w:pStyle w:val="BodyText"/>
        <w:ind w:left="1440" w:right="897"/>
        <w:jc w:val="both"/>
        <w:rPr>
          <w:lang w:val="es-CR"/>
        </w:rPr>
      </w:pPr>
      <w:r w:rsidRPr="00972A95">
        <w:rPr>
          <w:lang w:val="es-CR"/>
        </w:rPr>
        <w:t xml:space="preserve">La solicitud de seguro no obliga al solicitante sino hasta el momento en que se perfecciona el contrato con la aceptación de </w:t>
      </w:r>
      <w:r w:rsidRPr="00972A95">
        <w:rPr>
          <w:b/>
          <w:lang w:val="es-CR"/>
        </w:rPr>
        <w:t>SEGUROS LAFISE</w:t>
      </w:r>
      <w:r w:rsidRPr="00972A95">
        <w:rPr>
          <w:lang w:val="es-CR"/>
        </w:rPr>
        <w:t>. A la solicitud de seguro se aplicará lo establecido en los artículos 1009 y 1010 del Código Civil de la República de Costa Rica.</w:t>
      </w:r>
    </w:p>
    <w:p w14:paraId="2C7EDC55" w14:textId="77777777" w:rsidR="006A14C5" w:rsidRPr="00972A95" w:rsidRDefault="006A14C5">
      <w:pPr>
        <w:pStyle w:val="BodyText"/>
        <w:rPr>
          <w:lang w:val="es-CR"/>
        </w:rPr>
      </w:pPr>
    </w:p>
    <w:p w14:paraId="2C7EDC56" w14:textId="77777777" w:rsidR="006A14C5" w:rsidRPr="00972A95" w:rsidRDefault="00565C8A">
      <w:pPr>
        <w:pStyle w:val="BodyText"/>
        <w:ind w:left="1440" w:right="897"/>
        <w:jc w:val="both"/>
        <w:rPr>
          <w:lang w:val="es-CR"/>
        </w:rPr>
      </w:pPr>
      <w:r w:rsidRPr="00972A95">
        <w:rPr>
          <w:lang w:val="es-CR"/>
        </w:rPr>
        <w:t xml:space="preserve">Cuando haya una cotización de seguros realizada por </w:t>
      </w:r>
      <w:r w:rsidRPr="00972A95">
        <w:rPr>
          <w:b/>
          <w:lang w:val="es-CR"/>
        </w:rPr>
        <w:t>SEGUROS LAFISE</w:t>
      </w:r>
      <w:r w:rsidRPr="00972A95">
        <w:rPr>
          <w:lang w:val="es-CR"/>
        </w:rPr>
        <w:t>, dicha cotización</w:t>
      </w:r>
      <w:r w:rsidRPr="00972A95">
        <w:rPr>
          <w:spacing w:val="54"/>
          <w:lang w:val="es-CR"/>
        </w:rPr>
        <w:t xml:space="preserve"> </w:t>
      </w:r>
      <w:r w:rsidRPr="00972A95">
        <w:rPr>
          <w:lang w:val="es-CR"/>
        </w:rPr>
        <w:t>de</w:t>
      </w:r>
      <w:r w:rsidRPr="00972A95">
        <w:rPr>
          <w:spacing w:val="55"/>
          <w:lang w:val="es-CR"/>
        </w:rPr>
        <w:t xml:space="preserve"> </w:t>
      </w:r>
      <w:r w:rsidRPr="00972A95">
        <w:rPr>
          <w:lang w:val="es-CR"/>
        </w:rPr>
        <w:t>seguros,</w:t>
      </w:r>
      <w:r w:rsidRPr="00972A95">
        <w:rPr>
          <w:spacing w:val="54"/>
          <w:lang w:val="es-CR"/>
        </w:rPr>
        <w:t xml:space="preserve"> </w:t>
      </w:r>
      <w:r w:rsidRPr="00972A95">
        <w:rPr>
          <w:lang w:val="es-CR"/>
        </w:rPr>
        <w:t>vincula</w:t>
      </w:r>
      <w:r w:rsidRPr="00972A95">
        <w:rPr>
          <w:spacing w:val="55"/>
          <w:lang w:val="es-CR"/>
        </w:rPr>
        <w:t xml:space="preserve"> </w:t>
      </w:r>
      <w:r w:rsidRPr="00972A95">
        <w:rPr>
          <w:lang w:val="es-CR"/>
        </w:rPr>
        <w:t>a</w:t>
      </w:r>
      <w:r w:rsidRPr="00972A95">
        <w:rPr>
          <w:spacing w:val="56"/>
          <w:lang w:val="es-CR"/>
        </w:rPr>
        <w:t xml:space="preserve"> </w:t>
      </w:r>
      <w:r w:rsidRPr="00972A95">
        <w:rPr>
          <w:b/>
          <w:lang w:val="es-CR"/>
        </w:rPr>
        <w:t>SEGUROS</w:t>
      </w:r>
      <w:r w:rsidRPr="00972A95">
        <w:rPr>
          <w:b/>
          <w:spacing w:val="54"/>
          <w:lang w:val="es-CR"/>
        </w:rPr>
        <w:t xml:space="preserve"> </w:t>
      </w:r>
      <w:r w:rsidRPr="00972A95">
        <w:rPr>
          <w:b/>
          <w:lang w:val="es-CR"/>
        </w:rPr>
        <w:t>LAFISE</w:t>
      </w:r>
      <w:r w:rsidRPr="00972A95">
        <w:rPr>
          <w:lang w:val="es-CR"/>
        </w:rPr>
        <w:t>,</w:t>
      </w:r>
      <w:r w:rsidRPr="00972A95">
        <w:rPr>
          <w:spacing w:val="55"/>
          <w:lang w:val="es-CR"/>
        </w:rPr>
        <w:t xml:space="preserve"> </w:t>
      </w:r>
      <w:r w:rsidRPr="00972A95">
        <w:rPr>
          <w:lang w:val="es-CR"/>
        </w:rPr>
        <w:t>por</w:t>
      </w:r>
      <w:r w:rsidRPr="00972A95">
        <w:rPr>
          <w:spacing w:val="55"/>
          <w:lang w:val="es-CR"/>
        </w:rPr>
        <w:t xml:space="preserve"> </w:t>
      </w:r>
      <w:r w:rsidRPr="00972A95">
        <w:rPr>
          <w:lang w:val="es-CR"/>
        </w:rPr>
        <w:t>un</w:t>
      </w:r>
      <w:r w:rsidRPr="00972A95">
        <w:rPr>
          <w:spacing w:val="54"/>
          <w:lang w:val="es-CR"/>
        </w:rPr>
        <w:t xml:space="preserve"> </w:t>
      </w:r>
      <w:r w:rsidRPr="00972A95">
        <w:rPr>
          <w:lang w:val="es-CR"/>
        </w:rPr>
        <w:t>plazo</w:t>
      </w:r>
      <w:r w:rsidRPr="00972A95">
        <w:rPr>
          <w:spacing w:val="55"/>
          <w:lang w:val="es-CR"/>
        </w:rPr>
        <w:t xml:space="preserve"> </w:t>
      </w:r>
      <w:r w:rsidRPr="00972A95">
        <w:rPr>
          <w:lang w:val="es-CR"/>
        </w:rPr>
        <w:t>de</w:t>
      </w:r>
      <w:r w:rsidRPr="00972A95">
        <w:rPr>
          <w:spacing w:val="54"/>
          <w:lang w:val="es-CR"/>
        </w:rPr>
        <w:t xml:space="preserve"> </w:t>
      </w:r>
      <w:r w:rsidRPr="00972A95">
        <w:rPr>
          <w:lang w:val="es-CR"/>
        </w:rPr>
        <w:t>quince</w:t>
      </w:r>
      <w:r w:rsidRPr="00972A95">
        <w:rPr>
          <w:spacing w:val="55"/>
          <w:lang w:val="es-CR"/>
        </w:rPr>
        <w:t xml:space="preserve"> </w:t>
      </w:r>
      <w:r w:rsidRPr="00972A95">
        <w:rPr>
          <w:lang w:val="es-CR"/>
        </w:rPr>
        <w:t>días</w:t>
      </w:r>
    </w:p>
    <w:p w14:paraId="2C7EDC57" w14:textId="77777777" w:rsidR="006A14C5" w:rsidRPr="00972A95" w:rsidRDefault="006A14C5">
      <w:pPr>
        <w:jc w:val="both"/>
        <w:rPr>
          <w:lang w:val="es-CR"/>
        </w:rPr>
        <w:sectPr w:rsidR="006A14C5" w:rsidRPr="00972A95">
          <w:pgSz w:w="12240" w:h="15840"/>
          <w:pgMar w:top="1960" w:right="540" w:bottom="1980" w:left="0" w:header="720" w:footer="1796" w:gutter="0"/>
          <w:cols w:space="720"/>
        </w:sectPr>
      </w:pPr>
    </w:p>
    <w:p w14:paraId="2C7EDC58" w14:textId="77777777" w:rsidR="006A14C5" w:rsidRPr="00972A95" w:rsidRDefault="006A14C5">
      <w:pPr>
        <w:pStyle w:val="BodyText"/>
        <w:spacing w:before="7"/>
        <w:rPr>
          <w:sz w:val="15"/>
          <w:lang w:val="es-CR"/>
        </w:rPr>
      </w:pPr>
    </w:p>
    <w:p w14:paraId="2C7EDC59" w14:textId="77777777" w:rsidR="006A14C5" w:rsidRPr="00972A95" w:rsidRDefault="00565C8A">
      <w:pPr>
        <w:pStyle w:val="BodyText"/>
        <w:spacing w:before="92"/>
        <w:ind w:left="1439"/>
        <w:rPr>
          <w:lang w:val="es-CR"/>
        </w:rPr>
      </w:pPr>
      <w:proofErr w:type="gramStart"/>
      <w:r w:rsidRPr="00972A95">
        <w:rPr>
          <w:lang w:val="es-CR"/>
        </w:rPr>
        <w:t>hábiles</w:t>
      </w:r>
      <w:proofErr w:type="gramEnd"/>
      <w:r w:rsidRPr="00972A95">
        <w:rPr>
          <w:lang w:val="es-CR"/>
        </w:rPr>
        <w:t xml:space="preserve"> y, la notificación por escrito de su aceptación dentro de este plazo, por parte del Tomador y/o Asegurado perfecciona el contrato.</w:t>
      </w:r>
    </w:p>
    <w:p w14:paraId="2C7EDC5A" w14:textId="77777777" w:rsidR="006A14C5" w:rsidRPr="00972A95" w:rsidRDefault="006A14C5">
      <w:pPr>
        <w:pStyle w:val="BodyText"/>
        <w:spacing w:before="1"/>
        <w:rPr>
          <w:lang w:val="es-CR"/>
        </w:rPr>
      </w:pPr>
    </w:p>
    <w:p w14:paraId="2C7EDC5B" w14:textId="77777777" w:rsidR="006A14C5" w:rsidRPr="00972A95" w:rsidRDefault="00565C8A">
      <w:pPr>
        <w:ind w:left="1439"/>
        <w:rPr>
          <w:b/>
          <w:sz w:val="24"/>
          <w:lang w:val="es-CR"/>
        </w:rPr>
      </w:pPr>
      <w:r w:rsidRPr="00972A95">
        <w:rPr>
          <w:b/>
          <w:sz w:val="24"/>
          <w:lang w:val="es-CR"/>
        </w:rPr>
        <w:t>Artículo 4: Definiciones</w:t>
      </w:r>
    </w:p>
    <w:p w14:paraId="2C7EDC5C" w14:textId="77777777" w:rsidR="006A14C5" w:rsidRPr="00972A95" w:rsidRDefault="00565C8A">
      <w:pPr>
        <w:ind w:left="1439" w:right="954"/>
        <w:rPr>
          <w:b/>
          <w:sz w:val="24"/>
          <w:lang w:val="es-CR"/>
        </w:rPr>
      </w:pPr>
      <w:r w:rsidRPr="00972A95">
        <w:rPr>
          <w:b/>
          <w:sz w:val="24"/>
          <w:lang w:val="es-CR"/>
        </w:rPr>
        <w:t>Para efectos de la presente Póliza las siguientes definiciones serán aplicables a los respectivos términos.</w:t>
      </w:r>
    </w:p>
    <w:p w14:paraId="2C7EDC5D" w14:textId="77777777" w:rsidR="006A14C5" w:rsidRPr="00972A95" w:rsidRDefault="006A14C5">
      <w:pPr>
        <w:pStyle w:val="BodyText"/>
        <w:rPr>
          <w:b/>
          <w:lang w:val="es-CR"/>
        </w:rPr>
      </w:pPr>
    </w:p>
    <w:p w14:paraId="2C7EDC5E" w14:textId="77777777" w:rsidR="006A14C5" w:rsidRDefault="00565C8A">
      <w:pPr>
        <w:pStyle w:val="ListParagraph"/>
        <w:numPr>
          <w:ilvl w:val="0"/>
          <w:numId w:val="65"/>
        </w:numPr>
        <w:tabs>
          <w:tab w:val="left" w:pos="2160"/>
        </w:tabs>
        <w:spacing w:line="275" w:lineRule="exact"/>
        <w:ind w:hanging="359"/>
        <w:rPr>
          <w:b/>
          <w:sz w:val="24"/>
        </w:rPr>
      </w:pPr>
      <w:proofErr w:type="spellStart"/>
      <w:r>
        <w:rPr>
          <w:b/>
          <w:sz w:val="24"/>
        </w:rPr>
        <w:t>Abandono</w:t>
      </w:r>
      <w:proofErr w:type="spellEnd"/>
    </w:p>
    <w:p w14:paraId="2C7EDC5F" w14:textId="77777777" w:rsidR="006A14C5" w:rsidRPr="00972A95" w:rsidRDefault="00565C8A">
      <w:pPr>
        <w:pStyle w:val="BodyText"/>
        <w:ind w:left="2159" w:right="898"/>
        <w:jc w:val="both"/>
        <w:rPr>
          <w:lang w:val="es-CR"/>
        </w:rPr>
      </w:pPr>
      <w:r w:rsidRPr="00972A95">
        <w:rPr>
          <w:lang w:val="es-CR"/>
        </w:rPr>
        <w:t>Descuidar desamparar el bien asegurado, incumpliendo la obligación contractual de suministrarle protección y cuido durante la vigencia de la Póliza.</w:t>
      </w:r>
    </w:p>
    <w:p w14:paraId="2C7EDC60" w14:textId="77777777" w:rsidR="006A14C5" w:rsidRPr="00972A95" w:rsidRDefault="006A14C5">
      <w:pPr>
        <w:pStyle w:val="BodyText"/>
        <w:spacing w:before="1"/>
        <w:rPr>
          <w:lang w:val="es-CR"/>
        </w:rPr>
      </w:pPr>
    </w:p>
    <w:p w14:paraId="2C7EDC61" w14:textId="77777777" w:rsidR="006A14C5" w:rsidRDefault="00565C8A">
      <w:pPr>
        <w:numPr>
          <w:ilvl w:val="0"/>
          <w:numId w:val="65"/>
        </w:numPr>
        <w:tabs>
          <w:tab w:val="left" w:pos="2160"/>
        </w:tabs>
        <w:spacing w:line="275" w:lineRule="exact"/>
        <w:ind w:hanging="359"/>
        <w:rPr>
          <w:b/>
          <w:sz w:val="24"/>
        </w:rPr>
      </w:pPr>
      <w:proofErr w:type="spellStart"/>
      <w:r>
        <w:rPr>
          <w:b/>
          <w:sz w:val="24"/>
        </w:rPr>
        <w:t>Acreedor</w:t>
      </w:r>
      <w:proofErr w:type="spellEnd"/>
    </w:p>
    <w:p w14:paraId="2C7EDC62" w14:textId="77777777" w:rsidR="006A14C5" w:rsidRPr="00972A95" w:rsidRDefault="00565C8A">
      <w:pPr>
        <w:pStyle w:val="BodyText"/>
        <w:ind w:left="2149" w:right="897"/>
        <w:jc w:val="both"/>
        <w:rPr>
          <w:lang w:val="es-CR"/>
        </w:rPr>
      </w:pPr>
      <w:r w:rsidRPr="00972A95">
        <w:rPr>
          <w:lang w:val="es-CR"/>
        </w:rPr>
        <w:t>Persona física o jurídica designada por el Tomador y/o Asegurado, para recibir el pago de la indemnización derivada de un siniestro amparado por la póliza cuando se trate de una pérdida total, en virtud de las condiciones de garantía que mantiene el seguro respecto a una obligación contraída de previo por el Tomador y/o Asegurado. La indemnización se girará al Tomador y/o Asegurado, cuando se trate de pérdidas</w:t>
      </w:r>
      <w:r w:rsidRPr="00972A95">
        <w:rPr>
          <w:spacing w:val="-2"/>
          <w:lang w:val="es-CR"/>
        </w:rPr>
        <w:t xml:space="preserve"> </w:t>
      </w:r>
      <w:r w:rsidRPr="00972A95">
        <w:rPr>
          <w:lang w:val="es-CR"/>
        </w:rPr>
        <w:t>parciales.</w:t>
      </w:r>
    </w:p>
    <w:p w14:paraId="2C7EDC63" w14:textId="77777777" w:rsidR="006A14C5" w:rsidRPr="00972A95" w:rsidRDefault="006A14C5">
      <w:pPr>
        <w:pStyle w:val="BodyText"/>
        <w:spacing w:before="1"/>
        <w:rPr>
          <w:lang w:val="es-CR"/>
        </w:rPr>
      </w:pPr>
    </w:p>
    <w:p w14:paraId="2C7EDC64" w14:textId="77777777" w:rsidR="006A14C5" w:rsidRDefault="00565C8A">
      <w:pPr>
        <w:numPr>
          <w:ilvl w:val="0"/>
          <w:numId w:val="65"/>
        </w:numPr>
        <w:tabs>
          <w:tab w:val="left" w:pos="2160"/>
        </w:tabs>
        <w:spacing w:line="275" w:lineRule="exact"/>
        <w:ind w:hanging="359"/>
        <w:rPr>
          <w:b/>
          <w:sz w:val="24"/>
        </w:rPr>
      </w:pPr>
      <w:proofErr w:type="spellStart"/>
      <w:r>
        <w:rPr>
          <w:b/>
          <w:sz w:val="24"/>
        </w:rPr>
        <w:t>Acto</w:t>
      </w:r>
      <w:proofErr w:type="spellEnd"/>
      <w:r>
        <w:rPr>
          <w:b/>
          <w:spacing w:val="-1"/>
          <w:sz w:val="24"/>
        </w:rPr>
        <w:t xml:space="preserve"> </w:t>
      </w:r>
      <w:proofErr w:type="spellStart"/>
      <w:r>
        <w:rPr>
          <w:b/>
          <w:sz w:val="24"/>
        </w:rPr>
        <w:t>malintencionado</w:t>
      </w:r>
      <w:proofErr w:type="spellEnd"/>
    </w:p>
    <w:p w14:paraId="2C7EDC65" w14:textId="77777777" w:rsidR="006A14C5" w:rsidRPr="00972A95" w:rsidRDefault="00565C8A">
      <w:pPr>
        <w:pStyle w:val="BodyText"/>
        <w:ind w:left="2159" w:right="897"/>
        <w:jc w:val="both"/>
        <w:rPr>
          <w:lang w:val="es-CR"/>
        </w:rPr>
      </w:pPr>
      <w:r w:rsidRPr="00972A95">
        <w:rPr>
          <w:lang w:val="es-CR"/>
        </w:rPr>
        <w:t>Acción voluntaria premeditada por una persona distinta del Tomador y/o Asegurado, con el ánimo de provocar daño, detrimento o perjuicio económico en el bien asegurado o a una persona.</w:t>
      </w:r>
    </w:p>
    <w:p w14:paraId="2C7EDC66" w14:textId="77777777" w:rsidR="006A14C5" w:rsidRPr="00972A95" w:rsidRDefault="006A14C5">
      <w:pPr>
        <w:pStyle w:val="BodyText"/>
        <w:spacing w:before="1"/>
        <w:rPr>
          <w:lang w:val="es-CR"/>
        </w:rPr>
      </w:pPr>
    </w:p>
    <w:p w14:paraId="2C7EDC67" w14:textId="77777777" w:rsidR="006A14C5" w:rsidRDefault="00565C8A">
      <w:pPr>
        <w:numPr>
          <w:ilvl w:val="0"/>
          <w:numId w:val="65"/>
        </w:numPr>
        <w:tabs>
          <w:tab w:val="left" w:pos="2160"/>
        </w:tabs>
        <w:spacing w:before="1"/>
        <w:ind w:hanging="359"/>
        <w:rPr>
          <w:b/>
          <w:sz w:val="24"/>
        </w:rPr>
      </w:pPr>
      <w:proofErr w:type="spellStart"/>
      <w:r>
        <w:rPr>
          <w:b/>
          <w:sz w:val="24"/>
        </w:rPr>
        <w:t>Ademe</w:t>
      </w:r>
      <w:proofErr w:type="spellEnd"/>
    </w:p>
    <w:p w14:paraId="2C7EDC68" w14:textId="77777777" w:rsidR="006A14C5" w:rsidRPr="00972A95" w:rsidRDefault="00565C8A">
      <w:pPr>
        <w:pStyle w:val="BodyText"/>
        <w:spacing w:before="39" w:line="276" w:lineRule="auto"/>
        <w:ind w:left="2159" w:right="898"/>
        <w:jc w:val="both"/>
        <w:rPr>
          <w:lang w:val="es-CR"/>
        </w:rPr>
      </w:pPr>
      <w:r w:rsidRPr="00972A95">
        <w:rPr>
          <w:lang w:val="es-CR"/>
        </w:rPr>
        <w:t>Cubierta o forro de madera con que se aseguran y resguardan los tiros, pilares y otras obras en los trabajos subterráneos.</w:t>
      </w:r>
    </w:p>
    <w:p w14:paraId="2C7EDC69" w14:textId="77777777" w:rsidR="006A14C5" w:rsidRPr="00972A95" w:rsidRDefault="006A14C5">
      <w:pPr>
        <w:pStyle w:val="BodyText"/>
        <w:spacing w:before="8"/>
        <w:rPr>
          <w:sz w:val="27"/>
          <w:lang w:val="es-CR"/>
        </w:rPr>
      </w:pPr>
    </w:p>
    <w:p w14:paraId="2C7EDC6A" w14:textId="77777777" w:rsidR="006A14C5" w:rsidRDefault="00565C8A">
      <w:pPr>
        <w:numPr>
          <w:ilvl w:val="0"/>
          <w:numId w:val="65"/>
        </w:numPr>
        <w:tabs>
          <w:tab w:val="left" w:pos="2160"/>
        </w:tabs>
        <w:spacing w:line="275" w:lineRule="exact"/>
        <w:ind w:hanging="359"/>
        <w:rPr>
          <w:b/>
          <w:sz w:val="24"/>
        </w:rPr>
      </w:pPr>
      <w:proofErr w:type="spellStart"/>
      <w:r>
        <w:rPr>
          <w:b/>
          <w:sz w:val="24"/>
        </w:rPr>
        <w:t>Alhajas</w:t>
      </w:r>
      <w:proofErr w:type="spellEnd"/>
    </w:p>
    <w:p w14:paraId="2C7EDC6B" w14:textId="77777777" w:rsidR="006A14C5" w:rsidRPr="00972A95" w:rsidRDefault="00565C8A">
      <w:pPr>
        <w:pStyle w:val="BodyText"/>
        <w:ind w:left="2149" w:right="898"/>
        <w:jc w:val="both"/>
        <w:rPr>
          <w:lang w:val="es-CR"/>
        </w:rPr>
      </w:pPr>
      <w:r w:rsidRPr="00972A95">
        <w:rPr>
          <w:lang w:val="es-CR"/>
        </w:rPr>
        <w:t>Objetos preciosos utilizados para el adorno de personas, fabricados con metales preciosos, piedras preciosas, perlas y otras sustancias de origen orgánico.</w:t>
      </w:r>
    </w:p>
    <w:p w14:paraId="2C7EDC6C" w14:textId="77777777" w:rsidR="006A14C5" w:rsidRPr="00972A95" w:rsidRDefault="006A14C5">
      <w:pPr>
        <w:pStyle w:val="BodyText"/>
        <w:rPr>
          <w:lang w:val="es-CR"/>
        </w:rPr>
      </w:pPr>
    </w:p>
    <w:p w14:paraId="2C7EDC6D" w14:textId="77777777" w:rsidR="006A14C5" w:rsidRPr="00972A95" w:rsidRDefault="00565C8A">
      <w:pPr>
        <w:numPr>
          <w:ilvl w:val="0"/>
          <w:numId w:val="65"/>
        </w:numPr>
        <w:tabs>
          <w:tab w:val="left" w:pos="2160"/>
        </w:tabs>
        <w:spacing w:before="1" w:line="275" w:lineRule="exact"/>
        <w:ind w:hanging="359"/>
        <w:rPr>
          <w:b/>
          <w:sz w:val="24"/>
          <w:lang w:val="es-CR"/>
        </w:rPr>
      </w:pPr>
      <w:r w:rsidRPr="00972A95">
        <w:rPr>
          <w:b/>
          <w:sz w:val="24"/>
          <w:lang w:val="es-CR"/>
        </w:rPr>
        <w:t>Arco eléctrico y/o arco</w:t>
      </w:r>
      <w:r w:rsidRPr="00972A95">
        <w:rPr>
          <w:b/>
          <w:spacing w:val="-1"/>
          <w:sz w:val="24"/>
          <w:lang w:val="es-CR"/>
        </w:rPr>
        <w:t xml:space="preserve"> </w:t>
      </w:r>
      <w:r w:rsidRPr="00972A95">
        <w:rPr>
          <w:b/>
          <w:sz w:val="24"/>
          <w:lang w:val="es-CR"/>
        </w:rPr>
        <w:t>voltaico</w:t>
      </w:r>
    </w:p>
    <w:p w14:paraId="2C7EDC6E" w14:textId="77777777" w:rsidR="006A14C5" w:rsidRPr="00972A95" w:rsidRDefault="00565C8A">
      <w:pPr>
        <w:pStyle w:val="BodyText"/>
        <w:ind w:left="2149" w:right="901" w:hanging="41"/>
        <w:jc w:val="both"/>
        <w:rPr>
          <w:lang w:val="es-CR"/>
        </w:rPr>
      </w:pPr>
      <w:r w:rsidRPr="00972A95">
        <w:rPr>
          <w:lang w:val="es-CR"/>
        </w:rPr>
        <w:t>Descarga luminosa producida por el paso de carga eléctrica entre dos electrodos o conductores, que no se hallan en contacto directo entre sí.</w:t>
      </w:r>
    </w:p>
    <w:p w14:paraId="2C7EDC6F" w14:textId="77777777" w:rsidR="006A14C5" w:rsidRPr="00972A95" w:rsidRDefault="006A14C5">
      <w:pPr>
        <w:pStyle w:val="BodyText"/>
        <w:spacing w:before="1"/>
        <w:rPr>
          <w:lang w:val="es-CR"/>
        </w:rPr>
      </w:pPr>
    </w:p>
    <w:p w14:paraId="2C7EDC70" w14:textId="77777777" w:rsidR="006A14C5" w:rsidRDefault="00565C8A">
      <w:pPr>
        <w:numPr>
          <w:ilvl w:val="0"/>
          <w:numId w:val="65"/>
        </w:numPr>
        <w:tabs>
          <w:tab w:val="left" w:pos="2160"/>
        </w:tabs>
        <w:ind w:hanging="359"/>
        <w:rPr>
          <w:b/>
          <w:sz w:val="24"/>
        </w:rPr>
      </w:pPr>
      <w:proofErr w:type="spellStart"/>
      <w:r>
        <w:rPr>
          <w:b/>
          <w:sz w:val="24"/>
        </w:rPr>
        <w:t>Acto</w:t>
      </w:r>
      <w:proofErr w:type="spellEnd"/>
      <w:r>
        <w:rPr>
          <w:b/>
          <w:sz w:val="24"/>
        </w:rPr>
        <w:t xml:space="preserve"> de </w:t>
      </w:r>
      <w:proofErr w:type="spellStart"/>
      <w:r>
        <w:rPr>
          <w:b/>
          <w:sz w:val="24"/>
        </w:rPr>
        <w:t>Terrorismo</w:t>
      </w:r>
      <w:proofErr w:type="spellEnd"/>
    </w:p>
    <w:p w14:paraId="2C7EDC71" w14:textId="77777777" w:rsidR="006A14C5" w:rsidRPr="00972A95" w:rsidRDefault="00565C8A">
      <w:pPr>
        <w:pStyle w:val="BodyText"/>
        <w:spacing w:before="40" w:line="276" w:lineRule="auto"/>
        <w:ind w:left="2159" w:right="897"/>
        <w:jc w:val="both"/>
        <w:rPr>
          <w:lang w:val="es-CR"/>
        </w:rPr>
      </w:pPr>
      <w:r w:rsidRPr="00972A95">
        <w:rPr>
          <w:lang w:val="es-CR"/>
        </w:rPr>
        <w:t>Acto, incluyendo pero no limitado al uso de fuerza o violencia y/o la amenaza de estos, de cualquier persona o grupo(s) de personas, ya sea actuando individualmente o en nombre de o en conexión con cualquier organización(es) o</w:t>
      </w:r>
    </w:p>
    <w:p w14:paraId="2C7EDC72" w14:textId="77777777" w:rsidR="006A14C5" w:rsidRPr="00972A95" w:rsidRDefault="006A14C5">
      <w:pPr>
        <w:spacing w:line="276" w:lineRule="auto"/>
        <w:jc w:val="both"/>
        <w:rPr>
          <w:lang w:val="es-CR"/>
        </w:rPr>
        <w:sectPr w:rsidR="006A14C5" w:rsidRPr="00972A95">
          <w:pgSz w:w="12240" w:h="15840"/>
          <w:pgMar w:top="1960" w:right="540" w:bottom="1980" w:left="0" w:header="720" w:footer="1796" w:gutter="0"/>
          <w:cols w:space="720"/>
        </w:sectPr>
      </w:pPr>
    </w:p>
    <w:p w14:paraId="2C7EDC73" w14:textId="77777777" w:rsidR="006A14C5" w:rsidRPr="00972A95" w:rsidRDefault="006A14C5">
      <w:pPr>
        <w:pStyle w:val="BodyText"/>
        <w:spacing w:before="8"/>
        <w:rPr>
          <w:sz w:val="15"/>
          <w:lang w:val="es-CR"/>
        </w:rPr>
      </w:pPr>
    </w:p>
    <w:p w14:paraId="2C7EDC74" w14:textId="77777777" w:rsidR="006A14C5" w:rsidRPr="00972A95" w:rsidRDefault="00565C8A">
      <w:pPr>
        <w:pStyle w:val="BodyText"/>
        <w:spacing w:before="92" w:line="276" w:lineRule="auto"/>
        <w:ind w:left="2159" w:right="898"/>
        <w:jc w:val="both"/>
        <w:rPr>
          <w:lang w:val="es-CR"/>
        </w:rPr>
      </w:pPr>
      <w:proofErr w:type="gramStart"/>
      <w:r w:rsidRPr="00972A95">
        <w:rPr>
          <w:lang w:val="es-CR"/>
        </w:rPr>
        <w:t>gobierno(</w:t>
      </w:r>
      <w:proofErr w:type="gramEnd"/>
      <w:r w:rsidRPr="00972A95">
        <w:rPr>
          <w:lang w:val="es-CR"/>
        </w:rPr>
        <w:t>s), llevados a cabo con propósitos políticos, religiosos, ideológicos o similares incluyendo la intención de influenciar a cualquier gobierno y/o causar al público, o cualquier sector del público, temor.</w:t>
      </w:r>
    </w:p>
    <w:p w14:paraId="2C7EDC75" w14:textId="77777777" w:rsidR="006A14C5" w:rsidRPr="00972A95" w:rsidRDefault="006A14C5">
      <w:pPr>
        <w:pStyle w:val="BodyText"/>
        <w:spacing w:before="8"/>
        <w:rPr>
          <w:sz w:val="27"/>
          <w:lang w:val="es-CR"/>
        </w:rPr>
      </w:pPr>
    </w:p>
    <w:p w14:paraId="2C7EDC76" w14:textId="77777777" w:rsidR="006A14C5" w:rsidRDefault="00565C8A">
      <w:pPr>
        <w:numPr>
          <w:ilvl w:val="0"/>
          <w:numId w:val="65"/>
        </w:numPr>
        <w:tabs>
          <w:tab w:val="left" w:pos="2160"/>
        </w:tabs>
        <w:ind w:hanging="359"/>
        <w:rPr>
          <w:b/>
          <w:sz w:val="24"/>
        </w:rPr>
      </w:pPr>
      <w:proofErr w:type="spellStart"/>
      <w:r>
        <w:rPr>
          <w:b/>
          <w:sz w:val="24"/>
        </w:rPr>
        <w:t>Agravación</w:t>
      </w:r>
      <w:proofErr w:type="spellEnd"/>
      <w:r>
        <w:rPr>
          <w:b/>
          <w:sz w:val="24"/>
        </w:rPr>
        <w:t xml:space="preserve"> del</w:t>
      </w:r>
      <w:r>
        <w:rPr>
          <w:b/>
          <w:spacing w:val="-1"/>
          <w:sz w:val="24"/>
        </w:rPr>
        <w:t xml:space="preserve"> </w:t>
      </w:r>
      <w:proofErr w:type="spellStart"/>
      <w:r>
        <w:rPr>
          <w:b/>
          <w:sz w:val="24"/>
        </w:rPr>
        <w:t>Riesgo</w:t>
      </w:r>
      <w:proofErr w:type="spellEnd"/>
    </w:p>
    <w:p w14:paraId="2C7EDC77" w14:textId="77777777" w:rsidR="006A14C5" w:rsidRPr="00972A95" w:rsidRDefault="00565C8A">
      <w:pPr>
        <w:pStyle w:val="BodyText"/>
        <w:spacing w:before="41" w:line="276" w:lineRule="auto"/>
        <w:ind w:left="2160" w:right="898"/>
        <w:jc w:val="both"/>
        <w:rPr>
          <w:lang w:val="es-CR"/>
        </w:rPr>
      </w:pPr>
      <w:r w:rsidRPr="00972A95">
        <w:rPr>
          <w:lang w:val="es-CR"/>
        </w:rPr>
        <w:t>Situación que se produce cuando, por determinados acontecimientos, el riesgo cubierto por la póliza adquiere una peligrosidad superior a las condiciones en las que originalmente se otorgó el seguro.</w:t>
      </w:r>
    </w:p>
    <w:p w14:paraId="2C7EDC78" w14:textId="77777777" w:rsidR="006A14C5" w:rsidRPr="00972A95" w:rsidRDefault="006A14C5">
      <w:pPr>
        <w:pStyle w:val="BodyText"/>
        <w:spacing w:before="8"/>
        <w:rPr>
          <w:sz w:val="27"/>
          <w:lang w:val="es-CR"/>
        </w:rPr>
      </w:pPr>
    </w:p>
    <w:p w14:paraId="2C7EDC79" w14:textId="77777777" w:rsidR="006A14C5" w:rsidRDefault="00565C8A">
      <w:pPr>
        <w:numPr>
          <w:ilvl w:val="0"/>
          <w:numId w:val="65"/>
        </w:numPr>
        <w:tabs>
          <w:tab w:val="left" w:pos="2160"/>
        </w:tabs>
        <w:ind w:hanging="359"/>
        <w:rPr>
          <w:b/>
          <w:sz w:val="24"/>
        </w:rPr>
      </w:pPr>
      <w:proofErr w:type="spellStart"/>
      <w:r>
        <w:rPr>
          <w:b/>
          <w:sz w:val="24"/>
        </w:rPr>
        <w:t>Amianto</w:t>
      </w:r>
      <w:proofErr w:type="spellEnd"/>
    </w:p>
    <w:p w14:paraId="2C7EDC7A" w14:textId="77777777" w:rsidR="006A14C5" w:rsidRPr="00972A95" w:rsidRDefault="00565C8A">
      <w:pPr>
        <w:pStyle w:val="BodyText"/>
        <w:spacing w:before="40" w:line="276" w:lineRule="auto"/>
        <w:ind w:left="2160" w:right="898"/>
        <w:jc w:val="both"/>
        <w:rPr>
          <w:lang w:val="es-CR"/>
        </w:rPr>
      </w:pPr>
      <w:r w:rsidRPr="00972A95">
        <w:rPr>
          <w:lang w:val="es-CR"/>
        </w:rPr>
        <w:t>Mineral que se presenta en fibras blancas y flexibles, de aspecto sedoso. Es un silicato de cal, alúmina y hierro, y por sus condiciones tiene aplicación para hacer con él tejidos</w:t>
      </w:r>
      <w:r w:rsidRPr="00972A95">
        <w:rPr>
          <w:spacing w:val="-1"/>
          <w:lang w:val="es-CR"/>
        </w:rPr>
        <w:t xml:space="preserve"> </w:t>
      </w:r>
      <w:r w:rsidRPr="00972A95">
        <w:rPr>
          <w:lang w:val="es-CR"/>
        </w:rPr>
        <w:t>incombustibles.</w:t>
      </w:r>
    </w:p>
    <w:p w14:paraId="2C7EDC7B" w14:textId="77777777" w:rsidR="006A14C5" w:rsidRPr="00972A95" w:rsidRDefault="006A14C5">
      <w:pPr>
        <w:pStyle w:val="BodyText"/>
        <w:spacing w:before="8"/>
        <w:rPr>
          <w:sz w:val="27"/>
          <w:lang w:val="es-CR"/>
        </w:rPr>
      </w:pPr>
    </w:p>
    <w:p w14:paraId="2C7EDC7C" w14:textId="77777777" w:rsidR="006A14C5" w:rsidRDefault="00565C8A">
      <w:pPr>
        <w:numPr>
          <w:ilvl w:val="0"/>
          <w:numId w:val="65"/>
        </w:numPr>
        <w:tabs>
          <w:tab w:val="left" w:pos="2161"/>
        </w:tabs>
        <w:ind w:left="2160"/>
        <w:rPr>
          <w:b/>
          <w:sz w:val="24"/>
        </w:rPr>
      </w:pPr>
      <w:proofErr w:type="spellStart"/>
      <w:r>
        <w:rPr>
          <w:b/>
          <w:sz w:val="24"/>
        </w:rPr>
        <w:t>Avenida</w:t>
      </w:r>
      <w:proofErr w:type="spellEnd"/>
    </w:p>
    <w:p w14:paraId="2C7EDC7D" w14:textId="77777777" w:rsidR="006A14C5" w:rsidRPr="00972A95" w:rsidRDefault="00565C8A">
      <w:pPr>
        <w:pStyle w:val="BodyText"/>
        <w:spacing w:before="41" w:line="276" w:lineRule="auto"/>
        <w:ind w:left="2160" w:right="900"/>
        <w:jc w:val="both"/>
        <w:rPr>
          <w:lang w:val="es-CR"/>
        </w:rPr>
      </w:pPr>
      <w:r w:rsidRPr="00972A95">
        <w:rPr>
          <w:lang w:val="es-CR"/>
        </w:rPr>
        <w:t>Crecida súbita y violenta con desbordamiento del caudal de un río o corriente de agua.</w:t>
      </w:r>
    </w:p>
    <w:p w14:paraId="2C7EDC7E" w14:textId="77777777" w:rsidR="006A14C5" w:rsidRPr="00972A95" w:rsidRDefault="006A14C5">
      <w:pPr>
        <w:pStyle w:val="BodyText"/>
        <w:spacing w:before="7"/>
        <w:rPr>
          <w:sz w:val="27"/>
          <w:lang w:val="es-CR"/>
        </w:rPr>
      </w:pPr>
    </w:p>
    <w:p w14:paraId="2C7EDC7F" w14:textId="77777777" w:rsidR="006A14C5" w:rsidRDefault="00565C8A">
      <w:pPr>
        <w:numPr>
          <w:ilvl w:val="0"/>
          <w:numId w:val="65"/>
        </w:numPr>
        <w:tabs>
          <w:tab w:val="left" w:pos="2160"/>
        </w:tabs>
        <w:spacing w:before="1"/>
        <w:ind w:hanging="359"/>
        <w:rPr>
          <w:b/>
          <w:sz w:val="24"/>
        </w:rPr>
      </w:pPr>
      <w:proofErr w:type="spellStart"/>
      <w:r>
        <w:rPr>
          <w:b/>
          <w:sz w:val="24"/>
        </w:rPr>
        <w:t>Beneficio</w:t>
      </w:r>
      <w:proofErr w:type="spellEnd"/>
      <w:r>
        <w:rPr>
          <w:b/>
          <w:spacing w:val="-1"/>
          <w:sz w:val="24"/>
        </w:rPr>
        <w:t xml:space="preserve"> </w:t>
      </w:r>
      <w:proofErr w:type="spellStart"/>
      <w:r>
        <w:rPr>
          <w:b/>
          <w:sz w:val="24"/>
        </w:rPr>
        <w:t>Bruto</w:t>
      </w:r>
      <w:proofErr w:type="spellEnd"/>
    </w:p>
    <w:p w14:paraId="2C7EDC80" w14:textId="77777777" w:rsidR="006A14C5" w:rsidRPr="00972A95" w:rsidRDefault="00565C8A">
      <w:pPr>
        <w:pStyle w:val="BodyText"/>
        <w:spacing w:before="40" w:line="276" w:lineRule="auto"/>
        <w:ind w:left="2159" w:right="898"/>
        <w:jc w:val="both"/>
        <w:rPr>
          <w:lang w:val="es-CR"/>
        </w:rPr>
      </w:pPr>
      <w:r w:rsidRPr="00972A95">
        <w:rPr>
          <w:lang w:val="es-CR"/>
        </w:rPr>
        <w:t>La suma de valor total de la producción a precio neto de venta, más valor total de la mercancía a precio neto de venta, y, cualquier otro beneficio que se derive de las operaciones del negocio; menos el costo de la materia prima de la cual se deriva la producción del negocio, materiales y suministros consumidos directamente en la fabricación de productos terminados o en la prestación de servicios vendidos, mercancía vendida incluyendo el material de empaque, servicios adquiridos de terceros por el Tomador y/o Asegurado que no continúen bajo contrato y servicios proporcionados a terceros por el Tomador y/o Asegurado, que continúen bajo contrato.</w:t>
      </w:r>
    </w:p>
    <w:p w14:paraId="2C7EDC81" w14:textId="77777777" w:rsidR="006A14C5" w:rsidRDefault="00565C8A">
      <w:pPr>
        <w:numPr>
          <w:ilvl w:val="0"/>
          <w:numId w:val="65"/>
        </w:numPr>
        <w:tabs>
          <w:tab w:val="left" w:pos="2161"/>
        </w:tabs>
        <w:spacing w:before="200" w:line="275" w:lineRule="exact"/>
        <w:ind w:left="2160"/>
        <w:rPr>
          <w:b/>
          <w:sz w:val="24"/>
        </w:rPr>
      </w:pPr>
      <w:proofErr w:type="spellStart"/>
      <w:r>
        <w:rPr>
          <w:b/>
          <w:sz w:val="24"/>
        </w:rPr>
        <w:t>Caso</w:t>
      </w:r>
      <w:proofErr w:type="spellEnd"/>
      <w:r>
        <w:rPr>
          <w:b/>
          <w:sz w:val="24"/>
        </w:rPr>
        <w:t xml:space="preserve"> </w:t>
      </w:r>
      <w:proofErr w:type="spellStart"/>
      <w:r>
        <w:rPr>
          <w:b/>
          <w:sz w:val="24"/>
        </w:rPr>
        <w:t>fortuito</w:t>
      </w:r>
      <w:proofErr w:type="spellEnd"/>
    </w:p>
    <w:p w14:paraId="2C7EDC82" w14:textId="77777777" w:rsidR="006A14C5" w:rsidRPr="00972A95" w:rsidRDefault="00565C8A">
      <w:pPr>
        <w:pStyle w:val="BodyText"/>
        <w:ind w:left="2159" w:right="897"/>
        <w:jc w:val="both"/>
        <w:rPr>
          <w:lang w:val="es-CR"/>
        </w:rPr>
      </w:pPr>
      <w:r w:rsidRPr="00972A95">
        <w:rPr>
          <w:lang w:val="es-CR"/>
        </w:rPr>
        <w:t>Suceso que no ha podido preverse o que previsto no ha podido evitarse por el Tomador y/o Asegurado, en donde no participa la voluntad del Tomador y/o Asegurado.</w:t>
      </w:r>
    </w:p>
    <w:p w14:paraId="2C7EDC83" w14:textId="77777777" w:rsidR="006A14C5" w:rsidRPr="00972A95" w:rsidRDefault="006A14C5">
      <w:pPr>
        <w:pStyle w:val="BodyText"/>
        <w:spacing w:before="2"/>
        <w:rPr>
          <w:lang w:val="es-CR"/>
        </w:rPr>
      </w:pPr>
    </w:p>
    <w:p w14:paraId="2C7EDC84" w14:textId="77777777" w:rsidR="006A14C5" w:rsidRDefault="00565C8A">
      <w:pPr>
        <w:numPr>
          <w:ilvl w:val="0"/>
          <w:numId w:val="65"/>
        </w:numPr>
        <w:tabs>
          <w:tab w:val="left" w:pos="2160"/>
        </w:tabs>
        <w:ind w:hanging="359"/>
        <w:rPr>
          <w:b/>
          <w:sz w:val="24"/>
        </w:rPr>
      </w:pPr>
      <w:proofErr w:type="spellStart"/>
      <w:r>
        <w:rPr>
          <w:b/>
          <w:sz w:val="24"/>
        </w:rPr>
        <w:t>Causa</w:t>
      </w:r>
      <w:proofErr w:type="spellEnd"/>
      <w:r>
        <w:rPr>
          <w:b/>
          <w:spacing w:val="-1"/>
          <w:sz w:val="24"/>
        </w:rPr>
        <w:t xml:space="preserve"> </w:t>
      </w:r>
      <w:proofErr w:type="spellStart"/>
      <w:r>
        <w:rPr>
          <w:b/>
          <w:sz w:val="24"/>
        </w:rPr>
        <w:t>concurrente</w:t>
      </w:r>
      <w:proofErr w:type="spellEnd"/>
    </w:p>
    <w:p w14:paraId="2C7EDC85" w14:textId="77777777" w:rsidR="006A14C5" w:rsidRPr="00972A95" w:rsidRDefault="00565C8A">
      <w:pPr>
        <w:pStyle w:val="BodyText"/>
        <w:spacing w:before="41" w:line="276" w:lineRule="auto"/>
        <w:ind w:left="2159" w:right="898"/>
        <w:jc w:val="both"/>
        <w:rPr>
          <w:lang w:val="es-CR"/>
        </w:rPr>
      </w:pPr>
      <w:r w:rsidRPr="00972A95">
        <w:rPr>
          <w:lang w:val="es-CR"/>
        </w:rPr>
        <w:t>Se refiere a la causa que coincide con otras como origen de un determinado hecho o consecuencia, lo cual conlleva la dificultad para establecer con claridad</w:t>
      </w:r>
    </w:p>
    <w:p w14:paraId="2C7EDC86" w14:textId="77777777" w:rsidR="006A14C5" w:rsidRPr="00972A95" w:rsidRDefault="006A14C5">
      <w:pPr>
        <w:spacing w:line="276" w:lineRule="auto"/>
        <w:jc w:val="both"/>
        <w:rPr>
          <w:lang w:val="es-CR"/>
        </w:rPr>
        <w:sectPr w:rsidR="006A14C5" w:rsidRPr="00972A95">
          <w:pgSz w:w="12240" w:h="15840"/>
          <w:pgMar w:top="1960" w:right="540" w:bottom="1980" w:left="0" w:header="720" w:footer="1796" w:gutter="0"/>
          <w:cols w:space="720"/>
        </w:sectPr>
      </w:pPr>
    </w:p>
    <w:p w14:paraId="2C7EDC87" w14:textId="77777777" w:rsidR="006A14C5" w:rsidRPr="00972A95" w:rsidRDefault="006A14C5">
      <w:pPr>
        <w:pStyle w:val="BodyText"/>
        <w:spacing w:before="8"/>
        <w:rPr>
          <w:sz w:val="15"/>
          <w:lang w:val="es-CR"/>
        </w:rPr>
      </w:pPr>
    </w:p>
    <w:p w14:paraId="2C7EDC88" w14:textId="77777777" w:rsidR="006A14C5" w:rsidRPr="00972A95" w:rsidRDefault="00565C8A">
      <w:pPr>
        <w:pStyle w:val="BodyText"/>
        <w:spacing w:before="92" w:line="276" w:lineRule="auto"/>
        <w:ind w:left="2160" w:right="900"/>
        <w:jc w:val="both"/>
        <w:rPr>
          <w:lang w:val="es-CR"/>
        </w:rPr>
      </w:pPr>
      <w:proofErr w:type="gramStart"/>
      <w:r w:rsidRPr="00972A95">
        <w:rPr>
          <w:lang w:val="es-CR"/>
        </w:rPr>
        <w:t>la</w:t>
      </w:r>
      <w:proofErr w:type="gramEnd"/>
      <w:r w:rsidRPr="00972A95">
        <w:rPr>
          <w:lang w:val="es-CR"/>
        </w:rPr>
        <w:t xml:space="preserve"> causa próxima que origina el siniestro; se da cuando una pérdida es provocada por dos o más riesgos, donde uno o más riesgos están excluidos de la póliza, pero uno o más riesgos están</w:t>
      </w:r>
      <w:r w:rsidRPr="00972A95">
        <w:rPr>
          <w:spacing w:val="-6"/>
          <w:lang w:val="es-CR"/>
        </w:rPr>
        <w:t xml:space="preserve"> </w:t>
      </w:r>
      <w:r w:rsidRPr="00972A95">
        <w:rPr>
          <w:lang w:val="es-CR"/>
        </w:rPr>
        <w:t>amparados.</w:t>
      </w:r>
    </w:p>
    <w:p w14:paraId="2C7EDC89" w14:textId="77777777" w:rsidR="006A14C5" w:rsidRPr="00972A95" w:rsidRDefault="006A14C5">
      <w:pPr>
        <w:pStyle w:val="BodyText"/>
        <w:spacing w:before="8"/>
        <w:rPr>
          <w:sz w:val="27"/>
          <w:lang w:val="es-CR"/>
        </w:rPr>
      </w:pPr>
    </w:p>
    <w:p w14:paraId="2C7EDC8A" w14:textId="77777777" w:rsidR="006A14C5" w:rsidRDefault="00565C8A">
      <w:pPr>
        <w:numPr>
          <w:ilvl w:val="0"/>
          <w:numId w:val="65"/>
        </w:numPr>
        <w:tabs>
          <w:tab w:val="left" w:pos="2160"/>
        </w:tabs>
        <w:ind w:hanging="359"/>
        <w:rPr>
          <w:b/>
          <w:sz w:val="24"/>
        </w:rPr>
      </w:pPr>
      <w:proofErr w:type="spellStart"/>
      <w:r>
        <w:rPr>
          <w:b/>
          <w:sz w:val="24"/>
        </w:rPr>
        <w:t>Causahabiente</w:t>
      </w:r>
      <w:proofErr w:type="spellEnd"/>
    </w:p>
    <w:p w14:paraId="2C7EDC8B" w14:textId="77777777" w:rsidR="006A14C5" w:rsidRPr="00972A95" w:rsidRDefault="00565C8A">
      <w:pPr>
        <w:pStyle w:val="BodyText"/>
        <w:spacing w:before="41" w:line="276" w:lineRule="auto"/>
        <w:ind w:left="2159" w:right="899"/>
        <w:jc w:val="both"/>
        <w:rPr>
          <w:lang w:val="es-CR"/>
        </w:rPr>
      </w:pPr>
      <w:r w:rsidRPr="00972A95">
        <w:rPr>
          <w:lang w:val="es-CR"/>
        </w:rPr>
        <w:t>Persona que ha sucedido o se ha subrogado por derechos o bienes de otra u otras.</w:t>
      </w:r>
    </w:p>
    <w:p w14:paraId="2C7EDC8C" w14:textId="77777777" w:rsidR="006A14C5" w:rsidRPr="00972A95" w:rsidRDefault="006A14C5">
      <w:pPr>
        <w:pStyle w:val="BodyText"/>
        <w:spacing w:before="8"/>
        <w:rPr>
          <w:sz w:val="27"/>
          <w:lang w:val="es-CR"/>
        </w:rPr>
      </w:pPr>
    </w:p>
    <w:p w14:paraId="2C7EDC8D" w14:textId="77777777" w:rsidR="006A14C5" w:rsidRDefault="00565C8A">
      <w:pPr>
        <w:numPr>
          <w:ilvl w:val="0"/>
          <w:numId w:val="65"/>
        </w:numPr>
        <w:tabs>
          <w:tab w:val="left" w:pos="2160"/>
        </w:tabs>
        <w:ind w:hanging="359"/>
        <w:rPr>
          <w:b/>
          <w:sz w:val="24"/>
        </w:rPr>
      </w:pPr>
      <w:proofErr w:type="spellStart"/>
      <w:r>
        <w:rPr>
          <w:b/>
          <w:sz w:val="24"/>
        </w:rPr>
        <w:t>Causa</w:t>
      </w:r>
      <w:proofErr w:type="spellEnd"/>
      <w:r>
        <w:rPr>
          <w:b/>
          <w:spacing w:val="-1"/>
          <w:sz w:val="24"/>
        </w:rPr>
        <w:t xml:space="preserve"> </w:t>
      </w:r>
      <w:proofErr w:type="spellStart"/>
      <w:r>
        <w:rPr>
          <w:b/>
          <w:sz w:val="24"/>
        </w:rPr>
        <w:t>próxima</w:t>
      </w:r>
      <w:proofErr w:type="spellEnd"/>
    </w:p>
    <w:p w14:paraId="2C7EDC8E" w14:textId="77777777" w:rsidR="006A14C5" w:rsidRPr="00972A95" w:rsidRDefault="00565C8A">
      <w:pPr>
        <w:pStyle w:val="BodyText"/>
        <w:spacing w:before="41" w:line="276" w:lineRule="auto"/>
        <w:ind w:left="2160" w:right="898"/>
        <w:jc w:val="both"/>
        <w:rPr>
          <w:lang w:val="es-CR"/>
        </w:rPr>
      </w:pPr>
      <w:r w:rsidRPr="00972A95">
        <w:rPr>
          <w:lang w:val="es-CR"/>
        </w:rPr>
        <w:t>Corresponde al evento que da inicio a una cadena sucesiva e ininterrumpida de hechos, que contribuyen a la materialización de una pérdida; causa más directa e inmediata de la pérdida o daño</w:t>
      </w:r>
      <w:r w:rsidRPr="00972A95">
        <w:rPr>
          <w:spacing w:val="-3"/>
          <w:lang w:val="es-CR"/>
        </w:rPr>
        <w:t xml:space="preserve"> </w:t>
      </w:r>
      <w:r w:rsidRPr="00972A95">
        <w:rPr>
          <w:lang w:val="es-CR"/>
        </w:rPr>
        <w:t>producido.</w:t>
      </w:r>
    </w:p>
    <w:p w14:paraId="2C7EDC8F" w14:textId="77777777" w:rsidR="006A14C5" w:rsidRPr="00972A95" w:rsidRDefault="006A14C5">
      <w:pPr>
        <w:pStyle w:val="BodyText"/>
        <w:spacing w:before="8"/>
        <w:rPr>
          <w:sz w:val="27"/>
          <w:lang w:val="es-CR"/>
        </w:rPr>
      </w:pPr>
    </w:p>
    <w:p w14:paraId="2C7EDC90" w14:textId="77777777" w:rsidR="006A14C5" w:rsidRDefault="00565C8A">
      <w:pPr>
        <w:numPr>
          <w:ilvl w:val="0"/>
          <w:numId w:val="65"/>
        </w:numPr>
        <w:tabs>
          <w:tab w:val="left" w:pos="2160"/>
        </w:tabs>
        <w:ind w:hanging="359"/>
        <w:rPr>
          <w:b/>
          <w:sz w:val="24"/>
        </w:rPr>
      </w:pPr>
      <w:proofErr w:type="spellStart"/>
      <w:r>
        <w:rPr>
          <w:b/>
          <w:sz w:val="24"/>
        </w:rPr>
        <w:t>Cavitación</w:t>
      </w:r>
      <w:proofErr w:type="spellEnd"/>
    </w:p>
    <w:p w14:paraId="2C7EDC91" w14:textId="77777777" w:rsidR="006A14C5" w:rsidRPr="00972A95" w:rsidRDefault="00565C8A">
      <w:pPr>
        <w:pStyle w:val="BodyText"/>
        <w:spacing w:before="39" w:line="276" w:lineRule="auto"/>
        <w:ind w:left="2160" w:right="899"/>
        <w:jc w:val="both"/>
        <w:rPr>
          <w:lang w:val="es-CR"/>
        </w:rPr>
      </w:pPr>
      <w:r w:rsidRPr="00972A95">
        <w:rPr>
          <w:lang w:val="es-CR"/>
        </w:rPr>
        <w:t>Es un efecto hidrodinámico que se produce cuando el agua o cualquier otro fluido en estado líquido pasa a gran velocidad por una arista afilada, produciendo una descompresión del</w:t>
      </w:r>
      <w:r w:rsidRPr="00972A95">
        <w:rPr>
          <w:spacing w:val="-3"/>
          <w:lang w:val="es-CR"/>
        </w:rPr>
        <w:t xml:space="preserve"> </w:t>
      </w:r>
      <w:r w:rsidRPr="00972A95">
        <w:rPr>
          <w:lang w:val="es-CR"/>
        </w:rPr>
        <w:t>fluido.</w:t>
      </w:r>
    </w:p>
    <w:p w14:paraId="2C7EDC92" w14:textId="77777777" w:rsidR="006A14C5" w:rsidRPr="00972A95" w:rsidRDefault="006A14C5">
      <w:pPr>
        <w:pStyle w:val="BodyText"/>
        <w:spacing w:before="8"/>
        <w:rPr>
          <w:sz w:val="27"/>
          <w:lang w:val="es-CR"/>
        </w:rPr>
      </w:pPr>
    </w:p>
    <w:p w14:paraId="2C7EDC93" w14:textId="77777777" w:rsidR="006A14C5" w:rsidRDefault="00565C8A">
      <w:pPr>
        <w:numPr>
          <w:ilvl w:val="0"/>
          <w:numId w:val="65"/>
        </w:numPr>
        <w:tabs>
          <w:tab w:val="left" w:pos="2160"/>
        </w:tabs>
        <w:spacing w:before="1"/>
        <w:ind w:hanging="359"/>
        <w:rPr>
          <w:b/>
          <w:sz w:val="24"/>
        </w:rPr>
      </w:pPr>
      <w:proofErr w:type="spellStart"/>
      <w:r>
        <w:rPr>
          <w:b/>
          <w:sz w:val="24"/>
        </w:rPr>
        <w:t>Concusión</w:t>
      </w:r>
      <w:proofErr w:type="spellEnd"/>
    </w:p>
    <w:p w14:paraId="2C7EDC94" w14:textId="77777777" w:rsidR="006A14C5" w:rsidRPr="00972A95" w:rsidRDefault="00565C8A">
      <w:pPr>
        <w:pStyle w:val="BodyText"/>
        <w:spacing w:before="40"/>
        <w:ind w:left="2160"/>
        <w:jc w:val="both"/>
        <w:rPr>
          <w:lang w:val="es-CR"/>
        </w:rPr>
      </w:pPr>
      <w:r w:rsidRPr="00972A95">
        <w:rPr>
          <w:lang w:val="es-CR"/>
        </w:rPr>
        <w:t>Conmoción violenta o sacudimiento provocado por ondas expansivas.</w:t>
      </w:r>
    </w:p>
    <w:p w14:paraId="2C7EDC95" w14:textId="77777777" w:rsidR="006A14C5" w:rsidRPr="00972A95" w:rsidRDefault="006A14C5">
      <w:pPr>
        <w:pStyle w:val="BodyText"/>
        <w:rPr>
          <w:sz w:val="21"/>
          <w:lang w:val="es-CR"/>
        </w:rPr>
      </w:pPr>
    </w:p>
    <w:p w14:paraId="2C7EDC96" w14:textId="77777777" w:rsidR="006A14C5" w:rsidRDefault="00565C8A">
      <w:pPr>
        <w:numPr>
          <w:ilvl w:val="0"/>
          <w:numId w:val="65"/>
        </w:numPr>
        <w:tabs>
          <w:tab w:val="left" w:pos="2160"/>
        </w:tabs>
        <w:spacing w:line="275" w:lineRule="exact"/>
        <w:ind w:hanging="359"/>
        <w:rPr>
          <w:b/>
          <w:sz w:val="24"/>
        </w:rPr>
      </w:pPr>
      <w:proofErr w:type="spellStart"/>
      <w:r>
        <w:rPr>
          <w:b/>
          <w:sz w:val="24"/>
        </w:rPr>
        <w:t>Conmoción</w:t>
      </w:r>
      <w:proofErr w:type="spellEnd"/>
      <w:r>
        <w:rPr>
          <w:b/>
          <w:spacing w:val="-1"/>
          <w:sz w:val="24"/>
        </w:rPr>
        <w:t xml:space="preserve"> </w:t>
      </w:r>
      <w:r>
        <w:rPr>
          <w:b/>
          <w:sz w:val="24"/>
        </w:rPr>
        <w:t>civil</w:t>
      </w:r>
    </w:p>
    <w:p w14:paraId="2C7EDC97" w14:textId="77777777" w:rsidR="006A14C5" w:rsidRPr="00972A95" w:rsidRDefault="00565C8A">
      <w:pPr>
        <w:pStyle w:val="BodyText"/>
        <w:ind w:left="2160" w:right="899"/>
        <w:jc w:val="both"/>
        <w:rPr>
          <w:lang w:val="es-CR"/>
        </w:rPr>
      </w:pPr>
      <w:r w:rsidRPr="00972A95">
        <w:rPr>
          <w:lang w:val="es-CR"/>
        </w:rPr>
        <w:t>Levantamiento, crispación, alteración de un grupo o segmento de la población, prolongado y con desafío a la autoridad, pero que no constituye revuelta armada contra un gobierno.</w:t>
      </w:r>
    </w:p>
    <w:p w14:paraId="2C7EDC98" w14:textId="77777777" w:rsidR="006A14C5" w:rsidRPr="00972A95" w:rsidRDefault="006A14C5">
      <w:pPr>
        <w:pStyle w:val="BodyText"/>
        <w:spacing w:before="1"/>
        <w:rPr>
          <w:lang w:val="es-CR"/>
        </w:rPr>
      </w:pPr>
    </w:p>
    <w:p w14:paraId="2C7EDC99" w14:textId="77777777" w:rsidR="006A14C5" w:rsidRDefault="00565C8A">
      <w:pPr>
        <w:numPr>
          <w:ilvl w:val="0"/>
          <w:numId w:val="65"/>
        </w:numPr>
        <w:tabs>
          <w:tab w:val="left" w:pos="2160"/>
        </w:tabs>
        <w:spacing w:line="275" w:lineRule="exact"/>
        <w:ind w:hanging="359"/>
        <w:rPr>
          <w:b/>
          <w:sz w:val="24"/>
        </w:rPr>
      </w:pPr>
      <w:proofErr w:type="spellStart"/>
      <w:r>
        <w:rPr>
          <w:b/>
          <w:sz w:val="24"/>
        </w:rPr>
        <w:t>Contenido</w:t>
      </w:r>
      <w:proofErr w:type="spellEnd"/>
    </w:p>
    <w:p w14:paraId="2C7EDC9A" w14:textId="77777777" w:rsidR="006A14C5" w:rsidRPr="00972A95" w:rsidRDefault="00565C8A">
      <w:pPr>
        <w:pStyle w:val="BodyText"/>
        <w:ind w:left="2160" w:right="898"/>
        <w:jc w:val="both"/>
        <w:rPr>
          <w:lang w:val="es-CR"/>
        </w:rPr>
      </w:pPr>
      <w:r w:rsidRPr="00972A95">
        <w:rPr>
          <w:lang w:val="es-CR"/>
        </w:rPr>
        <w:t>Conjunto de bienes muebles de oficina, comercio e industria, así como los materiales utensilios y artículos necesarios para producir bienes y servicios, que se encuentren en las instalaciones físicas descritas en las condiciones particulares y sean propias de la actividad objeto del seguro.</w:t>
      </w:r>
    </w:p>
    <w:p w14:paraId="2C7EDC9B" w14:textId="77777777" w:rsidR="006A14C5" w:rsidRPr="00972A95" w:rsidRDefault="006A14C5">
      <w:pPr>
        <w:pStyle w:val="BodyText"/>
        <w:spacing w:before="11"/>
        <w:rPr>
          <w:sz w:val="23"/>
          <w:lang w:val="es-CR"/>
        </w:rPr>
      </w:pPr>
    </w:p>
    <w:p w14:paraId="2C7EDC9C" w14:textId="77777777" w:rsidR="006A14C5" w:rsidRDefault="00565C8A">
      <w:pPr>
        <w:numPr>
          <w:ilvl w:val="0"/>
          <w:numId w:val="65"/>
        </w:numPr>
        <w:tabs>
          <w:tab w:val="left" w:pos="2160"/>
        </w:tabs>
        <w:spacing w:line="275" w:lineRule="exact"/>
        <w:ind w:hanging="359"/>
        <w:rPr>
          <w:b/>
          <w:sz w:val="24"/>
        </w:rPr>
      </w:pPr>
      <w:proofErr w:type="spellStart"/>
      <w:r>
        <w:rPr>
          <w:b/>
          <w:sz w:val="24"/>
        </w:rPr>
        <w:t>Contaminación</w:t>
      </w:r>
      <w:proofErr w:type="spellEnd"/>
    </w:p>
    <w:p w14:paraId="2C7EDC9D" w14:textId="77777777" w:rsidR="006A14C5" w:rsidRDefault="00565C8A">
      <w:pPr>
        <w:pStyle w:val="BodyText"/>
        <w:spacing w:line="275" w:lineRule="exact"/>
        <w:ind w:left="2160"/>
        <w:jc w:val="both"/>
      </w:pPr>
      <w:r w:rsidRPr="00972A95">
        <w:rPr>
          <w:lang w:val="es-CR"/>
        </w:rPr>
        <w:t xml:space="preserve">Alteración de la pureza de alguna cosa. </w:t>
      </w:r>
      <w:proofErr w:type="gramStart"/>
      <w:r>
        <w:t>(</w:t>
      </w:r>
      <w:proofErr w:type="spellStart"/>
      <w:r>
        <w:t>Alimentos</w:t>
      </w:r>
      <w:proofErr w:type="spellEnd"/>
      <w:r>
        <w:t xml:space="preserve">, </w:t>
      </w:r>
      <w:proofErr w:type="spellStart"/>
      <w:r>
        <w:t>agua</w:t>
      </w:r>
      <w:proofErr w:type="spellEnd"/>
      <w:r>
        <w:t xml:space="preserve">, </w:t>
      </w:r>
      <w:proofErr w:type="spellStart"/>
      <w:r>
        <w:t>aire</w:t>
      </w:r>
      <w:proofErr w:type="spellEnd"/>
      <w:r>
        <w:t>, etc.)</w:t>
      </w:r>
      <w:proofErr w:type="gramEnd"/>
    </w:p>
    <w:p w14:paraId="2C7EDC9E" w14:textId="77777777" w:rsidR="006A14C5" w:rsidRDefault="006A14C5">
      <w:pPr>
        <w:pStyle w:val="BodyText"/>
        <w:spacing w:before="1"/>
      </w:pPr>
    </w:p>
    <w:p w14:paraId="2C7EDC9F" w14:textId="77777777" w:rsidR="006A14C5" w:rsidRDefault="00565C8A">
      <w:pPr>
        <w:numPr>
          <w:ilvl w:val="0"/>
          <w:numId w:val="65"/>
        </w:numPr>
        <w:tabs>
          <w:tab w:val="left" w:pos="2161"/>
        </w:tabs>
        <w:spacing w:line="275" w:lineRule="exact"/>
        <w:ind w:left="2160"/>
        <w:rPr>
          <w:b/>
          <w:sz w:val="24"/>
        </w:rPr>
      </w:pPr>
      <w:r>
        <w:rPr>
          <w:b/>
          <w:sz w:val="24"/>
        </w:rPr>
        <w:t>Cristal</w:t>
      </w:r>
    </w:p>
    <w:p w14:paraId="2C7EDCA0" w14:textId="77777777" w:rsidR="006A14C5" w:rsidRPr="00972A95" w:rsidRDefault="00565C8A">
      <w:pPr>
        <w:pStyle w:val="BodyText"/>
        <w:ind w:left="2160" w:right="900"/>
        <w:jc w:val="both"/>
        <w:rPr>
          <w:lang w:val="es-CR"/>
        </w:rPr>
      </w:pPr>
      <w:r w:rsidRPr="00972A95">
        <w:rPr>
          <w:lang w:val="es-CR"/>
        </w:rPr>
        <w:t>Pieza de vidrio, fibra de vidrio, plástico u otra sustancia semejante que se coloca para cubrir una ventana.</w:t>
      </w:r>
    </w:p>
    <w:p w14:paraId="2C7EDCA1" w14:textId="77777777" w:rsidR="006A14C5" w:rsidRPr="00972A95" w:rsidRDefault="006A14C5">
      <w:pPr>
        <w:jc w:val="both"/>
        <w:rPr>
          <w:lang w:val="es-CR"/>
        </w:rPr>
        <w:sectPr w:rsidR="006A14C5" w:rsidRPr="00972A95">
          <w:pgSz w:w="12240" w:h="15840"/>
          <w:pgMar w:top="1960" w:right="540" w:bottom="1980" w:left="0" w:header="720" w:footer="1796" w:gutter="0"/>
          <w:cols w:space="720"/>
        </w:sectPr>
      </w:pPr>
    </w:p>
    <w:p w14:paraId="2C7EDCA2" w14:textId="77777777" w:rsidR="006A14C5" w:rsidRPr="00972A95" w:rsidRDefault="006A14C5">
      <w:pPr>
        <w:pStyle w:val="BodyText"/>
        <w:spacing w:before="8"/>
        <w:rPr>
          <w:sz w:val="15"/>
          <w:lang w:val="es-CR"/>
        </w:rPr>
      </w:pPr>
    </w:p>
    <w:p w14:paraId="2C7EDCA3" w14:textId="77777777" w:rsidR="006A14C5" w:rsidRDefault="00565C8A">
      <w:pPr>
        <w:numPr>
          <w:ilvl w:val="0"/>
          <w:numId w:val="65"/>
        </w:numPr>
        <w:tabs>
          <w:tab w:val="left" w:pos="2160"/>
        </w:tabs>
        <w:spacing w:before="92" w:line="275" w:lineRule="exact"/>
        <w:ind w:hanging="359"/>
        <w:rPr>
          <w:b/>
          <w:sz w:val="24"/>
        </w:rPr>
      </w:pPr>
      <w:proofErr w:type="spellStart"/>
      <w:r>
        <w:rPr>
          <w:b/>
          <w:sz w:val="24"/>
        </w:rPr>
        <w:t>Daño</w:t>
      </w:r>
      <w:proofErr w:type="spellEnd"/>
    </w:p>
    <w:p w14:paraId="2C7EDCA4" w14:textId="77777777" w:rsidR="006A14C5" w:rsidRPr="00972A95" w:rsidRDefault="00565C8A">
      <w:pPr>
        <w:pStyle w:val="BodyText"/>
        <w:ind w:left="2160" w:right="897"/>
        <w:jc w:val="both"/>
        <w:rPr>
          <w:lang w:val="es-CR"/>
        </w:rPr>
      </w:pPr>
      <w:r w:rsidRPr="00972A95">
        <w:rPr>
          <w:lang w:val="es-CR"/>
        </w:rPr>
        <w:t>Es la afectación personal, moral o material producida a consecuencia directa de un siniestro.</w:t>
      </w:r>
    </w:p>
    <w:p w14:paraId="2C7EDCA5" w14:textId="77777777" w:rsidR="006A14C5" w:rsidRPr="00972A95" w:rsidRDefault="006A14C5">
      <w:pPr>
        <w:pStyle w:val="BodyText"/>
        <w:spacing w:before="2"/>
        <w:rPr>
          <w:lang w:val="es-CR"/>
        </w:rPr>
      </w:pPr>
    </w:p>
    <w:p w14:paraId="2C7EDCA6" w14:textId="77777777" w:rsidR="006A14C5" w:rsidRDefault="00565C8A">
      <w:pPr>
        <w:numPr>
          <w:ilvl w:val="0"/>
          <w:numId w:val="65"/>
        </w:numPr>
        <w:tabs>
          <w:tab w:val="left" w:pos="2160"/>
        </w:tabs>
        <w:ind w:hanging="359"/>
        <w:rPr>
          <w:b/>
          <w:sz w:val="24"/>
        </w:rPr>
      </w:pPr>
      <w:proofErr w:type="spellStart"/>
      <w:r>
        <w:rPr>
          <w:b/>
          <w:sz w:val="24"/>
        </w:rPr>
        <w:t>Daño</w:t>
      </w:r>
      <w:proofErr w:type="spellEnd"/>
      <w:r>
        <w:rPr>
          <w:b/>
          <w:spacing w:val="-1"/>
          <w:sz w:val="24"/>
        </w:rPr>
        <w:t xml:space="preserve"> </w:t>
      </w:r>
      <w:proofErr w:type="spellStart"/>
      <w:r>
        <w:rPr>
          <w:b/>
          <w:sz w:val="24"/>
        </w:rPr>
        <w:t>consecuencial</w:t>
      </w:r>
      <w:proofErr w:type="spellEnd"/>
    </w:p>
    <w:p w14:paraId="2C7EDCA7" w14:textId="77777777" w:rsidR="006A14C5" w:rsidRPr="00972A95" w:rsidRDefault="00565C8A">
      <w:pPr>
        <w:pStyle w:val="BodyText"/>
        <w:spacing w:before="41" w:line="276" w:lineRule="auto"/>
        <w:ind w:left="2160" w:right="898"/>
        <w:jc w:val="both"/>
        <w:rPr>
          <w:lang w:val="es-CR"/>
        </w:rPr>
      </w:pPr>
      <w:r w:rsidRPr="00972A95">
        <w:rPr>
          <w:lang w:val="es-CR"/>
        </w:rPr>
        <w:t>Se da este nombre a aquel que es consecuencia inmediata o indirecta de un siniestro.</w:t>
      </w:r>
    </w:p>
    <w:p w14:paraId="2C7EDCA8" w14:textId="77777777" w:rsidR="006A14C5" w:rsidRPr="00972A95" w:rsidRDefault="006A14C5">
      <w:pPr>
        <w:pStyle w:val="BodyText"/>
        <w:spacing w:before="7"/>
        <w:rPr>
          <w:sz w:val="27"/>
          <w:lang w:val="es-CR"/>
        </w:rPr>
      </w:pPr>
    </w:p>
    <w:p w14:paraId="2C7EDCA9" w14:textId="77777777" w:rsidR="006A14C5" w:rsidRPr="00972A95" w:rsidRDefault="00565C8A">
      <w:pPr>
        <w:numPr>
          <w:ilvl w:val="0"/>
          <w:numId w:val="65"/>
        </w:numPr>
        <w:tabs>
          <w:tab w:val="left" w:pos="2160"/>
        </w:tabs>
        <w:ind w:hanging="359"/>
        <w:rPr>
          <w:b/>
          <w:sz w:val="24"/>
          <w:lang w:val="es-CR"/>
        </w:rPr>
      </w:pPr>
      <w:r w:rsidRPr="00972A95">
        <w:rPr>
          <w:b/>
          <w:sz w:val="24"/>
          <w:lang w:val="es-CR"/>
        </w:rPr>
        <w:t>Daño malicioso o actos de personas</w:t>
      </w:r>
      <w:r w:rsidRPr="00972A95">
        <w:rPr>
          <w:b/>
          <w:spacing w:val="-5"/>
          <w:sz w:val="24"/>
          <w:lang w:val="es-CR"/>
        </w:rPr>
        <w:t xml:space="preserve"> </w:t>
      </w:r>
      <w:r w:rsidRPr="00972A95">
        <w:rPr>
          <w:b/>
          <w:sz w:val="24"/>
          <w:lang w:val="es-CR"/>
        </w:rPr>
        <w:t>malintencionadas</w:t>
      </w:r>
    </w:p>
    <w:p w14:paraId="2C7EDCAA" w14:textId="77777777" w:rsidR="006A14C5" w:rsidRPr="00972A95" w:rsidRDefault="00565C8A">
      <w:pPr>
        <w:pStyle w:val="BodyText"/>
        <w:spacing w:before="41" w:line="276" w:lineRule="auto"/>
        <w:ind w:left="2159" w:right="897"/>
        <w:jc w:val="both"/>
        <w:rPr>
          <w:lang w:val="es-CR"/>
        </w:rPr>
      </w:pPr>
      <w:r w:rsidRPr="00972A95">
        <w:rPr>
          <w:lang w:val="es-CR"/>
        </w:rPr>
        <w:t>Acción voluntaria, premeditada, de una persona distinta al Tomador y/o Asegurado, con el ánimo de provocar daño, detrimento o perjuicio económico en el bien Asegurado o a una persona.</w:t>
      </w:r>
    </w:p>
    <w:p w14:paraId="2C7EDCAB" w14:textId="77777777" w:rsidR="006A14C5" w:rsidRPr="00972A95" w:rsidRDefault="00565C8A">
      <w:pPr>
        <w:pStyle w:val="BodyText"/>
        <w:spacing w:before="199"/>
        <w:ind w:left="2160" w:right="898"/>
        <w:jc w:val="both"/>
        <w:rPr>
          <w:lang w:val="es-CR"/>
        </w:rPr>
      </w:pPr>
      <w:r w:rsidRPr="00972A95">
        <w:rPr>
          <w:lang w:val="es-CR"/>
        </w:rPr>
        <w:t>Tal acto puede ser cometido durante un disturbio de la paz pública, e incluirá pérdida causada por sabotaje y actos cometidos por una o varias personas que sean miembros de una organización, cuyo objetivo sea o incluya derrocar cualquier gobierno legal o de facto, por la violencia.</w:t>
      </w:r>
    </w:p>
    <w:p w14:paraId="2C7EDCAC" w14:textId="77777777" w:rsidR="006A14C5" w:rsidRPr="00972A95" w:rsidRDefault="006A14C5">
      <w:pPr>
        <w:pStyle w:val="BodyText"/>
        <w:spacing w:before="1"/>
        <w:rPr>
          <w:lang w:val="es-CR"/>
        </w:rPr>
      </w:pPr>
    </w:p>
    <w:p w14:paraId="2C7EDCAD" w14:textId="77777777" w:rsidR="006A14C5" w:rsidRDefault="00565C8A">
      <w:pPr>
        <w:numPr>
          <w:ilvl w:val="0"/>
          <w:numId w:val="65"/>
        </w:numPr>
        <w:tabs>
          <w:tab w:val="left" w:pos="2160"/>
        </w:tabs>
        <w:spacing w:line="275" w:lineRule="exact"/>
        <w:ind w:hanging="359"/>
        <w:rPr>
          <w:b/>
          <w:sz w:val="24"/>
        </w:rPr>
      </w:pPr>
      <w:proofErr w:type="spellStart"/>
      <w:r>
        <w:rPr>
          <w:b/>
          <w:sz w:val="24"/>
        </w:rPr>
        <w:t>Daño</w:t>
      </w:r>
      <w:proofErr w:type="spellEnd"/>
      <w:r>
        <w:rPr>
          <w:b/>
          <w:spacing w:val="-1"/>
          <w:sz w:val="24"/>
        </w:rPr>
        <w:t xml:space="preserve"> </w:t>
      </w:r>
      <w:proofErr w:type="spellStart"/>
      <w:r>
        <w:rPr>
          <w:b/>
          <w:sz w:val="24"/>
        </w:rPr>
        <w:t>vandálico</w:t>
      </w:r>
      <w:proofErr w:type="spellEnd"/>
    </w:p>
    <w:p w14:paraId="2C7EDCAE" w14:textId="77777777" w:rsidR="006A14C5" w:rsidRPr="00972A95" w:rsidRDefault="00565C8A">
      <w:pPr>
        <w:pStyle w:val="BodyText"/>
        <w:spacing w:line="275" w:lineRule="exact"/>
        <w:ind w:left="2160"/>
        <w:rPr>
          <w:lang w:val="es-CR"/>
        </w:rPr>
      </w:pPr>
      <w:r w:rsidRPr="00972A95">
        <w:rPr>
          <w:lang w:val="es-CR"/>
        </w:rPr>
        <w:t>Es el daño o perjuicio dolosamente provocado en detrimento del bien asegurado.</w:t>
      </w:r>
    </w:p>
    <w:p w14:paraId="2C7EDCAF" w14:textId="77777777" w:rsidR="006A14C5" w:rsidRPr="00972A95" w:rsidRDefault="006A14C5">
      <w:pPr>
        <w:pStyle w:val="BodyText"/>
        <w:spacing w:before="2"/>
        <w:rPr>
          <w:lang w:val="es-CR"/>
        </w:rPr>
      </w:pPr>
    </w:p>
    <w:p w14:paraId="2C7EDCB0" w14:textId="77777777" w:rsidR="006A14C5" w:rsidRDefault="00565C8A">
      <w:pPr>
        <w:numPr>
          <w:ilvl w:val="0"/>
          <w:numId w:val="65"/>
        </w:numPr>
        <w:tabs>
          <w:tab w:val="left" w:pos="2160"/>
        </w:tabs>
        <w:spacing w:before="1"/>
        <w:ind w:hanging="359"/>
        <w:rPr>
          <w:b/>
          <w:sz w:val="24"/>
        </w:rPr>
      </w:pPr>
      <w:proofErr w:type="spellStart"/>
      <w:r>
        <w:rPr>
          <w:b/>
          <w:sz w:val="24"/>
        </w:rPr>
        <w:t>Datos</w:t>
      </w:r>
      <w:proofErr w:type="spellEnd"/>
      <w:r>
        <w:rPr>
          <w:b/>
          <w:spacing w:val="-1"/>
          <w:sz w:val="24"/>
        </w:rPr>
        <w:t xml:space="preserve"> </w:t>
      </w:r>
      <w:proofErr w:type="spellStart"/>
      <w:r>
        <w:rPr>
          <w:b/>
          <w:sz w:val="24"/>
        </w:rPr>
        <w:t>electrónicos</w:t>
      </w:r>
      <w:proofErr w:type="spellEnd"/>
    </w:p>
    <w:p w14:paraId="2C7EDCB1" w14:textId="77777777" w:rsidR="006A14C5" w:rsidRPr="00972A95" w:rsidRDefault="00565C8A">
      <w:pPr>
        <w:pStyle w:val="BodyText"/>
        <w:spacing w:before="39" w:line="276" w:lineRule="auto"/>
        <w:ind w:left="2159" w:right="898"/>
        <w:jc w:val="both"/>
        <w:rPr>
          <w:lang w:val="es-CR"/>
        </w:rPr>
      </w:pPr>
      <w:r w:rsidRPr="00972A95">
        <w:rPr>
          <w:lang w:val="es-CR"/>
        </w:rPr>
        <w:t>Hechos, conceptos e información convertida a una forma utilizable para comunicaciones, interpretación o procesamiento por equipo electrónico y electromecánico de procesamiento de datos o controlado electrónicamente incluye programas, software y otras instrucciones codificadas para el procesamiento y manipulación de datos o la dirección y manipulación de dicho equipo.</w:t>
      </w:r>
    </w:p>
    <w:p w14:paraId="2C7EDCB2" w14:textId="77777777" w:rsidR="006A14C5" w:rsidRDefault="00565C8A">
      <w:pPr>
        <w:numPr>
          <w:ilvl w:val="0"/>
          <w:numId w:val="65"/>
        </w:numPr>
        <w:tabs>
          <w:tab w:val="left" w:pos="2161"/>
        </w:tabs>
        <w:spacing w:before="201" w:line="275" w:lineRule="exact"/>
        <w:ind w:left="2160"/>
        <w:rPr>
          <w:b/>
          <w:sz w:val="24"/>
        </w:rPr>
      </w:pPr>
      <w:proofErr w:type="spellStart"/>
      <w:r>
        <w:rPr>
          <w:b/>
          <w:sz w:val="24"/>
        </w:rPr>
        <w:t>Derrame</w:t>
      </w:r>
      <w:proofErr w:type="spellEnd"/>
    </w:p>
    <w:p w14:paraId="2C7EDCB3" w14:textId="77777777" w:rsidR="006A14C5" w:rsidRDefault="00565C8A">
      <w:pPr>
        <w:pStyle w:val="BodyText"/>
        <w:ind w:left="2159" w:right="898"/>
        <w:jc w:val="both"/>
      </w:pPr>
      <w:r w:rsidRPr="00972A95">
        <w:rPr>
          <w:lang w:val="es-CR"/>
        </w:rPr>
        <w:t xml:space="preserve">Salida de un líquido u otra sustancia del depósito que lo contiene por rotura o desbordamiento. </w:t>
      </w:r>
      <w:proofErr w:type="gramStart"/>
      <w:r>
        <w:t xml:space="preserve">Se </w:t>
      </w:r>
      <w:proofErr w:type="spellStart"/>
      <w:r>
        <w:t>aplica</w:t>
      </w:r>
      <w:proofErr w:type="spellEnd"/>
      <w:r>
        <w:t xml:space="preserve"> </w:t>
      </w:r>
      <w:proofErr w:type="spellStart"/>
      <w:r>
        <w:t>también</w:t>
      </w:r>
      <w:proofErr w:type="spellEnd"/>
      <w:r>
        <w:t xml:space="preserve"> a la </w:t>
      </w:r>
      <w:proofErr w:type="spellStart"/>
      <w:r>
        <w:t>cantidad</w:t>
      </w:r>
      <w:proofErr w:type="spellEnd"/>
      <w:r>
        <w:t xml:space="preserve"> de </w:t>
      </w:r>
      <w:proofErr w:type="spellStart"/>
      <w:r>
        <w:t>líquido</w:t>
      </w:r>
      <w:proofErr w:type="spellEnd"/>
      <w:r>
        <w:t xml:space="preserve"> </w:t>
      </w:r>
      <w:proofErr w:type="spellStart"/>
      <w:r>
        <w:t>derramado</w:t>
      </w:r>
      <w:proofErr w:type="spellEnd"/>
      <w:r>
        <w:t>.</w:t>
      </w:r>
      <w:proofErr w:type="gramEnd"/>
    </w:p>
    <w:p w14:paraId="2C7EDCB4" w14:textId="77777777" w:rsidR="006A14C5" w:rsidRDefault="006A14C5">
      <w:pPr>
        <w:pStyle w:val="BodyText"/>
      </w:pPr>
    </w:p>
    <w:p w14:paraId="2C7EDCB5" w14:textId="77777777" w:rsidR="006A14C5" w:rsidRDefault="00565C8A">
      <w:pPr>
        <w:numPr>
          <w:ilvl w:val="0"/>
          <w:numId w:val="65"/>
        </w:numPr>
        <w:tabs>
          <w:tab w:val="left" w:pos="2160"/>
        </w:tabs>
        <w:spacing w:before="1" w:line="275" w:lineRule="exact"/>
        <w:ind w:hanging="359"/>
        <w:rPr>
          <w:b/>
          <w:sz w:val="24"/>
        </w:rPr>
      </w:pPr>
      <w:proofErr w:type="spellStart"/>
      <w:r>
        <w:rPr>
          <w:b/>
          <w:sz w:val="24"/>
        </w:rPr>
        <w:t>Desprendimiento</w:t>
      </w:r>
      <w:proofErr w:type="spellEnd"/>
    </w:p>
    <w:p w14:paraId="2C7EDCB6" w14:textId="77777777" w:rsidR="006A14C5" w:rsidRPr="00972A95" w:rsidRDefault="00565C8A">
      <w:pPr>
        <w:pStyle w:val="BodyText"/>
        <w:ind w:left="2159" w:right="898"/>
        <w:jc w:val="both"/>
        <w:rPr>
          <w:lang w:val="es-CR"/>
        </w:rPr>
      </w:pPr>
      <w:r w:rsidRPr="00972A95">
        <w:rPr>
          <w:lang w:val="es-CR"/>
        </w:rPr>
        <w:t>Desunir de forma accidental, soltar una pieza de vidrio de su lugar, sea éste una ventana.</w:t>
      </w:r>
    </w:p>
    <w:p w14:paraId="2C7EDCB7" w14:textId="77777777" w:rsidR="006A14C5" w:rsidRPr="00972A95" w:rsidRDefault="006A14C5">
      <w:pPr>
        <w:pStyle w:val="BodyText"/>
        <w:rPr>
          <w:lang w:val="es-CR"/>
        </w:rPr>
      </w:pPr>
    </w:p>
    <w:p w14:paraId="2C7EDCB8" w14:textId="77777777" w:rsidR="006A14C5" w:rsidRDefault="00565C8A">
      <w:pPr>
        <w:numPr>
          <w:ilvl w:val="0"/>
          <w:numId w:val="65"/>
        </w:numPr>
        <w:tabs>
          <w:tab w:val="left" w:pos="2161"/>
        </w:tabs>
        <w:ind w:left="2160"/>
        <w:rPr>
          <w:b/>
          <w:sz w:val="24"/>
        </w:rPr>
      </w:pPr>
      <w:proofErr w:type="spellStart"/>
      <w:r>
        <w:rPr>
          <w:b/>
          <w:sz w:val="24"/>
        </w:rPr>
        <w:t>Deslizamiento</w:t>
      </w:r>
      <w:proofErr w:type="spellEnd"/>
    </w:p>
    <w:p w14:paraId="2C7EDCB9" w14:textId="77777777" w:rsidR="006A14C5" w:rsidRDefault="006A14C5">
      <w:pPr>
        <w:rPr>
          <w:sz w:val="24"/>
        </w:rPr>
        <w:sectPr w:rsidR="006A14C5">
          <w:pgSz w:w="12240" w:h="15840"/>
          <w:pgMar w:top="1960" w:right="540" w:bottom="1980" w:left="0" w:header="720" w:footer="1796" w:gutter="0"/>
          <w:cols w:space="720"/>
        </w:sectPr>
      </w:pPr>
    </w:p>
    <w:p w14:paraId="2C7EDCBA" w14:textId="77777777" w:rsidR="006A14C5" w:rsidRDefault="006A14C5">
      <w:pPr>
        <w:pStyle w:val="BodyText"/>
        <w:spacing w:before="8"/>
        <w:rPr>
          <w:b/>
          <w:sz w:val="15"/>
        </w:rPr>
      </w:pPr>
    </w:p>
    <w:p w14:paraId="2C7EDCBB" w14:textId="77777777" w:rsidR="006A14C5" w:rsidRPr="00972A95" w:rsidRDefault="00565C8A">
      <w:pPr>
        <w:pStyle w:val="BodyText"/>
        <w:spacing w:before="92" w:line="276" w:lineRule="auto"/>
        <w:ind w:left="2160" w:right="897"/>
        <w:jc w:val="both"/>
        <w:rPr>
          <w:lang w:val="es-CR"/>
        </w:rPr>
      </w:pPr>
      <w:r w:rsidRPr="00972A95">
        <w:rPr>
          <w:lang w:val="es-CR"/>
        </w:rPr>
        <w:t>Desplazamiento de la tierra de su sitio natural, producida por fenómenos de la naturaleza, sea causada por escurrimiento, falla o quiebra del terreno por manifestaciones geológicas, lenguas de tierra o resbaladero.</w:t>
      </w:r>
    </w:p>
    <w:p w14:paraId="2C7EDCBC" w14:textId="77777777" w:rsidR="006A14C5" w:rsidRPr="00972A95" w:rsidRDefault="006A14C5">
      <w:pPr>
        <w:pStyle w:val="BodyText"/>
        <w:spacing w:before="8"/>
        <w:rPr>
          <w:sz w:val="27"/>
          <w:lang w:val="es-CR"/>
        </w:rPr>
      </w:pPr>
    </w:p>
    <w:p w14:paraId="2C7EDCBD" w14:textId="77777777" w:rsidR="006A14C5" w:rsidRDefault="00565C8A">
      <w:pPr>
        <w:numPr>
          <w:ilvl w:val="0"/>
          <w:numId w:val="65"/>
        </w:numPr>
        <w:tabs>
          <w:tab w:val="left" w:pos="2160"/>
        </w:tabs>
        <w:ind w:hanging="359"/>
        <w:rPr>
          <w:b/>
          <w:sz w:val="24"/>
        </w:rPr>
      </w:pPr>
      <w:proofErr w:type="spellStart"/>
      <w:r>
        <w:rPr>
          <w:b/>
          <w:sz w:val="24"/>
        </w:rPr>
        <w:t>Dolo</w:t>
      </w:r>
      <w:proofErr w:type="spellEnd"/>
    </w:p>
    <w:p w14:paraId="2C7EDCBE" w14:textId="77777777" w:rsidR="006A14C5" w:rsidRPr="00972A95" w:rsidRDefault="00565C8A">
      <w:pPr>
        <w:pStyle w:val="BodyText"/>
        <w:spacing w:before="41" w:line="276" w:lineRule="auto"/>
        <w:ind w:left="2160" w:right="898"/>
        <w:jc w:val="both"/>
        <w:rPr>
          <w:lang w:val="es-CR"/>
        </w:rPr>
      </w:pPr>
      <w:r w:rsidRPr="00972A95">
        <w:rPr>
          <w:lang w:val="es-CR"/>
        </w:rPr>
        <w:t xml:space="preserve">Es la voluntad consciente y no coaccionada de ejecutar u omitir un hecho lesivo o peligroso con el fin de causar un perjuicio a </w:t>
      </w:r>
      <w:r w:rsidRPr="00972A95">
        <w:rPr>
          <w:b/>
          <w:lang w:val="es-CR"/>
        </w:rPr>
        <w:t xml:space="preserve">SEGUROS LAFISE </w:t>
      </w:r>
      <w:r w:rsidRPr="00972A95">
        <w:rPr>
          <w:lang w:val="es-CR"/>
        </w:rPr>
        <w:t>o a un</w:t>
      </w:r>
      <w:r w:rsidRPr="00972A95">
        <w:rPr>
          <w:spacing w:val="-47"/>
          <w:lang w:val="es-CR"/>
        </w:rPr>
        <w:t xml:space="preserve"> </w:t>
      </w:r>
      <w:r w:rsidRPr="00972A95">
        <w:rPr>
          <w:lang w:val="es-CR"/>
        </w:rPr>
        <w:t>tercero.</w:t>
      </w:r>
    </w:p>
    <w:p w14:paraId="2C7EDCBF" w14:textId="77777777" w:rsidR="006A14C5" w:rsidRDefault="00565C8A">
      <w:pPr>
        <w:numPr>
          <w:ilvl w:val="0"/>
          <w:numId w:val="65"/>
        </w:numPr>
        <w:tabs>
          <w:tab w:val="left" w:pos="2161"/>
        </w:tabs>
        <w:spacing w:before="199" w:line="275" w:lineRule="exact"/>
        <w:ind w:left="2160"/>
        <w:rPr>
          <w:b/>
          <w:sz w:val="24"/>
        </w:rPr>
      </w:pPr>
      <w:proofErr w:type="spellStart"/>
      <w:r>
        <w:rPr>
          <w:b/>
          <w:sz w:val="24"/>
        </w:rPr>
        <w:t>Edificio</w:t>
      </w:r>
      <w:proofErr w:type="spellEnd"/>
    </w:p>
    <w:p w14:paraId="2C7EDCC0" w14:textId="77777777" w:rsidR="006A14C5" w:rsidRDefault="00565C8A">
      <w:pPr>
        <w:pStyle w:val="BodyText"/>
        <w:ind w:left="2159" w:right="897"/>
        <w:jc w:val="both"/>
      </w:pPr>
      <w:r w:rsidRPr="00972A95">
        <w:rPr>
          <w:lang w:val="es-CR"/>
        </w:rPr>
        <w:t xml:space="preserve">Construcción fija que se utiliza para la realización de las distintas actividades humanas: vivienda, templos, teatros, comercios, industrias etc., y que alberga diferentes tipos de bienes muebles, según sea su actividad destinada. </w:t>
      </w:r>
      <w:r>
        <w:t>(</w:t>
      </w:r>
      <w:proofErr w:type="spellStart"/>
      <w:r>
        <w:t>Sinónimos</w:t>
      </w:r>
      <w:proofErr w:type="spellEnd"/>
      <w:r>
        <w:t xml:space="preserve">: Bien, </w:t>
      </w:r>
      <w:proofErr w:type="spellStart"/>
      <w:r>
        <w:t>Propiedad</w:t>
      </w:r>
      <w:proofErr w:type="spellEnd"/>
      <w:r>
        <w:t>).</w:t>
      </w:r>
    </w:p>
    <w:p w14:paraId="2C7EDCC1" w14:textId="77777777" w:rsidR="006A14C5" w:rsidRDefault="006A14C5">
      <w:pPr>
        <w:pStyle w:val="BodyText"/>
        <w:spacing w:before="2"/>
      </w:pPr>
    </w:p>
    <w:p w14:paraId="2C7EDCC2" w14:textId="77777777" w:rsidR="006A14C5" w:rsidRDefault="00565C8A">
      <w:pPr>
        <w:numPr>
          <w:ilvl w:val="0"/>
          <w:numId w:val="65"/>
        </w:numPr>
        <w:tabs>
          <w:tab w:val="left" w:pos="2160"/>
        </w:tabs>
        <w:ind w:hanging="359"/>
        <w:rPr>
          <w:b/>
          <w:sz w:val="24"/>
        </w:rPr>
      </w:pPr>
      <w:proofErr w:type="spellStart"/>
      <w:r>
        <w:rPr>
          <w:b/>
          <w:sz w:val="24"/>
        </w:rPr>
        <w:t>Equipo</w:t>
      </w:r>
      <w:proofErr w:type="spellEnd"/>
      <w:r>
        <w:rPr>
          <w:b/>
          <w:sz w:val="24"/>
        </w:rPr>
        <w:t xml:space="preserve"> </w:t>
      </w:r>
      <w:proofErr w:type="spellStart"/>
      <w:r>
        <w:rPr>
          <w:b/>
          <w:sz w:val="24"/>
        </w:rPr>
        <w:t>electrónico</w:t>
      </w:r>
      <w:proofErr w:type="spellEnd"/>
      <w:r>
        <w:rPr>
          <w:b/>
          <w:spacing w:val="-1"/>
          <w:sz w:val="24"/>
        </w:rPr>
        <w:t xml:space="preserve"> </w:t>
      </w:r>
      <w:proofErr w:type="spellStart"/>
      <w:r>
        <w:rPr>
          <w:b/>
          <w:sz w:val="24"/>
        </w:rPr>
        <w:t>fijo</w:t>
      </w:r>
      <w:proofErr w:type="spellEnd"/>
    </w:p>
    <w:p w14:paraId="2C7EDCC3" w14:textId="77777777" w:rsidR="006A14C5" w:rsidRPr="00972A95" w:rsidRDefault="00565C8A">
      <w:pPr>
        <w:pStyle w:val="BodyText"/>
        <w:spacing w:before="41" w:line="276" w:lineRule="auto"/>
        <w:ind w:left="2159" w:right="898"/>
        <w:jc w:val="both"/>
        <w:rPr>
          <w:lang w:val="es-CR"/>
        </w:rPr>
      </w:pPr>
      <w:r w:rsidRPr="00972A95">
        <w:rPr>
          <w:lang w:val="es-CR"/>
        </w:rPr>
        <w:t>Es cualquier aparato, instalación o componente dedicados a resolver tareas mediante el uso de energía eléctrica, diseñados por el fabricante para permanecer en un lugar determinado, y cuyo funcionamiento depende del flujo de electrones para la generación, transmisión, recepción, almacenamiento de información, etc., entre</w:t>
      </w:r>
      <w:r w:rsidRPr="00972A95">
        <w:rPr>
          <w:spacing w:val="-2"/>
          <w:lang w:val="es-CR"/>
        </w:rPr>
        <w:t xml:space="preserve"> </w:t>
      </w:r>
      <w:r w:rsidRPr="00972A95">
        <w:rPr>
          <w:lang w:val="es-CR"/>
        </w:rPr>
        <w:t>otros.</w:t>
      </w:r>
    </w:p>
    <w:p w14:paraId="2C7EDCC4" w14:textId="77777777" w:rsidR="006A14C5" w:rsidRPr="00972A95" w:rsidRDefault="006A14C5">
      <w:pPr>
        <w:pStyle w:val="BodyText"/>
        <w:spacing w:before="7"/>
        <w:rPr>
          <w:sz w:val="27"/>
          <w:lang w:val="es-CR"/>
        </w:rPr>
      </w:pPr>
    </w:p>
    <w:p w14:paraId="2C7EDCC5" w14:textId="77777777" w:rsidR="006A14C5" w:rsidRDefault="00565C8A">
      <w:pPr>
        <w:numPr>
          <w:ilvl w:val="0"/>
          <w:numId w:val="65"/>
        </w:numPr>
        <w:tabs>
          <w:tab w:val="left" w:pos="2160"/>
        </w:tabs>
        <w:spacing w:line="275" w:lineRule="exact"/>
        <w:ind w:hanging="359"/>
        <w:rPr>
          <w:b/>
          <w:sz w:val="24"/>
        </w:rPr>
      </w:pPr>
      <w:proofErr w:type="spellStart"/>
      <w:r>
        <w:rPr>
          <w:b/>
          <w:sz w:val="24"/>
        </w:rPr>
        <w:t>Escombro</w:t>
      </w:r>
      <w:proofErr w:type="spellEnd"/>
    </w:p>
    <w:p w14:paraId="2C7EDCC6" w14:textId="77777777" w:rsidR="006A14C5" w:rsidRPr="00972A95" w:rsidRDefault="00565C8A">
      <w:pPr>
        <w:pStyle w:val="BodyText"/>
        <w:spacing w:line="275" w:lineRule="exact"/>
        <w:ind w:left="2149"/>
        <w:jc w:val="both"/>
        <w:rPr>
          <w:lang w:val="es-CR"/>
        </w:rPr>
      </w:pPr>
      <w:r w:rsidRPr="00972A95">
        <w:rPr>
          <w:lang w:val="es-CR"/>
        </w:rPr>
        <w:t>Restos que quedan tras el derrumbamiento total o parcial de un edificio.</w:t>
      </w:r>
    </w:p>
    <w:p w14:paraId="2C7EDCC7" w14:textId="77777777" w:rsidR="006A14C5" w:rsidRPr="00972A95" w:rsidRDefault="006A14C5">
      <w:pPr>
        <w:pStyle w:val="BodyText"/>
        <w:spacing w:before="1"/>
        <w:rPr>
          <w:lang w:val="es-CR"/>
        </w:rPr>
      </w:pPr>
    </w:p>
    <w:p w14:paraId="2C7EDCC8" w14:textId="77777777" w:rsidR="006A14C5" w:rsidRDefault="00565C8A">
      <w:pPr>
        <w:numPr>
          <w:ilvl w:val="0"/>
          <w:numId w:val="65"/>
        </w:numPr>
        <w:tabs>
          <w:tab w:val="left" w:pos="2161"/>
        </w:tabs>
        <w:spacing w:line="275" w:lineRule="exact"/>
        <w:ind w:left="2160"/>
        <w:rPr>
          <w:b/>
          <w:sz w:val="24"/>
        </w:rPr>
      </w:pPr>
      <w:proofErr w:type="spellStart"/>
      <w:r>
        <w:rPr>
          <w:b/>
          <w:sz w:val="24"/>
        </w:rPr>
        <w:t>Explosión</w:t>
      </w:r>
      <w:proofErr w:type="spellEnd"/>
    </w:p>
    <w:p w14:paraId="2C7EDCC9" w14:textId="77777777" w:rsidR="006A14C5" w:rsidRPr="00972A95" w:rsidRDefault="00565C8A">
      <w:pPr>
        <w:pStyle w:val="BodyText"/>
        <w:ind w:left="2149" w:right="898"/>
        <w:jc w:val="both"/>
        <w:rPr>
          <w:lang w:val="es-CR"/>
        </w:rPr>
      </w:pPr>
      <w:r w:rsidRPr="00972A95">
        <w:rPr>
          <w:lang w:val="es-CR"/>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2C7EDCCA" w14:textId="77777777" w:rsidR="006A14C5" w:rsidRPr="00972A95" w:rsidRDefault="006A14C5">
      <w:pPr>
        <w:pStyle w:val="BodyText"/>
        <w:spacing w:before="9"/>
        <w:rPr>
          <w:sz w:val="27"/>
          <w:lang w:val="es-CR"/>
        </w:rPr>
      </w:pPr>
    </w:p>
    <w:p w14:paraId="2C7EDCCB" w14:textId="77777777" w:rsidR="006A14C5" w:rsidRDefault="00565C8A">
      <w:pPr>
        <w:numPr>
          <w:ilvl w:val="0"/>
          <w:numId w:val="65"/>
        </w:numPr>
        <w:tabs>
          <w:tab w:val="left" w:pos="2160"/>
        </w:tabs>
        <w:ind w:hanging="359"/>
        <w:rPr>
          <w:b/>
          <w:sz w:val="24"/>
        </w:rPr>
      </w:pPr>
      <w:proofErr w:type="spellStart"/>
      <w:r>
        <w:rPr>
          <w:b/>
          <w:sz w:val="24"/>
        </w:rPr>
        <w:t>Frecuencia</w:t>
      </w:r>
      <w:proofErr w:type="spellEnd"/>
    </w:p>
    <w:p w14:paraId="2C7EDCCC" w14:textId="77777777" w:rsidR="006A14C5" w:rsidRPr="00972A95" w:rsidRDefault="00565C8A">
      <w:pPr>
        <w:pStyle w:val="BodyText"/>
        <w:spacing w:before="39" w:line="276" w:lineRule="auto"/>
        <w:ind w:left="2159" w:right="898"/>
        <w:jc w:val="both"/>
        <w:rPr>
          <w:lang w:val="es-CR"/>
        </w:rPr>
      </w:pPr>
      <w:r w:rsidRPr="00972A95">
        <w:rPr>
          <w:lang w:val="es-CR"/>
        </w:rPr>
        <w:t>Factor relativo que cuantifica la recurrencia o relación de número de siniestros acontecidos y reclamados entre total de pólizas vendidas.</w:t>
      </w:r>
    </w:p>
    <w:p w14:paraId="2C7EDCCD" w14:textId="77777777" w:rsidR="006A14C5" w:rsidRPr="00972A95" w:rsidRDefault="006A14C5">
      <w:pPr>
        <w:pStyle w:val="BodyText"/>
        <w:spacing w:before="9"/>
        <w:rPr>
          <w:sz w:val="27"/>
          <w:lang w:val="es-CR"/>
        </w:rPr>
      </w:pPr>
    </w:p>
    <w:p w14:paraId="2C7EDCCE" w14:textId="77777777" w:rsidR="006A14C5" w:rsidRDefault="00565C8A">
      <w:pPr>
        <w:numPr>
          <w:ilvl w:val="0"/>
          <w:numId w:val="65"/>
        </w:numPr>
        <w:tabs>
          <w:tab w:val="left" w:pos="2160"/>
        </w:tabs>
        <w:ind w:hanging="359"/>
        <w:rPr>
          <w:b/>
          <w:sz w:val="24"/>
        </w:rPr>
      </w:pPr>
      <w:r>
        <w:rPr>
          <w:b/>
          <w:sz w:val="24"/>
        </w:rPr>
        <w:t>Fuego</w:t>
      </w:r>
      <w:r>
        <w:rPr>
          <w:b/>
          <w:spacing w:val="-1"/>
          <w:sz w:val="24"/>
        </w:rPr>
        <w:t xml:space="preserve"> </w:t>
      </w:r>
      <w:proofErr w:type="spellStart"/>
      <w:r>
        <w:rPr>
          <w:b/>
          <w:sz w:val="24"/>
        </w:rPr>
        <w:t>Hostil</w:t>
      </w:r>
      <w:proofErr w:type="spellEnd"/>
    </w:p>
    <w:p w14:paraId="2C7EDCCF" w14:textId="77777777" w:rsidR="006A14C5" w:rsidRPr="00972A95" w:rsidRDefault="00565C8A">
      <w:pPr>
        <w:pStyle w:val="BodyText"/>
        <w:spacing w:before="40"/>
        <w:ind w:left="2159"/>
        <w:jc w:val="both"/>
        <w:rPr>
          <w:lang w:val="es-CR"/>
        </w:rPr>
      </w:pPr>
      <w:r w:rsidRPr="00972A95">
        <w:rPr>
          <w:lang w:val="es-CR"/>
        </w:rPr>
        <w:t>Aquel que es capaz de propagarse.</w:t>
      </w:r>
    </w:p>
    <w:p w14:paraId="2C7EDCD0" w14:textId="77777777" w:rsidR="006A14C5" w:rsidRPr="00972A95" w:rsidRDefault="006A14C5">
      <w:pPr>
        <w:pStyle w:val="BodyText"/>
        <w:rPr>
          <w:sz w:val="21"/>
          <w:lang w:val="es-CR"/>
        </w:rPr>
      </w:pPr>
    </w:p>
    <w:p w14:paraId="2C7EDCD1" w14:textId="77777777" w:rsidR="006A14C5" w:rsidRDefault="00565C8A">
      <w:pPr>
        <w:numPr>
          <w:ilvl w:val="0"/>
          <w:numId w:val="65"/>
        </w:numPr>
        <w:tabs>
          <w:tab w:val="left" w:pos="2160"/>
        </w:tabs>
        <w:spacing w:before="1"/>
        <w:ind w:hanging="359"/>
        <w:rPr>
          <w:b/>
          <w:sz w:val="24"/>
        </w:rPr>
      </w:pPr>
      <w:proofErr w:type="spellStart"/>
      <w:r>
        <w:rPr>
          <w:b/>
          <w:sz w:val="24"/>
        </w:rPr>
        <w:t>Fuerza</w:t>
      </w:r>
      <w:proofErr w:type="spellEnd"/>
      <w:r>
        <w:rPr>
          <w:b/>
          <w:sz w:val="24"/>
        </w:rPr>
        <w:t xml:space="preserve"> Mayor o </w:t>
      </w:r>
      <w:proofErr w:type="spellStart"/>
      <w:r>
        <w:rPr>
          <w:b/>
          <w:sz w:val="24"/>
        </w:rPr>
        <w:t>Caso</w:t>
      </w:r>
      <w:proofErr w:type="spellEnd"/>
      <w:r>
        <w:rPr>
          <w:b/>
          <w:spacing w:val="-1"/>
          <w:sz w:val="24"/>
        </w:rPr>
        <w:t xml:space="preserve"> </w:t>
      </w:r>
      <w:proofErr w:type="spellStart"/>
      <w:r>
        <w:rPr>
          <w:b/>
          <w:sz w:val="24"/>
        </w:rPr>
        <w:t>Fortuito</w:t>
      </w:r>
      <w:proofErr w:type="spellEnd"/>
    </w:p>
    <w:p w14:paraId="2C7EDCD2" w14:textId="77777777" w:rsidR="006A14C5" w:rsidRDefault="006A14C5">
      <w:pPr>
        <w:rPr>
          <w:sz w:val="24"/>
        </w:rPr>
        <w:sectPr w:rsidR="006A14C5">
          <w:pgSz w:w="12240" w:h="15840"/>
          <w:pgMar w:top="1960" w:right="540" w:bottom="1980" w:left="0" w:header="720" w:footer="1796" w:gutter="0"/>
          <w:cols w:space="720"/>
        </w:sectPr>
      </w:pPr>
    </w:p>
    <w:p w14:paraId="2C7EDCD3" w14:textId="77777777" w:rsidR="006A14C5" w:rsidRDefault="006A14C5">
      <w:pPr>
        <w:pStyle w:val="BodyText"/>
        <w:spacing w:before="7"/>
        <w:rPr>
          <w:b/>
          <w:sz w:val="15"/>
        </w:rPr>
      </w:pPr>
    </w:p>
    <w:p w14:paraId="2C7EDCD4" w14:textId="77777777" w:rsidR="006A14C5" w:rsidRPr="00972A95" w:rsidRDefault="00565C8A">
      <w:pPr>
        <w:pStyle w:val="BodyText"/>
        <w:spacing w:before="92"/>
        <w:ind w:left="2160" w:right="898"/>
        <w:jc w:val="both"/>
        <w:rPr>
          <w:lang w:val="es-CR"/>
        </w:rPr>
      </w:pPr>
      <w:r w:rsidRPr="00972A95">
        <w:rPr>
          <w:lang w:val="es-CR"/>
        </w:rPr>
        <w:t>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w:t>
      </w:r>
    </w:p>
    <w:p w14:paraId="2C7EDCD5" w14:textId="77777777" w:rsidR="006A14C5" w:rsidRPr="00972A95" w:rsidRDefault="006A14C5">
      <w:pPr>
        <w:pStyle w:val="BodyText"/>
        <w:spacing w:before="2"/>
        <w:rPr>
          <w:lang w:val="es-CR"/>
        </w:rPr>
      </w:pPr>
    </w:p>
    <w:p w14:paraId="2C7EDCD6" w14:textId="77777777" w:rsidR="006A14C5" w:rsidRPr="00972A95" w:rsidRDefault="00565C8A">
      <w:pPr>
        <w:numPr>
          <w:ilvl w:val="0"/>
          <w:numId w:val="65"/>
        </w:numPr>
        <w:tabs>
          <w:tab w:val="left" w:pos="2160"/>
        </w:tabs>
        <w:ind w:hanging="359"/>
        <w:rPr>
          <w:b/>
          <w:sz w:val="24"/>
          <w:lang w:val="es-CR"/>
        </w:rPr>
      </w:pPr>
      <w:r w:rsidRPr="00972A95">
        <w:rPr>
          <w:b/>
          <w:sz w:val="24"/>
          <w:lang w:val="es-CR"/>
        </w:rPr>
        <w:t>Fuerza o violencia sobre las</w:t>
      </w:r>
      <w:r w:rsidRPr="00972A95">
        <w:rPr>
          <w:b/>
          <w:spacing w:val="-2"/>
          <w:sz w:val="24"/>
          <w:lang w:val="es-CR"/>
        </w:rPr>
        <w:t xml:space="preserve"> </w:t>
      </w:r>
      <w:r w:rsidRPr="00972A95">
        <w:rPr>
          <w:b/>
          <w:sz w:val="24"/>
          <w:lang w:val="es-CR"/>
        </w:rPr>
        <w:t>cosas</w:t>
      </w:r>
    </w:p>
    <w:p w14:paraId="2C7EDCD7" w14:textId="77777777" w:rsidR="006A14C5" w:rsidRPr="00972A95" w:rsidRDefault="00565C8A">
      <w:pPr>
        <w:pStyle w:val="BodyText"/>
        <w:spacing w:before="41" w:line="276" w:lineRule="auto"/>
        <w:ind w:left="2160" w:right="897"/>
        <w:jc w:val="both"/>
        <w:rPr>
          <w:lang w:val="es-CR"/>
        </w:rPr>
      </w:pPr>
      <w:r w:rsidRPr="00972A95">
        <w:rPr>
          <w:lang w:val="es-CR"/>
        </w:rPr>
        <w:t>Se entiende que la hay, cuando el robo se verifique con la rotura de muros, paredes, techos o suelos, con empleo de la fuerza mediante fractura de puertas o ventanas, interiores o exteriores, con la fractura o forzamiento de armarios, arcas, o cualquier otra clase de muebles cerrados, de lo cual deben quedar marcas visibles producidas por herramientas, explosivos, electricidad o productos</w:t>
      </w:r>
      <w:r w:rsidRPr="00972A95">
        <w:rPr>
          <w:spacing w:val="-1"/>
          <w:lang w:val="es-CR"/>
        </w:rPr>
        <w:t xml:space="preserve"> </w:t>
      </w:r>
      <w:r w:rsidRPr="00972A95">
        <w:rPr>
          <w:lang w:val="es-CR"/>
        </w:rPr>
        <w:t>químicos.</w:t>
      </w:r>
    </w:p>
    <w:p w14:paraId="2C7EDCD8" w14:textId="77777777" w:rsidR="006A14C5" w:rsidRPr="00972A95" w:rsidRDefault="006A14C5">
      <w:pPr>
        <w:pStyle w:val="BodyText"/>
        <w:spacing w:before="8"/>
        <w:rPr>
          <w:sz w:val="27"/>
          <w:lang w:val="es-CR"/>
        </w:rPr>
      </w:pPr>
    </w:p>
    <w:p w14:paraId="2C7EDCD9" w14:textId="77777777" w:rsidR="006A14C5" w:rsidRDefault="00565C8A">
      <w:pPr>
        <w:numPr>
          <w:ilvl w:val="0"/>
          <w:numId w:val="65"/>
        </w:numPr>
        <w:tabs>
          <w:tab w:val="left" w:pos="2161"/>
        </w:tabs>
        <w:ind w:left="2160"/>
        <w:rPr>
          <w:b/>
          <w:sz w:val="24"/>
        </w:rPr>
      </w:pPr>
      <w:proofErr w:type="spellStart"/>
      <w:r>
        <w:rPr>
          <w:b/>
          <w:sz w:val="24"/>
        </w:rPr>
        <w:t>Gastos</w:t>
      </w:r>
      <w:proofErr w:type="spellEnd"/>
      <w:r>
        <w:rPr>
          <w:b/>
          <w:sz w:val="24"/>
        </w:rPr>
        <w:t xml:space="preserve"> extra</w:t>
      </w:r>
    </w:p>
    <w:p w14:paraId="2C7EDCDA" w14:textId="77777777" w:rsidR="006A14C5" w:rsidRPr="00972A95" w:rsidRDefault="00565C8A">
      <w:pPr>
        <w:pStyle w:val="BodyText"/>
        <w:spacing w:before="41" w:line="276" w:lineRule="auto"/>
        <w:ind w:left="2160" w:right="898"/>
        <w:jc w:val="both"/>
        <w:rPr>
          <w:lang w:val="es-CR"/>
        </w:rPr>
      </w:pPr>
      <w:r w:rsidRPr="00972A95">
        <w:rPr>
          <w:lang w:val="es-CR"/>
        </w:rPr>
        <w:t>Significa la diferencia entre el costo total en que incurra el Tomador y/o Asegurado para mantener en operación su negocio, sin aumentar el precio de venta del producto y el costo total en que normalmente se hubiese incurrido para operar el negocio, durante el mismo período si el siniestro no hubiese ocurrido.</w:t>
      </w:r>
    </w:p>
    <w:p w14:paraId="2C7EDCDB" w14:textId="77777777" w:rsidR="006A14C5" w:rsidRPr="00972A95" w:rsidRDefault="006A14C5">
      <w:pPr>
        <w:pStyle w:val="BodyText"/>
        <w:spacing w:before="7"/>
        <w:rPr>
          <w:sz w:val="27"/>
          <w:lang w:val="es-CR"/>
        </w:rPr>
      </w:pPr>
    </w:p>
    <w:p w14:paraId="2C7EDCDC" w14:textId="77777777" w:rsidR="006A14C5" w:rsidRDefault="00565C8A">
      <w:pPr>
        <w:numPr>
          <w:ilvl w:val="0"/>
          <w:numId w:val="65"/>
        </w:numPr>
        <w:tabs>
          <w:tab w:val="left" w:pos="2161"/>
        </w:tabs>
        <w:ind w:left="2160"/>
        <w:rPr>
          <w:b/>
          <w:sz w:val="24"/>
        </w:rPr>
      </w:pPr>
      <w:proofErr w:type="spellStart"/>
      <w:r>
        <w:rPr>
          <w:b/>
          <w:sz w:val="24"/>
        </w:rPr>
        <w:t>Golpe</w:t>
      </w:r>
      <w:proofErr w:type="spellEnd"/>
      <w:r>
        <w:rPr>
          <w:b/>
          <w:sz w:val="24"/>
        </w:rPr>
        <w:t xml:space="preserve"> de</w:t>
      </w:r>
      <w:r>
        <w:rPr>
          <w:b/>
          <w:spacing w:val="-1"/>
          <w:sz w:val="24"/>
        </w:rPr>
        <w:t xml:space="preserve"> </w:t>
      </w:r>
      <w:proofErr w:type="spellStart"/>
      <w:r>
        <w:rPr>
          <w:b/>
          <w:sz w:val="24"/>
        </w:rPr>
        <w:t>ariete</w:t>
      </w:r>
      <w:proofErr w:type="spellEnd"/>
    </w:p>
    <w:p w14:paraId="2C7EDCDD" w14:textId="77777777" w:rsidR="006A14C5" w:rsidRPr="00972A95" w:rsidRDefault="00565C8A">
      <w:pPr>
        <w:pStyle w:val="BodyText"/>
        <w:spacing w:before="41" w:line="276" w:lineRule="auto"/>
        <w:ind w:left="2160" w:right="898"/>
        <w:jc w:val="both"/>
        <w:rPr>
          <w:lang w:val="es-CR"/>
        </w:rPr>
      </w:pPr>
      <w:r w:rsidRPr="00972A95">
        <w:rPr>
          <w:lang w:val="es-CR"/>
        </w:rPr>
        <w:t>Onda de choque originada en una conducción de fluido incomprensible al reducirse o anularse bruscamente la velocidad de la vena fluida.</w:t>
      </w:r>
    </w:p>
    <w:p w14:paraId="2C7EDCDE" w14:textId="77777777" w:rsidR="006A14C5" w:rsidRPr="00972A95" w:rsidRDefault="006A14C5">
      <w:pPr>
        <w:pStyle w:val="BodyText"/>
        <w:spacing w:before="6"/>
        <w:rPr>
          <w:sz w:val="27"/>
          <w:lang w:val="es-CR"/>
        </w:rPr>
      </w:pPr>
    </w:p>
    <w:p w14:paraId="2C7EDCDF" w14:textId="77777777" w:rsidR="006A14C5" w:rsidRPr="00972A95" w:rsidRDefault="00565C8A">
      <w:pPr>
        <w:pStyle w:val="BodyText"/>
        <w:spacing w:before="1" w:line="276" w:lineRule="auto"/>
        <w:ind w:left="2160" w:right="898"/>
        <w:jc w:val="both"/>
        <w:rPr>
          <w:lang w:val="es-CR"/>
        </w:rPr>
      </w:pPr>
      <w:r w:rsidRPr="00972A95">
        <w:rPr>
          <w:lang w:val="es-CR"/>
        </w:rPr>
        <w:t>El golpe de ariete es un fenómeno causado por los cambios súbitos en la velocidad del flujo de agua, o por su interrupción repentina, cuando se cierra el grifo, por ejemplo, lo que provoca que se produzcan presiones al verse detenido el avance del líquido y genera ruidos y tensiones en las cañerías.</w:t>
      </w:r>
    </w:p>
    <w:p w14:paraId="2C7EDCE0" w14:textId="77777777" w:rsidR="006A14C5" w:rsidRDefault="00565C8A">
      <w:pPr>
        <w:numPr>
          <w:ilvl w:val="0"/>
          <w:numId w:val="65"/>
        </w:numPr>
        <w:tabs>
          <w:tab w:val="left" w:pos="2161"/>
        </w:tabs>
        <w:spacing w:before="200" w:line="275" w:lineRule="exact"/>
        <w:ind w:left="2160"/>
        <w:rPr>
          <w:b/>
          <w:sz w:val="24"/>
        </w:rPr>
      </w:pPr>
      <w:r>
        <w:rPr>
          <w:b/>
          <w:sz w:val="24"/>
        </w:rPr>
        <w:t>Guerra</w:t>
      </w:r>
    </w:p>
    <w:p w14:paraId="2C7EDCE1" w14:textId="77777777" w:rsidR="006A14C5" w:rsidRPr="00972A95" w:rsidRDefault="00565C8A">
      <w:pPr>
        <w:pStyle w:val="BodyText"/>
        <w:spacing w:line="275" w:lineRule="exact"/>
        <w:ind w:left="2160"/>
        <w:jc w:val="both"/>
        <w:rPr>
          <w:lang w:val="es-CR"/>
        </w:rPr>
      </w:pPr>
      <w:r w:rsidRPr="00972A95">
        <w:rPr>
          <w:lang w:val="es-CR"/>
        </w:rPr>
        <w:t>Lucha o confrontación armada entre dos o más Países.</w:t>
      </w:r>
    </w:p>
    <w:p w14:paraId="2C7EDCE2" w14:textId="77777777" w:rsidR="006A14C5" w:rsidRPr="00972A95" w:rsidRDefault="006A14C5">
      <w:pPr>
        <w:pStyle w:val="BodyText"/>
        <w:rPr>
          <w:lang w:val="es-CR"/>
        </w:rPr>
      </w:pPr>
    </w:p>
    <w:p w14:paraId="2C7EDCE3" w14:textId="77777777" w:rsidR="006A14C5" w:rsidRDefault="00565C8A">
      <w:pPr>
        <w:numPr>
          <w:ilvl w:val="0"/>
          <w:numId w:val="65"/>
        </w:numPr>
        <w:tabs>
          <w:tab w:val="left" w:pos="2161"/>
        </w:tabs>
        <w:spacing w:line="275" w:lineRule="exact"/>
        <w:ind w:left="2160"/>
        <w:rPr>
          <w:b/>
          <w:sz w:val="24"/>
        </w:rPr>
      </w:pPr>
      <w:proofErr w:type="spellStart"/>
      <w:r>
        <w:rPr>
          <w:b/>
          <w:sz w:val="24"/>
        </w:rPr>
        <w:t>Huelga</w:t>
      </w:r>
      <w:proofErr w:type="spellEnd"/>
    </w:p>
    <w:p w14:paraId="2C7EDCE4" w14:textId="4C1DA5BD" w:rsidR="006A14C5" w:rsidRDefault="00565C8A">
      <w:pPr>
        <w:pStyle w:val="BodyText"/>
        <w:ind w:left="2149" w:right="898"/>
        <w:jc w:val="both"/>
        <w:rPr>
          <w:lang w:val="es-CR"/>
        </w:rPr>
      </w:pPr>
      <w:r w:rsidRPr="00972A95">
        <w:rPr>
          <w:lang w:val="es-CR"/>
        </w:rPr>
        <w:t>Suspensión en el trabajo realizada voluntariamente y de común acuerdo por personas empleadas por un mismo patrono, para obligar a éste a que acepte determinadas condiciones, normalmente de carácter económico o social.</w:t>
      </w:r>
    </w:p>
    <w:p w14:paraId="286C10B0" w14:textId="54C8FF49" w:rsidR="007A16B1" w:rsidRDefault="007A16B1">
      <w:pPr>
        <w:pStyle w:val="BodyText"/>
        <w:ind w:left="2149" w:right="898"/>
        <w:jc w:val="both"/>
        <w:rPr>
          <w:lang w:val="es-CR"/>
        </w:rPr>
      </w:pPr>
    </w:p>
    <w:p w14:paraId="3DF67B12" w14:textId="33DC3C6E" w:rsidR="007A16B1" w:rsidRDefault="007A16B1">
      <w:pPr>
        <w:pStyle w:val="BodyText"/>
        <w:ind w:left="2149" w:right="898"/>
        <w:jc w:val="both"/>
        <w:rPr>
          <w:lang w:val="es-CR"/>
        </w:rPr>
      </w:pPr>
    </w:p>
    <w:p w14:paraId="2307081A" w14:textId="77777777" w:rsidR="007A16B1" w:rsidRPr="00972A95" w:rsidRDefault="007A16B1">
      <w:pPr>
        <w:pStyle w:val="BodyText"/>
        <w:ind w:left="2149" w:right="898"/>
        <w:jc w:val="both"/>
        <w:rPr>
          <w:lang w:val="es-CR"/>
        </w:rPr>
      </w:pPr>
    </w:p>
    <w:p w14:paraId="2C7EDCE5" w14:textId="77777777" w:rsidR="006A14C5" w:rsidRPr="00972A95" w:rsidRDefault="006A14C5">
      <w:pPr>
        <w:pStyle w:val="BodyText"/>
        <w:spacing w:before="1"/>
        <w:rPr>
          <w:lang w:val="es-CR"/>
        </w:rPr>
      </w:pPr>
    </w:p>
    <w:p w14:paraId="2C7EDCE6" w14:textId="77777777" w:rsidR="006A14C5" w:rsidRDefault="00565C8A">
      <w:pPr>
        <w:numPr>
          <w:ilvl w:val="0"/>
          <w:numId w:val="65"/>
        </w:numPr>
        <w:tabs>
          <w:tab w:val="left" w:pos="2160"/>
        </w:tabs>
        <w:ind w:hanging="359"/>
        <w:rPr>
          <w:b/>
          <w:sz w:val="24"/>
        </w:rPr>
      </w:pPr>
      <w:proofErr w:type="spellStart"/>
      <w:r>
        <w:rPr>
          <w:b/>
          <w:sz w:val="24"/>
        </w:rPr>
        <w:t>Hurto</w:t>
      </w:r>
      <w:proofErr w:type="spellEnd"/>
    </w:p>
    <w:p w14:paraId="2C7EDCE8" w14:textId="77777777" w:rsidR="006A14C5" w:rsidRDefault="006A14C5">
      <w:pPr>
        <w:pStyle w:val="BodyText"/>
        <w:spacing w:before="7"/>
        <w:rPr>
          <w:b/>
          <w:sz w:val="15"/>
        </w:rPr>
      </w:pPr>
    </w:p>
    <w:p w14:paraId="2C7EDCE9" w14:textId="77777777" w:rsidR="006A14C5" w:rsidRPr="00972A95" w:rsidRDefault="00565C8A">
      <w:pPr>
        <w:pStyle w:val="BodyText"/>
        <w:spacing w:before="92"/>
        <w:ind w:left="2159" w:right="899"/>
        <w:jc w:val="both"/>
        <w:rPr>
          <w:lang w:val="es-CR"/>
        </w:rPr>
      </w:pPr>
      <w:r w:rsidRPr="00972A95">
        <w:rPr>
          <w:lang w:val="es-CR"/>
        </w:rPr>
        <w:t>Es el apoderamiento fortuito de las cosas sin intimidación, ni violencia sobre las cosas o los bienes.</w:t>
      </w:r>
    </w:p>
    <w:p w14:paraId="2C7EDCEA" w14:textId="77777777" w:rsidR="006A14C5" w:rsidRPr="00972A95" w:rsidRDefault="006A14C5">
      <w:pPr>
        <w:pStyle w:val="BodyText"/>
        <w:spacing w:before="8"/>
        <w:rPr>
          <w:sz w:val="27"/>
          <w:lang w:val="es-CR"/>
        </w:rPr>
      </w:pPr>
    </w:p>
    <w:p w14:paraId="2C7EDCEB" w14:textId="77777777" w:rsidR="006A14C5" w:rsidRDefault="00565C8A">
      <w:pPr>
        <w:numPr>
          <w:ilvl w:val="0"/>
          <w:numId w:val="65"/>
        </w:numPr>
        <w:tabs>
          <w:tab w:val="left" w:pos="2160"/>
        </w:tabs>
        <w:spacing w:before="1" w:line="275" w:lineRule="exact"/>
        <w:ind w:hanging="359"/>
        <w:rPr>
          <w:b/>
          <w:sz w:val="24"/>
        </w:rPr>
      </w:pPr>
      <w:proofErr w:type="spellStart"/>
      <w:r>
        <w:rPr>
          <w:b/>
          <w:sz w:val="24"/>
        </w:rPr>
        <w:t>Implosión</w:t>
      </w:r>
      <w:proofErr w:type="spellEnd"/>
    </w:p>
    <w:p w14:paraId="2C7EDCEC" w14:textId="77777777" w:rsidR="006A14C5" w:rsidRPr="00972A95" w:rsidRDefault="00565C8A">
      <w:pPr>
        <w:pStyle w:val="BodyText"/>
        <w:ind w:left="2149" w:right="899"/>
        <w:jc w:val="both"/>
        <w:rPr>
          <w:lang w:val="es-CR"/>
        </w:rPr>
      </w:pPr>
      <w:r w:rsidRPr="00972A95">
        <w:rPr>
          <w:lang w:val="es-CR"/>
        </w:rPr>
        <w:t>Irrupción brusca del aire en un recinto que se halla a presión inferior a la externa, acompañada de ruido y con efectos destructivos.</w:t>
      </w:r>
    </w:p>
    <w:p w14:paraId="2C7EDCED" w14:textId="77777777" w:rsidR="006A14C5" w:rsidRPr="00972A95" w:rsidRDefault="006A14C5">
      <w:pPr>
        <w:pStyle w:val="BodyText"/>
        <w:spacing w:before="1"/>
        <w:rPr>
          <w:lang w:val="es-CR"/>
        </w:rPr>
      </w:pPr>
    </w:p>
    <w:p w14:paraId="2C7EDCEE" w14:textId="77777777" w:rsidR="006A14C5" w:rsidRDefault="00565C8A">
      <w:pPr>
        <w:numPr>
          <w:ilvl w:val="0"/>
          <w:numId w:val="65"/>
        </w:numPr>
        <w:tabs>
          <w:tab w:val="left" w:pos="2160"/>
        </w:tabs>
        <w:spacing w:before="1"/>
        <w:ind w:hanging="359"/>
        <w:rPr>
          <w:b/>
          <w:sz w:val="24"/>
        </w:rPr>
      </w:pPr>
      <w:proofErr w:type="spellStart"/>
      <w:r>
        <w:rPr>
          <w:b/>
          <w:sz w:val="24"/>
        </w:rPr>
        <w:t>Incendio</w:t>
      </w:r>
      <w:proofErr w:type="spellEnd"/>
    </w:p>
    <w:p w14:paraId="2C7EDCEF" w14:textId="77777777" w:rsidR="006A14C5" w:rsidRPr="00972A95" w:rsidRDefault="00565C8A">
      <w:pPr>
        <w:pStyle w:val="BodyText"/>
        <w:spacing w:before="39" w:line="276" w:lineRule="auto"/>
        <w:ind w:left="2160" w:right="898"/>
        <w:jc w:val="both"/>
        <w:rPr>
          <w:lang w:val="es-CR"/>
        </w:rPr>
      </w:pPr>
      <w:r w:rsidRPr="00972A95">
        <w:rPr>
          <w:lang w:val="es-CR"/>
        </w:rPr>
        <w:t>Combustión y abrasamiento accidental o fortuito de un objeto u objetos que no estaban destinados a ser consumidos por un fuego hostil en el lugar y el momento en que este se produce.</w:t>
      </w:r>
    </w:p>
    <w:p w14:paraId="2C7EDCF0" w14:textId="77777777" w:rsidR="006A14C5" w:rsidRPr="00972A95" w:rsidRDefault="006A14C5">
      <w:pPr>
        <w:pStyle w:val="BodyText"/>
        <w:spacing w:before="7"/>
        <w:rPr>
          <w:sz w:val="27"/>
          <w:lang w:val="es-CR"/>
        </w:rPr>
      </w:pPr>
    </w:p>
    <w:p w14:paraId="2C7EDCF1" w14:textId="77777777" w:rsidR="006A14C5" w:rsidRDefault="00565C8A">
      <w:pPr>
        <w:numPr>
          <w:ilvl w:val="0"/>
          <w:numId w:val="65"/>
        </w:numPr>
        <w:tabs>
          <w:tab w:val="left" w:pos="2160"/>
        </w:tabs>
        <w:spacing w:line="275" w:lineRule="exact"/>
        <w:ind w:hanging="359"/>
        <w:rPr>
          <w:b/>
          <w:sz w:val="24"/>
        </w:rPr>
      </w:pPr>
      <w:proofErr w:type="spellStart"/>
      <w:r>
        <w:rPr>
          <w:b/>
          <w:sz w:val="24"/>
        </w:rPr>
        <w:t>Incendio</w:t>
      </w:r>
      <w:proofErr w:type="spellEnd"/>
      <w:r>
        <w:rPr>
          <w:b/>
          <w:spacing w:val="-1"/>
          <w:sz w:val="24"/>
        </w:rPr>
        <w:t xml:space="preserve"> </w:t>
      </w:r>
      <w:r>
        <w:rPr>
          <w:b/>
          <w:sz w:val="24"/>
        </w:rPr>
        <w:t>casual</w:t>
      </w:r>
    </w:p>
    <w:p w14:paraId="2C7EDCF2" w14:textId="77777777" w:rsidR="006A14C5" w:rsidRPr="00972A95" w:rsidRDefault="00565C8A">
      <w:pPr>
        <w:pStyle w:val="BodyText"/>
        <w:spacing w:line="275" w:lineRule="exact"/>
        <w:ind w:left="2149"/>
        <w:jc w:val="both"/>
        <w:rPr>
          <w:lang w:val="es-CR"/>
        </w:rPr>
      </w:pPr>
      <w:r w:rsidRPr="00972A95">
        <w:rPr>
          <w:lang w:val="es-CR"/>
        </w:rPr>
        <w:t>Incendio accidental o fortuito, en el que no hay intención de provocarlo.</w:t>
      </w:r>
    </w:p>
    <w:p w14:paraId="2C7EDCF3" w14:textId="77777777" w:rsidR="006A14C5" w:rsidRPr="00972A95" w:rsidRDefault="006A14C5">
      <w:pPr>
        <w:pStyle w:val="BodyText"/>
        <w:spacing w:before="2"/>
        <w:rPr>
          <w:lang w:val="es-CR"/>
        </w:rPr>
      </w:pPr>
    </w:p>
    <w:p w14:paraId="2C7EDCF4" w14:textId="77777777" w:rsidR="006A14C5" w:rsidRDefault="00565C8A">
      <w:pPr>
        <w:numPr>
          <w:ilvl w:val="0"/>
          <w:numId w:val="65"/>
        </w:numPr>
        <w:tabs>
          <w:tab w:val="left" w:pos="2160"/>
        </w:tabs>
        <w:spacing w:before="1"/>
        <w:ind w:hanging="359"/>
        <w:rPr>
          <w:b/>
          <w:sz w:val="24"/>
        </w:rPr>
      </w:pPr>
      <w:proofErr w:type="spellStart"/>
      <w:r>
        <w:rPr>
          <w:b/>
          <w:sz w:val="24"/>
        </w:rPr>
        <w:t>Ingresos</w:t>
      </w:r>
      <w:proofErr w:type="spellEnd"/>
    </w:p>
    <w:p w14:paraId="2C7EDCF5" w14:textId="77777777" w:rsidR="006A14C5" w:rsidRPr="00972A95" w:rsidRDefault="00565C8A">
      <w:pPr>
        <w:pStyle w:val="BodyText"/>
        <w:spacing w:before="40" w:line="276" w:lineRule="auto"/>
        <w:ind w:left="2160" w:right="898"/>
        <w:jc w:val="both"/>
        <w:rPr>
          <w:lang w:val="es-CR"/>
        </w:rPr>
      </w:pPr>
      <w:r w:rsidRPr="00972A95">
        <w:rPr>
          <w:lang w:val="es-CR"/>
        </w:rPr>
        <w:t>Es la suma de las ventas netas totales y cualquier otro ingreso derivado de la operación normal del giro del negocio.</w:t>
      </w:r>
    </w:p>
    <w:p w14:paraId="2C7EDCF6" w14:textId="77777777" w:rsidR="006A14C5" w:rsidRPr="00972A95" w:rsidRDefault="006A14C5">
      <w:pPr>
        <w:pStyle w:val="BodyText"/>
        <w:spacing w:before="8"/>
        <w:rPr>
          <w:sz w:val="27"/>
          <w:lang w:val="es-CR"/>
        </w:rPr>
      </w:pPr>
    </w:p>
    <w:p w14:paraId="2C7EDCF7" w14:textId="77777777" w:rsidR="006A14C5" w:rsidRDefault="00565C8A">
      <w:pPr>
        <w:numPr>
          <w:ilvl w:val="0"/>
          <w:numId w:val="65"/>
        </w:numPr>
        <w:tabs>
          <w:tab w:val="left" w:pos="2160"/>
        </w:tabs>
        <w:ind w:hanging="359"/>
        <w:rPr>
          <w:b/>
          <w:sz w:val="24"/>
        </w:rPr>
      </w:pPr>
      <w:proofErr w:type="spellStart"/>
      <w:r>
        <w:rPr>
          <w:b/>
          <w:sz w:val="24"/>
        </w:rPr>
        <w:t>Insurrección</w:t>
      </w:r>
      <w:proofErr w:type="spellEnd"/>
    </w:p>
    <w:p w14:paraId="2C7EDCF8" w14:textId="77777777" w:rsidR="006A14C5" w:rsidRPr="00972A95" w:rsidRDefault="00565C8A">
      <w:pPr>
        <w:pStyle w:val="BodyText"/>
        <w:spacing w:before="41"/>
        <w:ind w:left="2160"/>
        <w:jc w:val="both"/>
        <w:rPr>
          <w:lang w:val="es-CR"/>
        </w:rPr>
      </w:pPr>
      <w:r w:rsidRPr="00972A95">
        <w:rPr>
          <w:lang w:val="es-CR"/>
        </w:rPr>
        <w:t>Sublevación, rebelión o levantamiento de un pueblo o nación.</w:t>
      </w:r>
    </w:p>
    <w:p w14:paraId="2C7EDCF9" w14:textId="77777777" w:rsidR="006A14C5" w:rsidRPr="00972A95" w:rsidRDefault="006A14C5">
      <w:pPr>
        <w:pStyle w:val="BodyText"/>
        <w:spacing w:before="3"/>
        <w:rPr>
          <w:sz w:val="31"/>
          <w:lang w:val="es-CR"/>
        </w:rPr>
      </w:pPr>
    </w:p>
    <w:p w14:paraId="2C7EDCFA" w14:textId="77777777" w:rsidR="006A14C5" w:rsidRDefault="00565C8A">
      <w:pPr>
        <w:numPr>
          <w:ilvl w:val="0"/>
          <w:numId w:val="65"/>
        </w:numPr>
        <w:tabs>
          <w:tab w:val="left" w:pos="2160"/>
        </w:tabs>
        <w:ind w:hanging="359"/>
        <w:rPr>
          <w:b/>
          <w:sz w:val="24"/>
        </w:rPr>
      </w:pPr>
      <w:proofErr w:type="spellStart"/>
      <w:r>
        <w:rPr>
          <w:b/>
          <w:sz w:val="24"/>
        </w:rPr>
        <w:t>Interés</w:t>
      </w:r>
      <w:proofErr w:type="spellEnd"/>
      <w:r>
        <w:rPr>
          <w:b/>
          <w:spacing w:val="-1"/>
          <w:sz w:val="24"/>
        </w:rPr>
        <w:t xml:space="preserve"> </w:t>
      </w:r>
      <w:proofErr w:type="spellStart"/>
      <w:r>
        <w:rPr>
          <w:b/>
          <w:sz w:val="24"/>
        </w:rPr>
        <w:t>asegurable</w:t>
      </w:r>
      <w:proofErr w:type="spellEnd"/>
    </w:p>
    <w:p w14:paraId="2C7EDCFB" w14:textId="77777777" w:rsidR="006A14C5" w:rsidRPr="00972A95" w:rsidRDefault="00565C8A">
      <w:pPr>
        <w:pStyle w:val="BodyText"/>
        <w:spacing w:before="40" w:line="276" w:lineRule="auto"/>
        <w:ind w:left="2160" w:right="898"/>
        <w:jc w:val="both"/>
        <w:rPr>
          <w:lang w:val="es-CR"/>
        </w:rPr>
      </w:pPr>
      <w:r w:rsidRPr="00972A95">
        <w:rPr>
          <w:lang w:val="es-CR"/>
        </w:rPr>
        <w:t xml:space="preserve">Es el interés sustancial, legal y económico demostrable al momento en que ocurre un evento </w:t>
      </w:r>
      <w:proofErr w:type="spellStart"/>
      <w:r w:rsidRPr="00972A95">
        <w:rPr>
          <w:lang w:val="es-CR"/>
        </w:rPr>
        <w:t>siniestral</w:t>
      </w:r>
      <w:proofErr w:type="spellEnd"/>
      <w:r w:rsidRPr="00972A95">
        <w:rPr>
          <w:lang w:val="es-CR"/>
        </w:rPr>
        <w:t xml:space="preserve"> y que el Asegurado tuviere en la preservación del bien asegurado, contra su pérdida o destrucción. Estos tres intereses deben presentarse en forma conjunta para entender que existe interés</w:t>
      </w:r>
      <w:r w:rsidRPr="00972A95">
        <w:rPr>
          <w:spacing w:val="-27"/>
          <w:lang w:val="es-CR"/>
        </w:rPr>
        <w:t xml:space="preserve"> </w:t>
      </w:r>
      <w:r w:rsidRPr="00972A95">
        <w:rPr>
          <w:lang w:val="es-CR"/>
        </w:rPr>
        <w:t>asegurable.</w:t>
      </w:r>
    </w:p>
    <w:p w14:paraId="2C7EDCFC" w14:textId="77777777" w:rsidR="006A14C5" w:rsidRDefault="00565C8A">
      <w:pPr>
        <w:numPr>
          <w:ilvl w:val="0"/>
          <w:numId w:val="65"/>
        </w:numPr>
        <w:tabs>
          <w:tab w:val="left" w:pos="2160"/>
        </w:tabs>
        <w:spacing w:before="201" w:line="275" w:lineRule="exact"/>
        <w:ind w:hanging="359"/>
        <w:rPr>
          <w:b/>
          <w:sz w:val="24"/>
        </w:rPr>
      </w:pPr>
      <w:proofErr w:type="spellStart"/>
      <w:r>
        <w:rPr>
          <w:b/>
          <w:sz w:val="24"/>
        </w:rPr>
        <w:t>Inundación</w:t>
      </w:r>
      <w:proofErr w:type="spellEnd"/>
    </w:p>
    <w:p w14:paraId="2C7EDCFD" w14:textId="77777777" w:rsidR="006A14C5" w:rsidRPr="00972A95" w:rsidRDefault="00565C8A">
      <w:pPr>
        <w:pStyle w:val="BodyText"/>
        <w:ind w:left="2160" w:right="896"/>
        <w:jc w:val="both"/>
        <w:rPr>
          <w:lang w:val="es-CR"/>
        </w:rPr>
      </w:pPr>
      <w:r w:rsidRPr="00972A95">
        <w:rPr>
          <w:lang w:val="es-CR"/>
        </w:rPr>
        <w:t>Corresponde al efecto directo de la acción de las aguas de lluvia, o bien producto del desbordamiento de ríos, lagos, diques, represas, embalses o por rotura de tuberías y otros depósitos</w:t>
      </w:r>
      <w:r w:rsidRPr="00972A95">
        <w:rPr>
          <w:spacing w:val="-4"/>
          <w:lang w:val="es-CR"/>
        </w:rPr>
        <w:t xml:space="preserve"> </w:t>
      </w:r>
      <w:r w:rsidRPr="00972A95">
        <w:rPr>
          <w:lang w:val="es-CR"/>
        </w:rPr>
        <w:t>semejantes.</w:t>
      </w:r>
    </w:p>
    <w:p w14:paraId="2C7EDCFE" w14:textId="77777777" w:rsidR="006A14C5" w:rsidRPr="00972A95" w:rsidRDefault="006A14C5">
      <w:pPr>
        <w:pStyle w:val="BodyText"/>
        <w:rPr>
          <w:lang w:val="es-CR"/>
        </w:rPr>
      </w:pPr>
    </w:p>
    <w:p w14:paraId="2C7EDCFF" w14:textId="77777777" w:rsidR="006A14C5" w:rsidRDefault="00565C8A">
      <w:pPr>
        <w:numPr>
          <w:ilvl w:val="0"/>
          <w:numId w:val="65"/>
        </w:numPr>
        <w:tabs>
          <w:tab w:val="left" w:pos="2160"/>
        </w:tabs>
        <w:ind w:hanging="359"/>
        <w:rPr>
          <w:b/>
          <w:sz w:val="24"/>
        </w:rPr>
      </w:pPr>
      <w:proofErr w:type="spellStart"/>
      <w:r>
        <w:rPr>
          <w:b/>
          <w:sz w:val="24"/>
        </w:rPr>
        <w:t>Líneas</w:t>
      </w:r>
      <w:proofErr w:type="spellEnd"/>
      <w:r>
        <w:rPr>
          <w:b/>
          <w:sz w:val="24"/>
        </w:rPr>
        <w:t xml:space="preserve"> de</w:t>
      </w:r>
      <w:r>
        <w:rPr>
          <w:b/>
          <w:spacing w:val="-1"/>
          <w:sz w:val="24"/>
        </w:rPr>
        <w:t xml:space="preserve"> </w:t>
      </w:r>
      <w:proofErr w:type="spellStart"/>
      <w:r>
        <w:rPr>
          <w:b/>
          <w:sz w:val="24"/>
        </w:rPr>
        <w:t>transmisión</w:t>
      </w:r>
      <w:proofErr w:type="spellEnd"/>
    </w:p>
    <w:p w14:paraId="2C7EDD00" w14:textId="77777777" w:rsidR="006A14C5" w:rsidRPr="00972A95" w:rsidRDefault="00565C8A" w:rsidP="00D00288">
      <w:pPr>
        <w:pStyle w:val="BodyText"/>
        <w:spacing w:before="41" w:after="240" w:line="276" w:lineRule="auto"/>
        <w:ind w:left="2160" w:right="898"/>
        <w:jc w:val="both"/>
        <w:rPr>
          <w:lang w:val="es-CR"/>
        </w:rPr>
      </w:pPr>
      <w:r w:rsidRPr="00972A95">
        <w:rPr>
          <w:lang w:val="es-CR"/>
        </w:rPr>
        <w:t>Es cualquier sistema de conductores, semiconductores, o la combinación de ambos, que puede emplearse para transmitir información, en la forma de energía eléctrica o electromagnética entre dos puntos.</w:t>
      </w:r>
    </w:p>
    <w:p w14:paraId="2C7EDD02" w14:textId="77777777" w:rsidR="006A14C5" w:rsidRPr="00972A95" w:rsidRDefault="006A14C5">
      <w:pPr>
        <w:pStyle w:val="BodyText"/>
        <w:spacing w:before="9"/>
        <w:rPr>
          <w:sz w:val="15"/>
          <w:lang w:val="es-CR"/>
        </w:rPr>
      </w:pPr>
    </w:p>
    <w:p w14:paraId="2C7EDD03" w14:textId="77777777" w:rsidR="006A14C5" w:rsidRDefault="00565C8A">
      <w:pPr>
        <w:numPr>
          <w:ilvl w:val="0"/>
          <w:numId w:val="65"/>
        </w:numPr>
        <w:tabs>
          <w:tab w:val="left" w:pos="2160"/>
        </w:tabs>
        <w:spacing w:before="92"/>
        <w:ind w:hanging="359"/>
        <w:rPr>
          <w:b/>
          <w:sz w:val="24"/>
        </w:rPr>
      </w:pPr>
      <w:proofErr w:type="spellStart"/>
      <w:r>
        <w:rPr>
          <w:b/>
          <w:sz w:val="24"/>
        </w:rPr>
        <w:t>Materias</w:t>
      </w:r>
      <w:proofErr w:type="spellEnd"/>
      <w:r>
        <w:rPr>
          <w:b/>
          <w:spacing w:val="-1"/>
          <w:sz w:val="24"/>
        </w:rPr>
        <w:t xml:space="preserve"> </w:t>
      </w:r>
      <w:proofErr w:type="spellStart"/>
      <w:r>
        <w:rPr>
          <w:b/>
          <w:sz w:val="24"/>
        </w:rPr>
        <w:t>primas</w:t>
      </w:r>
      <w:proofErr w:type="spellEnd"/>
    </w:p>
    <w:p w14:paraId="2C7EDD04" w14:textId="77777777" w:rsidR="006A14C5" w:rsidRPr="00972A95" w:rsidRDefault="00565C8A">
      <w:pPr>
        <w:pStyle w:val="BodyText"/>
        <w:spacing w:before="41" w:line="276" w:lineRule="auto"/>
        <w:ind w:left="2160" w:right="899"/>
        <w:jc w:val="both"/>
        <w:rPr>
          <w:lang w:val="es-CR"/>
        </w:rPr>
      </w:pPr>
      <w:r w:rsidRPr="00972A95">
        <w:rPr>
          <w:lang w:val="es-CR"/>
        </w:rPr>
        <w:t>Toda clase de materias propias y necesarias para el giro del negocio que todavía no han sido sometidas al proceso de</w:t>
      </w:r>
      <w:r w:rsidRPr="00972A95">
        <w:rPr>
          <w:spacing w:val="-9"/>
          <w:lang w:val="es-CR"/>
        </w:rPr>
        <w:t xml:space="preserve"> </w:t>
      </w:r>
      <w:r w:rsidRPr="00972A95">
        <w:rPr>
          <w:lang w:val="es-CR"/>
        </w:rPr>
        <w:t>transformación.</w:t>
      </w:r>
    </w:p>
    <w:p w14:paraId="2C7EDD05" w14:textId="77777777" w:rsidR="006A14C5" w:rsidRPr="00972A95" w:rsidRDefault="006A14C5">
      <w:pPr>
        <w:pStyle w:val="BodyText"/>
        <w:spacing w:before="8"/>
        <w:rPr>
          <w:sz w:val="27"/>
          <w:lang w:val="es-CR"/>
        </w:rPr>
      </w:pPr>
    </w:p>
    <w:p w14:paraId="2C7EDD06" w14:textId="77777777" w:rsidR="006A14C5" w:rsidRPr="00972A95" w:rsidRDefault="00565C8A">
      <w:pPr>
        <w:numPr>
          <w:ilvl w:val="0"/>
          <w:numId w:val="65"/>
        </w:numPr>
        <w:tabs>
          <w:tab w:val="left" w:pos="2160"/>
        </w:tabs>
        <w:ind w:hanging="359"/>
        <w:rPr>
          <w:b/>
          <w:sz w:val="24"/>
          <w:lang w:val="es-CR"/>
        </w:rPr>
      </w:pPr>
      <w:r w:rsidRPr="00972A95">
        <w:rPr>
          <w:b/>
          <w:sz w:val="24"/>
          <w:lang w:val="es-CR"/>
        </w:rPr>
        <w:t>Maquinaria (Riesgos Bajo el Régimen de Admisión</w:t>
      </w:r>
      <w:r w:rsidRPr="00972A95">
        <w:rPr>
          <w:b/>
          <w:spacing w:val="-7"/>
          <w:sz w:val="24"/>
          <w:lang w:val="es-CR"/>
        </w:rPr>
        <w:t xml:space="preserve"> </w:t>
      </w:r>
      <w:r w:rsidRPr="00972A95">
        <w:rPr>
          <w:b/>
          <w:sz w:val="24"/>
          <w:lang w:val="es-CR"/>
        </w:rPr>
        <w:t>Temporal)</w:t>
      </w:r>
    </w:p>
    <w:p w14:paraId="2C7EDD07" w14:textId="77777777" w:rsidR="006A14C5" w:rsidRPr="00972A95" w:rsidRDefault="00565C8A">
      <w:pPr>
        <w:pStyle w:val="ListParagraph"/>
        <w:numPr>
          <w:ilvl w:val="1"/>
          <w:numId w:val="65"/>
        </w:numPr>
        <w:tabs>
          <w:tab w:val="left" w:pos="2430"/>
        </w:tabs>
        <w:spacing w:before="41" w:line="276" w:lineRule="auto"/>
        <w:ind w:right="898" w:firstLine="0"/>
        <w:jc w:val="both"/>
        <w:rPr>
          <w:sz w:val="24"/>
          <w:lang w:val="es-CR"/>
        </w:rPr>
      </w:pPr>
      <w:r w:rsidRPr="00972A95">
        <w:rPr>
          <w:sz w:val="24"/>
          <w:lang w:val="es-CR"/>
        </w:rPr>
        <w:t>Es la importada por el Tomador y/o Asegurado y cuyo propietario lo es la casa matriz, necesaria para procesar la mercancía que opera bajo éste</w:t>
      </w:r>
      <w:r w:rsidRPr="00972A95">
        <w:rPr>
          <w:spacing w:val="-18"/>
          <w:sz w:val="24"/>
          <w:lang w:val="es-CR"/>
        </w:rPr>
        <w:t xml:space="preserve"> </w:t>
      </w:r>
      <w:r w:rsidRPr="00972A95">
        <w:rPr>
          <w:sz w:val="24"/>
          <w:lang w:val="es-CR"/>
        </w:rPr>
        <w:t>régimen.</w:t>
      </w:r>
    </w:p>
    <w:p w14:paraId="2C7EDD08" w14:textId="77777777" w:rsidR="006A14C5" w:rsidRPr="00972A95" w:rsidRDefault="00565C8A">
      <w:pPr>
        <w:pStyle w:val="ListParagraph"/>
        <w:numPr>
          <w:ilvl w:val="1"/>
          <w:numId w:val="65"/>
        </w:numPr>
        <w:tabs>
          <w:tab w:val="left" w:pos="2446"/>
        </w:tabs>
        <w:spacing w:line="276" w:lineRule="auto"/>
        <w:ind w:right="899" w:firstLine="0"/>
        <w:jc w:val="both"/>
        <w:rPr>
          <w:sz w:val="24"/>
          <w:lang w:val="es-CR"/>
        </w:rPr>
      </w:pPr>
      <w:r w:rsidRPr="00972A95">
        <w:rPr>
          <w:sz w:val="24"/>
          <w:lang w:val="es-CR"/>
        </w:rPr>
        <w:t>Es la propia del Tomador y/o Asegurado y que sirve para los mismos fines y sobre la cual no tendrá que pagar tributos al Fisco en caso de</w:t>
      </w:r>
      <w:r w:rsidRPr="00972A95">
        <w:rPr>
          <w:spacing w:val="-20"/>
          <w:sz w:val="24"/>
          <w:lang w:val="es-CR"/>
        </w:rPr>
        <w:t xml:space="preserve"> </w:t>
      </w:r>
      <w:r w:rsidRPr="00972A95">
        <w:rPr>
          <w:sz w:val="24"/>
          <w:lang w:val="es-CR"/>
        </w:rPr>
        <w:t>siniestro</w:t>
      </w:r>
    </w:p>
    <w:p w14:paraId="2C7EDD09" w14:textId="77777777" w:rsidR="006A14C5" w:rsidRPr="00972A95" w:rsidRDefault="006A14C5">
      <w:pPr>
        <w:pStyle w:val="BodyText"/>
        <w:spacing w:before="7"/>
        <w:rPr>
          <w:sz w:val="27"/>
          <w:lang w:val="es-CR"/>
        </w:rPr>
      </w:pPr>
    </w:p>
    <w:p w14:paraId="2C7EDD0A" w14:textId="77777777" w:rsidR="006A14C5" w:rsidRDefault="00565C8A">
      <w:pPr>
        <w:numPr>
          <w:ilvl w:val="0"/>
          <w:numId w:val="65"/>
        </w:numPr>
        <w:tabs>
          <w:tab w:val="left" w:pos="2160"/>
        </w:tabs>
        <w:ind w:hanging="359"/>
        <w:rPr>
          <w:b/>
          <w:sz w:val="24"/>
        </w:rPr>
      </w:pPr>
      <w:proofErr w:type="spellStart"/>
      <w:r>
        <w:rPr>
          <w:b/>
          <w:sz w:val="24"/>
        </w:rPr>
        <w:t>Mercancía</w:t>
      </w:r>
      <w:proofErr w:type="spellEnd"/>
    </w:p>
    <w:p w14:paraId="2C7EDD0B" w14:textId="77777777" w:rsidR="006A14C5" w:rsidRPr="00972A95" w:rsidRDefault="00565C8A">
      <w:pPr>
        <w:pStyle w:val="BodyText"/>
        <w:spacing w:before="41" w:line="276" w:lineRule="auto"/>
        <w:ind w:left="2159" w:right="899"/>
        <w:jc w:val="both"/>
        <w:rPr>
          <w:lang w:val="es-CR"/>
        </w:rPr>
      </w:pPr>
      <w:r w:rsidRPr="00972A95">
        <w:rPr>
          <w:lang w:val="es-CR"/>
        </w:rPr>
        <w:t>Corresponde a toda clase de productos terminados propios del giro del negocio cuando ya están en condición de venta en el mercado.</w:t>
      </w:r>
    </w:p>
    <w:p w14:paraId="2C7EDD0C" w14:textId="77777777" w:rsidR="006A14C5" w:rsidRPr="00972A95" w:rsidRDefault="006A14C5">
      <w:pPr>
        <w:pStyle w:val="BodyText"/>
        <w:spacing w:before="7"/>
        <w:rPr>
          <w:sz w:val="27"/>
          <w:lang w:val="es-CR"/>
        </w:rPr>
      </w:pPr>
    </w:p>
    <w:p w14:paraId="2C7EDD0D" w14:textId="77777777" w:rsidR="006A14C5" w:rsidRPr="00972A95" w:rsidRDefault="00565C8A">
      <w:pPr>
        <w:numPr>
          <w:ilvl w:val="0"/>
          <w:numId w:val="65"/>
        </w:numPr>
        <w:tabs>
          <w:tab w:val="left" w:pos="2160"/>
        </w:tabs>
        <w:spacing w:before="1"/>
        <w:ind w:hanging="359"/>
        <w:rPr>
          <w:b/>
          <w:sz w:val="24"/>
          <w:lang w:val="es-CR"/>
        </w:rPr>
      </w:pPr>
      <w:r w:rsidRPr="00972A95">
        <w:rPr>
          <w:b/>
          <w:sz w:val="24"/>
          <w:lang w:val="es-CR"/>
        </w:rPr>
        <w:t>Mercancía (Riesgos Bajo el Régimen de Admisión</w:t>
      </w:r>
      <w:r w:rsidRPr="00972A95">
        <w:rPr>
          <w:b/>
          <w:spacing w:val="-7"/>
          <w:sz w:val="24"/>
          <w:lang w:val="es-CR"/>
        </w:rPr>
        <w:t xml:space="preserve"> </w:t>
      </w:r>
      <w:r w:rsidRPr="00972A95">
        <w:rPr>
          <w:b/>
          <w:sz w:val="24"/>
          <w:lang w:val="es-CR"/>
        </w:rPr>
        <w:t>Temporal)</w:t>
      </w:r>
    </w:p>
    <w:p w14:paraId="2C7EDD0E" w14:textId="77777777" w:rsidR="006A14C5" w:rsidRPr="00972A95" w:rsidRDefault="00565C8A">
      <w:pPr>
        <w:pStyle w:val="BodyText"/>
        <w:spacing w:before="40" w:line="276" w:lineRule="auto"/>
        <w:ind w:left="2159" w:right="898"/>
        <w:jc w:val="both"/>
        <w:rPr>
          <w:lang w:val="es-CR"/>
        </w:rPr>
      </w:pPr>
      <w:r w:rsidRPr="00972A95">
        <w:rPr>
          <w:lang w:val="es-CR"/>
        </w:rPr>
        <w:t>Se entenderá como la materia prima que las empresas importan y cuyo destino es reexportarlas.</w:t>
      </w:r>
    </w:p>
    <w:p w14:paraId="2C7EDD0F" w14:textId="77777777" w:rsidR="006A14C5" w:rsidRPr="00972A95" w:rsidRDefault="006A14C5">
      <w:pPr>
        <w:pStyle w:val="BodyText"/>
        <w:spacing w:before="7"/>
        <w:rPr>
          <w:sz w:val="27"/>
          <w:lang w:val="es-CR"/>
        </w:rPr>
      </w:pPr>
    </w:p>
    <w:p w14:paraId="2C7EDD10" w14:textId="77777777" w:rsidR="006A14C5" w:rsidRDefault="00565C8A">
      <w:pPr>
        <w:numPr>
          <w:ilvl w:val="0"/>
          <w:numId w:val="65"/>
        </w:numPr>
        <w:tabs>
          <w:tab w:val="left" w:pos="2161"/>
        </w:tabs>
        <w:spacing w:line="275" w:lineRule="exact"/>
        <w:ind w:left="2160"/>
        <w:rPr>
          <w:b/>
          <w:sz w:val="24"/>
        </w:rPr>
      </w:pPr>
      <w:proofErr w:type="spellStart"/>
      <w:r>
        <w:rPr>
          <w:b/>
          <w:sz w:val="24"/>
        </w:rPr>
        <w:t>Motín</w:t>
      </w:r>
      <w:proofErr w:type="spellEnd"/>
    </w:p>
    <w:p w14:paraId="2C7EDD11" w14:textId="77777777" w:rsidR="006A14C5" w:rsidRPr="00972A95" w:rsidRDefault="00565C8A">
      <w:pPr>
        <w:pStyle w:val="BodyText"/>
        <w:ind w:left="2149" w:right="898"/>
        <w:jc w:val="both"/>
        <w:rPr>
          <w:lang w:val="es-CR"/>
        </w:rPr>
      </w:pPr>
      <w:r w:rsidRPr="00972A95">
        <w:rPr>
          <w:lang w:val="es-CR"/>
        </w:rPr>
        <w:t>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14:paraId="2C7EDD12" w14:textId="77777777" w:rsidR="006A14C5" w:rsidRPr="00972A95" w:rsidRDefault="006A14C5">
      <w:pPr>
        <w:pStyle w:val="BodyText"/>
        <w:spacing w:before="2"/>
        <w:rPr>
          <w:lang w:val="es-CR"/>
        </w:rPr>
      </w:pPr>
    </w:p>
    <w:p w14:paraId="2C7EDD13" w14:textId="77777777" w:rsidR="006A14C5" w:rsidRDefault="00565C8A">
      <w:pPr>
        <w:numPr>
          <w:ilvl w:val="0"/>
          <w:numId w:val="65"/>
        </w:numPr>
        <w:tabs>
          <w:tab w:val="left" w:pos="2160"/>
        </w:tabs>
        <w:ind w:hanging="359"/>
        <w:rPr>
          <w:b/>
          <w:sz w:val="24"/>
        </w:rPr>
      </w:pPr>
      <w:proofErr w:type="spellStart"/>
      <w:r>
        <w:rPr>
          <w:b/>
          <w:sz w:val="24"/>
        </w:rPr>
        <w:t>Negligencia</w:t>
      </w:r>
      <w:proofErr w:type="spellEnd"/>
    </w:p>
    <w:p w14:paraId="2C7EDD14" w14:textId="77777777" w:rsidR="006A14C5" w:rsidRPr="00972A95" w:rsidRDefault="00565C8A">
      <w:pPr>
        <w:pStyle w:val="BodyText"/>
        <w:spacing w:before="39" w:line="276" w:lineRule="auto"/>
        <w:ind w:left="2159" w:right="897"/>
        <w:jc w:val="both"/>
        <w:rPr>
          <w:lang w:val="es-CR"/>
        </w:rPr>
      </w:pPr>
      <w:r w:rsidRPr="00972A95">
        <w:rPr>
          <w:lang w:val="es-CR"/>
        </w:rPr>
        <w:t>Descuido, falta de diligencia, omisión de la atención y cuidado debido, que corresponde en los actos jurídicos y en la gestión de bienes.</w:t>
      </w:r>
    </w:p>
    <w:p w14:paraId="2C7EDD15" w14:textId="77777777" w:rsidR="006A14C5" w:rsidRPr="00972A95" w:rsidRDefault="006A14C5">
      <w:pPr>
        <w:pStyle w:val="BodyText"/>
        <w:spacing w:before="9"/>
        <w:rPr>
          <w:sz w:val="27"/>
          <w:lang w:val="es-CR"/>
        </w:rPr>
      </w:pPr>
    </w:p>
    <w:p w14:paraId="2C7EDD16" w14:textId="77777777" w:rsidR="006A14C5" w:rsidRDefault="00565C8A">
      <w:pPr>
        <w:numPr>
          <w:ilvl w:val="0"/>
          <w:numId w:val="65"/>
        </w:numPr>
        <w:tabs>
          <w:tab w:val="left" w:pos="2161"/>
        </w:tabs>
        <w:ind w:left="2160"/>
        <w:rPr>
          <w:b/>
          <w:sz w:val="24"/>
        </w:rPr>
      </w:pPr>
      <w:proofErr w:type="spellStart"/>
      <w:r>
        <w:rPr>
          <w:b/>
          <w:sz w:val="24"/>
        </w:rPr>
        <w:t>Nivel</w:t>
      </w:r>
      <w:proofErr w:type="spellEnd"/>
      <w:r>
        <w:rPr>
          <w:b/>
          <w:sz w:val="24"/>
        </w:rPr>
        <w:t xml:space="preserve"> </w:t>
      </w:r>
      <w:proofErr w:type="spellStart"/>
      <w:r>
        <w:rPr>
          <w:b/>
          <w:sz w:val="24"/>
        </w:rPr>
        <w:t>Freatico</w:t>
      </w:r>
      <w:proofErr w:type="spellEnd"/>
    </w:p>
    <w:p w14:paraId="2C7EDD17" w14:textId="77777777" w:rsidR="006A14C5" w:rsidRPr="00972A95" w:rsidRDefault="00565C8A">
      <w:pPr>
        <w:pStyle w:val="BodyText"/>
        <w:spacing w:before="40" w:line="276" w:lineRule="auto"/>
        <w:ind w:left="2159" w:right="898"/>
        <w:jc w:val="both"/>
        <w:rPr>
          <w:lang w:val="es-CR"/>
        </w:rPr>
      </w:pPr>
      <w:r w:rsidRPr="00972A95">
        <w:rPr>
          <w:lang w:val="es-CR"/>
        </w:rPr>
        <w:t xml:space="preserve">Corresponde en un acuífero libre, al lugar en el que se encuentra el agua subterránea. Este nivel la presión de agua del acuífero es igual a presión atmosférica. También se conoce como capa freática, manto freático, </w:t>
      </w:r>
      <w:proofErr w:type="spellStart"/>
      <w:r w:rsidRPr="00972A95">
        <w:rPr>
          <w:lang w:val="es-CR"/>
        </w:rPr>
        <w:t>napa</w:t>
      </w:r>
      <w:proofErr w:type="spellEnd"/>
      <w:r w:rsidRPr="00972A95">
        <w:rPr>
          <w:lang w:val="es-CR"/>
        </w:rPr>
        <w:t xml:space="preserve"> freática, napa subterránea, tabla de agua o simplemente freático.</w:t>
      </w:r>
    </w:p>
    <w:p w14:paraId="2C7EDD18" w14:textId="77777777" w:rsidR="006A14C5" w:rsidRPr="00972A95" w:rsidRDefault="006A14C5">
      <w:pPr>
        <w:pStyle w:val="BodyText"/>
        <w:spacing w:before="8"/>
        <w:rPr>
          <w:sz w:val="27"/>
          <w:lang w:val="es-CR"/>
        </w:rPr>
      </w:pPr>
    </w:p>
    <w:p w14:paraId="2C7EDD19" w14:textId="77777777" w:rsidR="006A14C5" w:rsidRDefault="00565C8A">
      <w:pPr>
        <w:numPr>
          <w:ilvl w:val="0"/>
          <w:numId w:val="65"/>
        </w:numPr>
        <w:tabs>
          <w:tab w:val="left" w:pos="2160"/>
        </w:tabs>
        <w:spacing w:before="1"/>
        <w:ind w:hanging="359"/>
        <w:rPr>
          <w:b/>
          <w:sz w:val="24"/>
        </w:rPr>
      </w:pPr>
      <w:proofErr w:type="spellStart"/>
      <w:r>
        <w:rPr>
          <w:b/>
          <w:sz w:val="24"/>
        </w:rPr>
        <w:t>Paro</w:t>
      </w:r>
      <w:proofErr w:type="spellEnd"/>
      <w:r>
        <w:rPr>
          <w:b/>
          <w:spacing w:val="-1"/>
          <w:sz w:val="24"/>
        </w:rPr>
        <w:t xml:space="preserve"> </w:t>
      </w:r>
      <w:r>
        <w:rPr>
          <w:b/>
          <w:sz w:val="24"/>
        </w:rPr>
        <w:t>legal</w:t>
      </w:r>
    </w:p>
    <w:p w14:paraId="2C7EDD1A" w14:textId="080575F4" w:rsidR="006A14C5" w:rsidRDefault="00565C8A">
      <w:pPr>
        <w:pStyle w:val="BodyText"/>
        <w:spacing w:before="39" w:line="276" w:lineRule="auto"/>
        <w:ind w:left="2159" w:right="898"/>
        <w:jc w:val="both"/>
        <w:rPr>
          <w:lang w:val="es-CR"/>
        </w:rPr>
      </w:pPr>
      <w:r w:rsidRPr="00972A95">
        <w:rPr>
          <w:lang w:val="es-CR"/>
        </w:rPr>
        <w:t>Interrupción por causa legal del ejercicio o explotación a la que se dedica cualquier empresario.</w:t>
      </w:r>
    </w:p>
    <w:p w14:paraId="548AD5D3" w14:textId="77777777" w:rsidR="007A16B1" w:rsidRPr="00972A95" w:rsidRDefault="007A16B1">
      <w:pPr>
        <w:pStyle w:val="BodyText"/>
        <w:spacing w:before="39" w:line="276" w:lineRule="auto"/>
        <w:ind w:left="2159" w:right="898"/>
        <w:jc w:val="both"/>
        <w:rPr>
          <w:lang w:val="es-CR"/>
        </w:rPr>
      </w:pPr>
    </w:p>
    <w:p w14:paraId="2C7EDD1E" w14:textId="77777777" w:rsidR="006A14C5" w:rsidRDefault="00565C8A">
      <w:pPr>
        <w:numPr>
          <w:ilvl w:val="0"/>
          <w:numId w:val="65"/>
        </w:numPr>
        <w:tabs>
          <w:tab w:val="left" w:pos="2161"/>
        </w:tabs>
        <w:spacing w:before="92"/>
        <w:ind w:left="2160"/>
        <w:rPr>
          <w:b/>
          <w:sz w:val="24"/>
        </w:rPr>
      </w:pPr>
      <w:proofErr w:type="spellStart"/>
      <w:r>
        <w:rPr>
          <w:b/>
          <w:sz w:val="24"/>
        </w:rPr>
        <w:t>Peltre</w:t>
      </w:r>
      <w:proofErr w:type="spellEnd"/>
    </w:p>
    <w:p w14:paraId="2C7EDD1F" w14:textId="77777777" w:rsidR="006A14C5" w:rsidRPr="00972A95" w:rsidRDefault="00565C8A">
      <w:pPr>
        <w:pStyle w:val="BodyText"/>
        <w:spacing w:before="40" w:line="276" w:lineRule="auto"/>
        <w:ind w:left="2159" w:right="900"/>
        <w:jc w:val="both"/>
        <w:rPr>
          <w:lang w:val="es-CR"/>
        </w:rPr>
      </w:pPr>
      <w:r w:rsidRPr="00972A95">
        <w:rPr>
          <w:lang w:val="es-CR"/>
        </w:rPr>
        <w:t>Es una aleación de zinc, plomo, estaño y antimonio, maleable, blando y de color blanco con alguna similitud ala plata.</w:t>
      </w:r>
    </w:p>
    <w:p w14:paraId="2C7EDD20" w14:textId="77777777" w:rsidR="006A14C5" w:rsidRDefault="00565C8A">
      <w:pPr>
        <w:numPr>
          <w:ilvl w:val="0"/>
          <w:numId w:val="65"/>
        </w:numPr>
        <w:tabs>
          <w:tab w:val="left" w:pos="2160"/>
        </w:tabs>
        <w:spacing w:before="200" w:line="275" w:lineRule="exact"/>
        <w:ind w:hanging="359"/>
        <w:rPr>
          <w:b/>
          <w:sz w:val="24"/>
        </w:rPr>
      </w:pPr>
      <w:proofErr w:type="spellStart"/>
      <w:r>
        <w:rPr>
          <w:b/>
          <w:sz w:val="24"/>
        </w:rPr>
        <w:t>Pérdida</w:t>
      </w:r>
      <w:proofErr w:type="spellEnd"/>
      <w:r>
        <w:rPr>
          <w:b/>
          <w:spacing w:val="-1"/>
          <w:sz w:val="24"/>
        </w:rPr>
        <w:t xml:space="preserve"> </w:t>
      </w:r>
      <w:proofErr w:type="spellStart"/>
      <w:r>
        <w:rPr>
          <w:b/>
          <w:sz w:val="24"/>
        </w:rPr>
        <w:t>bruta</w:t>
      </w:r>
      <w:proofErr w:type="spellEnd"/>
    </w:p>
    <w:p w14:paraId="2C7EDD21" w14:textId="77777777" w:rsidR="006A14C5" w:rsidRPr="00972A95" w:rsidRDefault="00565C8A">
      <w:pPr>
        <w:pStyle w:val="BodyText"/>
        <w:ind w:left="2159" w:right="898"/>
        <w:jc w:val="both"/>
        <w:rPr>
          <w:lang w:val="es-CR"/>
        </w:rPr>
      </w:pPr>
      <w:r w:rsidRPr="00972A95">
        <w:rPr>
          <w:lang w:val="es-CR"/>
        </w:rPr>
        <w:t>Equivalente a la sumatoria de los montos totales indemnizados por reclamos presentados (mano de obra, repuestos, otros rubros como rescates, ajustes y honorarios), o en caso de robo total, el límite de responsabilidad establecido.</w:t>
      </w:r>
    </w:p>
    <w:p w14:paraId="2C7EDD22" w14:textId="77777777" w:rsidR="006A14C5" w:rsidRPr="00972A95" w:rsidRDefault="006A14C5">
      <w:pPr>
        <w:pStyle w:val="BodyText"/>
        <w:spacing w:before="2"/>
        <w:rPr>
          <w:lang w:val="es-CR"/>
        </w:rPr>
      </w:pPr>
    </w:p>
    <w:p w14:paraId="2C7EDD23" w14:textId="77777777" w:rsidR="006A14C5" w:rsidRDefault="00565C8A">
      <w:pPr>
        <w:numPr>
          <w:ilvl w:val="0"/>
          <w:numId w:val="65"/>
        </w:numPr>
        <w:tabs>
          <w:tab w:val="left" w:pos="2160"/>
        </w:tabs>
        <w:ind w:hanging="359"/>
        <w:rPr>
          <w:b/>
          <w:sz w:val="24"/>
        </w:rPr>
      </w:pPr>
      <w:proofErr w:type="spellStart"/>
      <w:r>
        <w:rPr>
          <w:b/>
          <w:sz w:val="24"/>
        </w:rPr>
        <w:t>Pérdida</w:t>
      </w:r>
      <w:proofErr w:type="spellEnd"/>
      <w:r>
        <w:rPr>
          <w:b/>
          <w:spacing w:val="-1"/>
          <w:sz w:val="24"/>
        </w:rPr>
        <w:t xml:space="preserve"> </w:t>
      </w:r>
      <w:proofErr w:type="spellStart"/>
      <w:r>
        <w:rPr>
          <w:b/>
          <w:sz w:val="24"/>
        </w:rPr>
        <w:t>consecuencial</w:t>
      </w:r>
      <w:proofErr w:type="spellEnd"/>
    </w:p>
    <w:p w14:paraId="2C7EDD24" w14:textId="77777777" w:rsidR="006A14C5" w:rsidRPr="00972A95" w:rsidRDefault="00565C8A">
      <w:pPr>
        <w:pStyle w:val="BodyText"/>
        <w:spacing w:before="40" w:line="276" w:lineRule="auto"/>
        <w:ind w:left="2159" w:right="898"/>
        <w:jc w:val="both"/>
        <w:rPr>
          <w:lang w:val="es-CR"/>
        </w:rPr>
      </w:pPr>
      <w:r w:rsidRPr="00972A95">
        <w:rPr>
          <w:lang w:val="es-CR"/>
        </w:rPr>
        <w:t>Es el perjuicio económico sufrido por el Tomador y/o Asegurado en virtud del daño o destrucción de la propiedad asegurada, a consecuencia de un siniestro amparado por la póliza.</w:t>
      </w:r>
    </w:p>
    <w:p w14:paraId="2C7EDD25" w14:textId="77777777" w:rsidR="006A14C5" w:rsidRDefault="00565C8A">
      <w:pPr>
        <w:numPr>
          <w:ilvl w:val="0"/>
          <w:numId w:val="65"/>
        </w:numPr>
        <w:tabs>
          <w:tab w:val="left" w:pos="2161"/>
        </w:tabs>
        <w:spacing w:before="201" w:line="275" w:lineRule="exact"/>
        <w:ind w:left="2160"/>
        <w:rPr>
          <w:b/>
          <w:sz w:val="24"/>
        </w:rPr>
      </w:pPr>
      <w:proofErr w:type="spellStart"/>
      <w:r>
        <w:rPr>
          <w:b/>
          <w:sz w:val="24"/>
        </w:rPr>
        <w:t>Pérdida</w:t>
      </w:r>
      <w:proofErr w:type="spellEnd"/>
      <w:r>
        <w:rPr>
          <w:b/>
          <w:sz w:val="24"/>
        </w:rPr>
        <w:t xml:space="preserve"> </w:t>
      </w:r>
      <w:proofErr w:type="spellStart"/>
      <w:r>
        <w:rPr>
          <w:b/>
          <w:sz w:val="24"/>
        </w:rPr>
        <w:t>neta</w:t>
      </w:r>
      <w:proofErr w:type="spellEnd"/>
    </w:p>
    <w:p w14:paraId="2C7EDD26" w14:textId="77777777" w:rsidR="006A14C5" w:rsidRDefault="00565C8A">
      <w:pPr>
        <w:pStyle w:val="BodyText"/>
        <w:ind w:left="2159" w:right="899"/>
        <w:jc w:val="both"/>
      </w:pPr>
      <w:r w:rsidRPr="00972A95">
        <w:rPr>
          <w:lang w:val="es-CR"/>
        </w:rPr>
        <w:t xml:space="preserve">Es la pérdida bruta menos las deducciones que corresponda aplicar. </w:t>
      </w:r>
      <w:proofErr w:type="spellStart"/>
      <w:proofErr w:type="gramStart"/>
      <w:r>
        <w:t>Por</w:t>
      </w:r>
      <w:proofErr w:type="spellEnd"/>
      <w:r>
        <w:t xml:space="preserve"> </w:t>
      </w:r>
      <w:proofErr w:type="spellStart"/>
      <w:r>
        <w:t>ejemplo</w:t>
      </w:r>
      <w:proofErr w:type="spellEnd"/>
      <w:r>
        <w:t xml:space="preserve"> </w:t>
      </w:r>
      <w:proofErr w:type="spellStart"/>
      <w:r>
        <w:t>salvamentos</w:t>
      </w:r>
      <w:proofErr w:type="spellEnd"/>
      <w:r>
        <w:t xml:space="preserve">, </w:t>
      </w:r>
      <w:proofErr w:type="spellStart"/>
      <w:r>
        <w:t>deducibles</w:t>
      </w:r>
      <w:proofErr w:type="spellEnd"/>
      <w:r>
        <w:t>,</w:t>
      </w:r>
      <w:r>
        <w:rPr>
          <w:spacing w:val="-3"/>
        </w:rPr>
        <w:t xml:space="preserve"> </w:t>
      </w:r>
      <w:proofErr w:type="spellStart"/>
      <w:r>
        <w:t>Infraseguro</w:t>
      </w:r>
      <w:proofErr w:type="spellEnd"/>
      <w:r>
        <w:t>.</w:t>
      </w:r>
      <w:proofErr w:type="gramEnd"/>
    </w:p>
    <w:p w14:paraId="2C7EDD27" w14:textId="77777777" w:rsidR="006A14C5" w:rsidRDefault="006A14C5">
      <w:pPr>
        <w:pStyle w:val="BodyText"/>
        <w:spacing w:before="1"/>
      </w:pPr>
    </w:p>
    <w:p w14:paraId="2C7EDD28" w14:textId="77777777" w:rsidR="006A14C5" w:rsidRPr="00972A95" w:rsidRDefault="00565C8A">
      <w:pPr>
        <w:numPr>
          <w:ilvl w:val="0"/>
          <w:numId w:val="65"/>
        </w:numPr>
        <w:tabs>
          <w:tab w:val="left" w:pos="2160"/>
        </w:tabs>
        <w:ind w:hanging="359"/>
        <w:rPr>
          <w:b/>
          <w:sz w:val="24"/>
          <w:lang w:val="es-CR"/>
        </w:rPr>
      </w:pPr>
      <w:r w:rsidRPr="00972A95">
        <w:rPr>
          <w:b/>
          <w:sz w:val="24"/>
          <w:lang w:val="es-CR"/>
        </w:rPr>
        <w:t>Período de indemnización (Interrupción de</w:t>
      </w:r>
      <w:r w:rsidRPr="00972A95">
        <w:rPr>
          <w:b/>
          <w:spacing w:val="-4"/>
          <w:sz w:val="24"/>
          <w:lang w:val="es-CR"/>
        </w:rPr>
        <w:t xml:space="preserve"> </w:t>
      </w:r>
      <w:r w:rsidRPr="00972A95">
        <w:rPr>
          <w:b/>
          <w:sz w:val="24"/>
          <w:lang w:val="es-CR"/>
        </w:rPr>
        <w:t>negocios)</w:t>
      </w:r>
    </w:p>
    <w:p w14:paraId="2C7EDD29" w14:textId="77777777" w:rsidR="006A14C5" w:rsidRPr="00972A95" w:rsidRDefault="00565C8A">
      <w:pPr>
        <w:pStyle w:val="BodyText"/>
        <w:spacing w:before="41" w:line="276" w:lineRule="auto"/>
        <w:ind w:left="2159" w:right="897"/>
        <w:jc w:val="both"/>
        <w:rPr>
          <w:lang w:val="es-CR"/>
        </w:rPr>
      </w:pPr>
      <w:r w:rsidRPr="00972A95">
        <w:rPr>
          <w:lang w:val="es-CR"/>
        </w:rPr>
        <w:t>En interrupción de negocios, es el período que se inicia en la fecha del siniestro y dentro de la vigencia de la cobertura y que termina al concluir el lapso razonable para la reparación o reconstrucción de la propiedad</w:t>
      </w:r>
      <w:r w:rsidRPr="00972A95">
        <w:rPr>
          <w:spacing w:val="-22"/>
          <w:lang w:val="es-CR"/>
        </w:rPr>
        <w:t xml:space="preserve"> </w:t>
      </w:r>
      <w:r w:rsidRPr="00972A95">
        <w:rPr>
          <w:lang w:val="es-CR"/>
        </w:rPr>
        <w:t>asegurada.</w:t>
      </w:r>
    </w:p>
    <w:p w14:paraId="2C7EDD2A" w14:textId="77777777" w:rsidR="006A14C5" w:rsidRPr="00972A95" w:rsidRDefault="006A14C5">
      <w:pPr>
        <w:pStyle w:val="BodyText"/>
        <w:spacing w:before="6"/>
        <w:rPr>
          <w:sz w:val="27"/>
          <w:lang w:val="es-CR"/>
        </w:rPr>
      </w:pPr>
    </w:p>
    <w:p w14:paraId="2C7EDD2B" w14:textId="77777777" w:rsidR="006A14C5" w:rsidRPr="00972A95" w:rsidRDefault="00565C8A">
      <w:pPr>
        <w:pStyle w:val="BodyText"/>
        <w:spacing w:before="1" w:line="276" w:lineRule="auto"/>
        <w:ind w:left="2159" w:right="898"/>
        <w:jc w:val="both"/>
        <w:rPr>
          <w:lang w:val="es-CR"/>
        </w:rPr>
      </w:pPr>
      <w:r w:rsidRPr="00972A95">
        <w:rPr>
          <w:lang w:val="es-CR"/>
        </w:rPr>
        <w:t>El período de indemnización está limitado por el número de meses estipulado en las Condiciones Particulares, pero no por la fecha de expiración de la vigencia de esta</w:t>
      </w:r>
      <w:r w:rsidRPr="00972A95">
        <w:rPr>
          <w:spacing w:val="-1"/>
          <w:lang w:val="es-CR"/>
        </w:rPr>
        <w:t xml:space="preserve"> </w:t>
      </w:r>
      <w:r w:rsidRPr="00972A95">
        <w:rPr>
          <w:lang w:val="es-CR"/>
        </w:rPr>
        <w:t>cobertura.</w:t>
      </w:r>
    </w:p>
    <w:p w14:paraId="2C7EDD2C" w14:textId="77777777" w:rsidR="006A14C5" w:rsidRPr="00972A95" w:rsidRDefault="006A14C5">
      <w:pPr>
        <w:pStyle w:val="BodyText"/>
        <w:spacing w:before="8"/>
        <w:rPr>
          <w:sz w:val="27"/>
          <w:lang w:val="es-CR"/>
        </w:rPr>
      </w:pPr>
    </w:p>
    <w:p w14:paraId="2C7EDD2D" w14:textId="77777777" w:rsidR="006A14C5" w:rsidRDefault="00565C8A">
      <w:pPr>
        <w:numPr>
          <w:ilvl w:val="0"/>
          <w:numId w:val="65"/>
        </w:numPr>
        <w:tabs>
          <w:tab w:val="left" w:pos="2160"/>
        </w:tabs>
        <w:ind w:hanging="359"/>
        <w:rPr>
          <w:b/>
          <w:sz w:val="24"/>
        </w:rPr>
      </w:pPr>
      <w:proofErr w:type="spellStart"/>
      <w:r>
        <w:rPr>
          <w:b/>
          <w:sz w:val="24"/>
        </w:rPr>
        <w:t>Polución</w:t>
      </w:r>
      <w:proofErr w:type="spellEnd"/>
    </w:p>
    <w:p w14:paraId="2C7EDD2E" w14:textId="77777777" w:rsidR="006A14C5" w:rsidRPr="00972A95" w:rsidRDefault="00565C8A">
      <w:pPr>
        <w:pStyle w:val="BodyText"/>
        <w:spacing w:before="39" w:line="276" w:lineRule="auto"/>
        <w:ind w:left="2159" w:right="899"/>
        <w:jc w:val="both"/>
        <w:rPr>
          <w:lang w:val="es-CR"/>
        </w:rPr>
      </w:pPr>
      <w:r w:rsidRPr="00972A95">
        <w:rPr>
          <w:lang w:val="es-CR"/>
        </w:rPr>
        <w:t>Contaminación intensa y dañina del agua o del aire, producida por los residuos de procesos industriales o biológicos.</w:t>
      </w:r>
    </w:p>
    <w:p w14:paraId="2C7EDD2F" w14:textId="77777777" w:rsidR="006A14C5" w:rsidRPr="00972A95" w:rsidRDefault="006A14C5">
      <w:pPr>
        <w:pStyle w:val="BodyText"/>
        <w:spacing w:before="9"/>
        <w:rPr>
          <w:sz w:val="27"/>
          <w:lang w:val="es-CR"/>
        </w:rPr>
      </w:pPr>
    </w:p>
    <w:p w14:paraId="2C7EDD30" w14:textId="77777777" w:rsidR="006A14C5" w:rsidRDefault="00565C8A">
      <w:pPr>
        <w:numPr>
          <w:ilvl w:val="0"/>
          <w:numId w:val="65"/>
        </w:numPr>
        <w:tabs>
          <w:tab w:val="left" w:pos="2161"/>
        </w:tabs>
        <w:ind w:left="2160"/>
        <w:rPr>
          <w:b/>
          <w:sz w:val="24"/>
        </w:rPr>
      </w:pPr>
      <w:proofErr w:type="spellStart"/>
      <w:r>
        <w:rPr>
          <w:b/>
          <w:sz w:val="24"/>
        </w:rPr>
        <w:t>Precio</w:t>
      </w:r>
      <w:proofErr w:type="spellEnd"/>
      <w:r>
        <w:rPr>
          <w:b/>
          <w:sz w:val="24"/>
        </w:rPr>
        <w:t xml:space="preserve"> </w:t>
      </w:r>
      <w:proofErr w:type="spellStart"/>
      <w:r>
        <w:rPr>
          <w:b/>
          <w:sz w:val="24"/>
        </w:rPr>
        <w:t>neto</w:t>
      </w:r>
      <w:proofErr w:type="spellEnd"/>
      <w:r>
        <w:rPr>
          <w:b/>
          <w:sz w:val="24"/>
        </w:rPr>
        <w:t xml:space="preserve"> de </w:t>
      </w:r>
      <w:proofErr w:type="spellStart"/>
      <w:r>
        <w:rPr>
          <w:b/>
          <w:sz w:val="24"/>
        </w:rPr>
        <w:t>venta</w:t>
      </w:r>
      <w:proofErr w:type="spellEnd"/>
    </w:p>
    <w:p w14:paraId="2C7EDD31" w14:textId="77777777" w:rsidR="006A14C5" w:rsidRPr="00972A95" w:rsidRDefault="00565C8A">
      <w:pPr>
        <w:pStyle w:val="BodyText"/>
        <w:spacing w:before="40" w:line="276" w:lineRule="auto"/>
        <w:ind w:left="2159" w:right="898"/>
        <w:jc w:val="both"/>
        <w:rPr>
          <w:lang w:val="es-CR"/>
        </w:rPr>
      </w:pPr>
      <w:r w:rsidRPr="00972A95">
        <w:rPr>
          <w:lang w:val="es-CR"/>
        </w:rPr>
        <w:t>Es el que comprende la utilidad por la venta del producto al distribuidor de mayoreo, menos descuentos, impuestos, fletes, acarreos, comisiones y cualquiera otra suma no erogada por el Tomador y/o Asegurado por no realizarse la venta del producto terminado a causa del</w:t>
      </w:r>
      <w:r w:rsidRPr="00972A95">
        <w:rPr>
          <w:spacing w:val="-12"/>
          <w:lang w:val="es-CR"/>
        </w:rPr>
        <w:t xml:space="preserve"> </w:t>
      </w:r>
      <w:r w:rsidRPr="00972A95">
        <w:rPr>
          <w:lang w:val="es-CR"/>
        </w:rPr>
        <w:t>siniestro.</w:t>
      </w:r>
    </w:p>
    <w:p w14:paraId="2C7EDD33" w14:textId="77777777" w:rsidR="006A14C5" w:rsidRPr="00972A95" w:rsidRDefault="006A14C5">
      <w:pPr>
        <w:pStyle w:val="BodyText"/>
        <w:spacing w:before="9"/>
        <w:rPr>
          <w:sz w:val="15"/>
          <w:lang w:val="es-CR"/>
        </w:rPr>
      </w:pPr>
    </w:p>
    <w:p w14:paraId="2C7EDD34" w14:textId="77777777" w:rsidR="006A14C5" w:rsidRDefault="00565C8A">
      <w:pPr>
        <w:numPr>
          <w:ilvl w:val="0"/>
          <w:numId w:val="65"/>
        </w:numPr>
        <w:tabs>
          <w:tab w:val="left" w:pos="2161"/>
        </w:tabs>
        <w:spacing w:before="92"/>
        <w:ind w:left="2160"/>
        <w:rPr>
          <w:b/>
          <w:sz w:val="24"/>
        </w:rPr>
      </w:pPr>
      <w:proofErr w:type="spellStart"/>
      <w:r>
        <w:rPr>
          <w:b/>
          <w:sz w:val="24"/>
        </w:rPr>
        <w:t>Predio</w:t>
      </w:r>
      <w:proofErr w:type="spellEnd"/>
    </w:p>
    <w:p w14:paraId="2C7EDD35" w14:textId="77777777" w:rsidR="006A14C5" w:rsidRPr="00972A95" w:rsidRDefault="00565C8A">
      <w:pPr>
        <w:pStyle w:val="BodyText"/>
        <w:spacing w:before="41" w:line="276" w:lineRule="auto"/>
        <w:ind w:left="2160" w:right="898"/>
        <w:jc w:val="both"/>
        <w:rPr>
          <w:lang w:val="es-CR"/>
        </w:rPr>
      </w:pPr>
      <w:r w:rsidRPr="00972A95">
        <w:rPr>
          <w:lang w:val="es-CR"/>
        </w:rPr>
        <w:lastRenderedPageBreak/>
        <w:t xml:space="preserve">Sitio o lugar que pertenezca, arriende, alquile o posea el Tomador y/o Asegurado, el cual esté debidamente declarado en la solicitud y aceptado por </w:t>
      </w:r>
      <w:r w:rsidRPr="00972A95">
        <w:rPr>
          <w:b/>
          <w:lang w:val="es-CR"/>
        </w:rPr>
        <w:t>SEGUROS LAFISE</w:t>
      </w:r>
      <w:r w:rsidRPr="00972A95">
        <w:rPr>
          <w:lang w:val="es-CR"/>
        </w:rPr>
        <w:t>, desde el cual sean manejadas o desarrolladas sus actividades.</w:t>
      </w:r>
    </w:p>
    <w:p w14:paraId="2C7EDD36" w14:textId="77777777" w:rsidR="006A14C5" w:rsidRPr="00972A95" w:rsidRDefault="006A14C5">
      <w:pPr>
        <w:pStyle w:val="BodyText"/>
        <w:spacing w:before="8"/>
        <w:rPr>
          <w:sz w:val="27"/>
          <w:lang w:val="es-CR"/>
        </w:rPr>
      </w:pPr>
    </w:p>
    <w:p w14:paraId="2C7EDD37" w14:textId="77777777" w:rsidR="006A14C5" w:rsidRDefault="00565C8A">
      <w:pPr>
        <w:numPr>
          <w:ilvl w:val="0"/>
          <w:numId w:val="65"/>
        </w:numPr>
        <w:tabs>
          <w:tab w:val="left" w:pos="2160"/>
        </w:tabs>
        <w:ind w:hanging="359"/>
        <w:rPr>
          <w:b/>
          <w:sz w:val="24"/>
        </w:rPr>
      </w:pPr>
      <w:proofErr w:type="spellStart"/>
      <w:r>
        <w:rPr>
          <w:b/>
          <w:sz w:val="24"/>
        </w:rPr>
        <w:t>Primera</w:t>
      </w:r>
      <w:proofErr w:type="spellEnd"/>
      <w:r>
        <w:rPr>
          <w:b/>
          <w:sz w:val="24"/>
        </w:rPr>
        <w:t xml:space="preserve"> </w:t>
      </w:r>
      <w:proofErr w:type="spellStart"/>
      <w:r>
        <w:rPr>
          <w:b/>
          <w:sz w:val="24"/>
        </w:rPr>
        <w:t>Pérdida</w:t>
      </w:r>
      <w:proofErr w:type="spellEnd"/>
      <w:r>
        <w:rPr>
          <w:b/>
          <w:spacing w:val="-1"/>
          <w:sz w:val="24"/>
        </w:rPr>
        <w:t xml:space="preserve"> </w:t>
      </w:r>
      <w:proofErr w:type="spellStart"/>
      <w:r>
        <w:rPr>
          <w:b/>
          <w:sz w:val="24"/>
        </w:rPr>
        <w:t>Absoluta</w:t>
      </w:r>
      <w:proofErr w:type="spellEnd"/>
    </w:p>
    <w:p w14:paraId="2C7EDD38" w14:textId="77777777" w:rsidR="006A14C5" w:rsidRPr="00972A95" w:rsidRDefault="00565C8A">
      <w:pPr>
        <w:pStyle w:val="BodyText"/>
        <w:spacing w:before="41" w:line="276" w:lineRule="auto"/>
        <w:ind w:left="2159" w:right="896"/>
        <w:jc w:val="both"/>
        <w:rPr>
          <w:lang w:val="es-CR"/>
        </w:rPr>
      </w:pPr>
      <w:r w:rsidRPr="00972A95">
        <w:rPr>
          <w:lang w:val="es-CR"/>
        </w:rPr>
        <w:t>Modalidad de aseguramiento en la que a pesar de no hallarse íntegramente asegurado el valor de reposición de los bienes, el Tomador y/o Asegurado realizó un estudio y en base a su pérdida máxima, estableció el límite de responsabilidad de la compañía de seguros, sin embargo reporta la totalidad de sus bienes al 100%, sobre los cuales la compañía de seguros realizará el cobro de la prima.</w:t>
      </w:r>
    </w:p>
    <w:p w14:paraId="2C7EDD39" w14:textId="77777777" w:rsidR="006A14C5" w:rsidRPr="00972A95" w:rsidRDefault="006A14C5">
      <w:pPr>
        <w:pStyle w:val="BodyText"/>
        <w:spacing w:before="7"/>
        <w:rPr>
          <w:sz w:val="27"/>
          <w:lang w:val="es-CR"/>
        </w:rPr>
      </w:pPr>
    </w:p>
    <w:p w14:paraId="2C7EDD3A" w14:textId="77777777" w:rsidR="006A14C5" w:rsidRDefault="00565C8A">
      <w:pPr>
        <w:numPr>
          <w:ilvl w:val="0"/>
          <w:numId w:val="65"/>
        </w:numPr>
        <w:tabs>
          <w:tab w:val="left" w:pos="2160"/>
        </w:tabs>
        <w:ind w:hanging="359"/>
        <w:rPr>
          <w:b/>
          <w:sz w:val="24"/>
        </w:rPr>
      </w:pPr>
      <w:r>
        <w:rPr>
          <w:b/>
          <w:sz w:val="24"/>
        </w:rPr>
        <w:t xml:space="preserve">Primer </w:t>
      </w:r>
      <w:proofErr w:type="spellStart"/>
      <w:r>
        <w:rPr>
          <w:b/>
          <w:sz w:val="24"/>
        </w:rPr>
        <w:t>Riesgo</w:t>
      </w:r>
      <w:proofErr w:type="spellEnd"/>
      <w:r>
        <w:rPr>
          <w:b/>
          <w:spacing w:val="-1"/>
          <w:sz w:val="24"/>
        </w:rPr>
        <w:t xml:space="preserve"> </w:t>
      </w:r>
      <w:proofErr w:type="spellStart"/>
      <w:r>
        <w:rPr>
          <w:b/>
          <w:sz w:val="24"/>
        </w:rPr>
        <w:t>Absoluto</w:t>
      </w:r>
      <w:proofErr w:type="spellEnd"/>
    </w:p>
    <w:p w14:paraId="2C7EDD3B" w14:textId="77777777" w:rsidR="006A14C5" w:rsidRPr="00972A95" w:rsidRDefault="00565C8A">
      <w:pPr>
        <w:pStyle w:val="BodyText"/>
        <w:spacing w:before="41" w:line="276" w:lineRule="auto"/>
        <w:ind w:left="2160" w:right="897"/>
        <w:jc w:val="both"/>
        <w:rPr>
          <w:lang w:val="es-CR"/>
        </w:rPr>
      </w:pPr>
      <w:r w:rsidRPr="00972A95">
        <w:rPr>
          <w:lang w:val="es-CR"/>
        </w:rPr>
        <w:t xml:space="preserve">Modalidad en la que </w:t>
      </w:r>
      <w:r w:rsidRPr="00972A95">
        <w:rPr>
          <w:b/>
          <w:lang w:val="es-CR"/>
        </w:rPr>
        <w:t xml:space="preserve">SEGUROS LAFISE </w:t>
      </w:r>
      <w:r w:rsidRPr="00972A95">
        <w:rPr>
          <w:lang w:val="es-CR"/>
        </w:rPr>
        <w:t>indemnizara el daño hasta el límite de la suma asegurada, sin tener en cuenta la proporción que exista entre esta suma y el valor asegurable.</w:t>
      </w:r>
    </w:p>
    <w:p w14:paraId="2C7EDD3C" w14:textId="77777777" w:rsidR="006A14C5" w:rsidRPr="00972A95" w:rsidRDefault="006A14C5">
      <w:pPr>
        <w:pStyle w:val="BodyText"/>
        <w:spacing w:before="8"/>
        <w:rPr>
          <w:sz w:val="27"/>
          <w:lang w:val="es-CR"/>
        </w:rPr>
      </w:pPr>
    </w:p>
    <w:p w14:paraId="2C7EDD3D" w14:textId="77777777" w:rsidR="006A14C5" w:rsidRDefault="00565C8A">
      <w:pPr>
        <w:numPr>
          <w:ilvl w:val="0"/>
          <w:numId w:val="65"/>
        </w:numPr>
        <w:tabs>
          <w:tab w:val="left" w:pos="2160"/>
        </w:tabs>
        <w:ind w:hanging="359"/>
        <w:rPr>
          <w:b/>
          <w:sz w:val="24"/>
        </w:rPr>
      </w:pPr>
      <w:proofErr w:type="spellStart"/>
      <w:r>
        <w:rPr>
          <w:b/>
          <w:sz w:val="24"/>
        </w:rPr>
        <w:t>Producto</w:t>
      </w:r>
      <w:proofErr w:type="spellEnd"/>
      <w:r>
        <w:rPr>
          <w:b/>
          <w:sz w:val="24"/>
        </w:rPr>
        <w:t xml:space="preserve"> en </w:t>
      </w:r>
      <w:proofErr w:type="spellStart"/>
      <w:r>
        <w:rPr>
          <w:b/>
          <w:sz w:val="24"/>
        </w:rPr>
        <w:t>proceso</w:t>
      </w:r>
      <w:proofErr w:type="spellEnd"/>
      <w:r>
        <w:rPr>
          <w:b/>
          <w:sz w:val="24"/>
        </w:rPr>
        <w:t xml:space="preserve"> de</w:t>
      </w:r>
      <w:r>
        <w:rPr>
          <w:b/>
          <w:spacing w:val="-2"/>
          <w:sz w:val="24"/>
        </w:rPr>
        <w:t xml:space="preserve"> </w:t>
      </w:r>
      <w:proofErr w:type="spellStart"/>
      <w:r>
        <w:rPr>
          <w:b/>
          <w:sz w:val="24"/>
        </w:rPr>
        <w:t>elaboración</w:t>
      </w:r>
      <w:proofErr w:type="spellEnd"/>
    </w:p>
    <w:p w14:paraId="2C7EDD3E" w14:textId="77777777" w:rsidR="006A14C5" w:rsidRPr="00972A95" w:rsidRDefault="00565C8A">
      <w:pPr>
        <w:pStyle w:val="BodyText"/>
        <w:spacing w:before="40" w:line="276" w:lineRule="auto"/>
        <w:ind w:left="2160" w:right="898"/>
        <w:jc w:val="both"/>
        <w:rPr>
          <w:lang w:val="es-CR"/>
        </w:rPr>
      </w:pPr>
      <w:r w:rsidRPr="00972A95">
        <w:rPr>
          <w:lang w:val="es-CR"/>
        </w:rPr>
        <w:t>Corresponde a la materia prima que ha sufrido algún proceso voluntario dentro de los predios asegurados, para obtener un producto aún no acabado.</w:t>
      </w:r>
    </w:p>
    <w:p w14:paraId="2C7EDD3F" w14:textId="77777777" w:rsidR="006A14C5" w:rsidRPr="00972A95" w:rsidRDefault="006A14C5">
      <w:pPr>
        <w:pStyle w:val="BodyText"/>
        <w:spacing w:before="7"/>
        <w:rPr>
          <w:sz w:val="27"/>
          <w:lang w:val="es-CR"/>
        </w:rPr>
      </w:pPr>
    </w:p>
    <w:p w14:paraId="2C7EDD40" w14:textId="77777777" w:rsidR="006A14C5" w:rsidRDefault="00565C8A">
      <w:pPr>
        <w:numPr>
          <w:ilvl w:val="0"/>
          <w:numId w:val="65"/>
        </w:numPr>
        <w:tabs>
          <w:tab w:val="left" w:pos="2161"/>
        </w:tabs>
        <w:spacing w:before="1"/>
        <w:ind w:left="2160"/>
        <w:rPr>
          <w:b/>
          <w:sz w:val="24"/>
        </w:rPr>
      </w:pPr>
      <w:proofErr w:type="spellStart"/>
      <w:r>
        <w:rPr>
          <w:b/>
          <w:sz w:val="24"/>
        </w:rPr>
        <w:t>Producto</w:t>
      </w:r>
      <w:proofErr w:type="spellEnd"/>
      <w:r>
        <w:rPr>
          <w:b/>
          <w:sz w:val="24"/>
        </w:rPr>
        <w:t xml:space="preserve"> </w:t>
      </w:r>
      <w:proofErr w:type="spellStart"/>
      <w:r>
        <w:rPr>
          <w:b/>
          <w:sz w:val="24"/>
        </w:rPr>
        <w:t>terminado</w:t>
      </w:r>
      <w:proofErr w:type="spellEnd"/>
    </w:p>
    <w:p w14:paraId="2C7EDD41" w14:textId="77777777" w:rsidR="006A14C5" w:rsidRPr="00972A95" w:rsidRDefault="00565C8A">
      <w:pPr>
        <w:pStyle w:val="BodyText"/>
        <w:spacing w:before="40" w:line="276" w:lineRule="auto"/>
        <w:ind w:left="2159" w:right="898"/>
        <w:jc w:val="both"/>
        <w:rPr>
          <w:lang w:val="es-CR"/>
        </w:rPr>
      </w:pPr>
      <w:r w:rsidRPr="00972A95">
        <w:rPr>
          <w:lang w:val="es-CR"/>
        </w:rPr>
        <w:t>Se refiere a cualquier artículo producido por el Tomador y/o Asegurado que en el curso ordinario del negocio está listo para ser empacado, embarcado o vendido.</w:t>
      </w:r>
    </w:p>
    <w:p w14:paraId="2C7EDD42" w14:textId="77777777" w:rsidR="006A14C5" w:rsidRPr="00972A95" w:rsidRDefault="006A14C5">
      <w:pPr>
        <w:pStyle w:val="BodyText"/>
        <w:spacing w:before="8"/>
        <w:rPr>
          <w:sz w:val="27"/>
          <w:lang w:val="es-CR"/>
        </w:rPr>
      </w:pPr>
    </w:p>
    <w:p w14:paraId="2C7EDD43" w14:textId="77777777" w:rsidR="006A14C5" w:rsidRDefault="00565C8A">
      <w:pPr>
        <w:numPr>
          <w:ilvl w:val="0"/>
          <w:numId w:val="65"/>
        </w:numPr>
        <w:tabs>
          <w:tab w:val="left" w:pos="2160"/>
        </w:tabs>
        <w:ind w:hanging="359"/>
        <w:rPr>
          <w:b/>
          <w:sz w:val="24"/>
        </w:rPr>
      </w:pPr>
      <w:proofErr w:type="spellStart"/>
      <w:r>
        <w:rPr>
          <w:b/>
          <w:sz w:val="24"/>
        </w:rPr>
        <w:t>Reticencia</w:t>
      </w:r>
      <w:proofErr w:type="spellEnd"/>
    </w:p>
    <w:p w14:paraId="2C7EDD44" w14:textId="77777777" w:rsidR="006A14C5" w:rsidRPr="00972A95" w:rsidRDefault="00565C8A">
      <w:pPr>
        <w:pStyle w:val="BodyText"/>
        <w:spacing w:before="41" w:line="276" w:lineRule="auto"/>
        <w:ind w:left="2159" w:right="897"/>
        <w:jc w:val="both"/>
        <w:rPr>
          <w:lang w:val="es-CR"/>
        </w:rPr>
      </w:pPr>
      <w:r w:rsidRPr="00972A95">
        <w:rPr>
          <w:lang w:val="es-CR"/>
        </w:rPr>
        <w:t xml:space="preserve">Ocultación maliciosa efectuada por el Tomador y/o Asegurado al realizar las declaraciones sobre hechos o circunstancias que, conocidos por </w:t>
      </w:r>
      <w:r w:rsidRPr="00972A95">
        <w:rPr>
          <w:b/>
          <w:lang w:val="es-CR"/>
        </w:rPr>
        <w:t>SEGUROS LAFISE</w:t>
      </w:r>
      <w:r w:rsidRPr="00972A95">
        <w:rPr>
          <w:lang w:val="es-CR"/>
        </w:rPr>
        <w:t>, hubieran influido para que el contrato no se celebrara o se hiciera bajo otras condiciones.</w:t>
      </w:r>
    </w:p>
    <w:p w14:paraId="2C7EDD45" w14:textId="77777777" w:rsidR="006A14C5" w:rsidRDefault="00565C8A">
      <w:pPr>
        <w:numPr>
          <w:ilvl w:val="0"/>
          <w:numId w:val="65"/>
        </w:numPr>
        <w:tabs>
          <w:tab w:val="left" w:pos="2160"/>
        </w:tabs>
        <w:spacing w:before="199" w:line="275" w:lineRule="exact"/>
        <w:ind w:hanging="359"/>
        <w:rPr>
          <w:b/>
          <w:sz w:val="24"/>
        </w:rPr>
      </w:pPr>
      <w:proofErr w:type="spellStart"/>
      <w:r>
        <w:rPr>
          <w:b/>
          <w:sz w:val="24"/>
        </w:rPr>
        <w:t>Riesgo</w:t>
      </w:r>
      <w:proofErr w:type="spellEnd"/>
    </w:p>
    <w:p w14:paraId="2C7EDD46" w14:textId="77777777" w:rsidR="006A14C5" w:rsidRPr="00972A95" w:rsidRDefault="00565C8A">
      <w:pPr>
        <w:pStyle w:val="BodyText"/>
        <w:ind w:left="2159" w:right="898"/>
        <w:jc w:val="both"/>
        <w:rPr>
          <w:lang w:val="es-CR"/>
        </w:rPr>
      </w:pPr>
      <w:r w:rsidRPr="00972A95">
        <w:rPr>
          <w:lang w:val="es-CR"/>
        </w:rPr>
        <w:t>Vulnerabilidad de los bienes objeto del seguro, ante un posible o potencial perjuicio o daño. Es la posibilidad de que ocurra un evento fututo e incierto que no depende de la voluntad del Tomador y/o Asegurado.</w:t>
      </w:r>
    </w:p>
    <w:p w14:paraId="2C7EDD47" w14:textId="77777777" w:rsidR="006A14C5" w:rsidRPr="00972A95" w:rsidRDefault="006A14C5">
      <w:pPr>
        <w:jc w:val="both"/>
        <w:rPr>
          <w:lang w:val="es-CR"/>
        </w:rPr>
        <w:sectPr w:rsidR="006A14C5" w:rsidRPr="00972A95">
          <w:pgSz w:w="12240" w:h="15840"/>
          <w:pgMar w:top="1960" w:right="540" w:bottom="1980" w:left="0" w:header="720" w:footer="1796" w:gutter="0"/>
          <w:cols w:space="720"/>
        </w:sectPr>
      </w:pPr>
    </w:p>
    <w:p w14:paraId="2C7EDD48" w14:textId="77777777" w:rsidR="006A14C5" w:rsidRPr="00972A95" w:rsidRDefault="006A14C5">
      <w:pPr>
        <w:pStyle w:val="BodyText"/>
        <w:rPr>
          <w:sz w:val="20"/>
          <w:lang w:val="es-CR"/>
        </w:rPr>
      </w:pPr>
    </w:p>
    <w:p w14:paraId="2C7EDD49" w14:textId="77777777" w:rsidR="006A14C5" w:rsidRPr="00972A95" w:rsidRDefault="006A14C5">
      <w:pPr>
        <w:pStyle w:val="BodyText"/>
        <w:spacing w:before="9"/>
        <w:rPr>
          <w:sz w:val="19"/>
          <w:lang w:val="es-CR"/>
        </w:rPr>
      </w:pPr>
    </w:p>
    <w:p w14:paraId="2C7EDD4A" w14:textId="77777777" w:rsidR="006A14C5" w:rsidRDefault="00565C8A">
      <w:pPr>
        <w:numPr>
          <w:ilvl w:val="0"/>
          <w:numId w:val="65"/>
        </w:numPr>
        <w:tabs>
          <w:tab w:val="left" w:pos="2160"/>
        </w:tabs>
        <w:spacing w:before="92"/>
        <w:ind w:hanging="359"/>
        <w:rPr>
          <w:b/>
          <w:sz w:val="24"/>
        </w:rPr>
      </w:pPr>
      <w:proofErr w:type="spellStart"/>
      <w:r>
        <w:rPr>
          <w:b/>
          <w:sz w:val="24"/>
        </w:rPr>
        <w:t>Riesgos</w:t>
      </w:r>
      <w:proofErr w:type="spellEnd"/>
      <w:r>
        <w:rPr>
          <w:b/>
          <w:spacing w:val="-1"/>
          <w:sz w:val="24"/>
        </w:rPr>
        <w:t xml:space="preserve"> </w:t>
      </w:r>
      <w:proofErr w:type="spellStart"/>
      <w:r>
        <w:rPr>
          <w:b/>
          <w:sz w:val="24"/>
        </w:rPr>
        <w:t>catastróficos</w:t>
      </w:r>
      <w:proofErr w:type="spellEnd"/>
    </w:p>
    <w:p w14:paraId="2C7EDD4B" w14:textId="77777777" w:rsidR="006A14C5" w:rsidRPr="00972A95" w:rsidRDefault="00565C8A">
      <w:pPr>
        <w:pStyle w:val="BodyText"/>
        <w:spacing w:before="41" w:line="276" w:lineRule="auto"/>
        <w:ind w:left="2159" w:right="897"/>
        <w:jc w:val="both"/>
        <w:rPr>
          <w:lang w:val="es-CR"/>
        </w:rPr>
      </w:pPr>
      <w:r w:rsidRPr="00972A95">
        <w:rPr>
          <w:lang w:val="es-CR"/>
        </w:rPr>
        <w:t xml:space="preserve">Hecho o acontecimiento de carácter extraordinario, violento y destructivo, tales como eventos de la naturaleza que están fuera del control del ser humano, como: fenómenos atmosféricos de elevada gravedad, movimientos sísmicos, maremotos y otros del mismo origen. Además se deberá comprender dentro </w:t>
      </w:r>
      <w:r w:rsidRPr="00972A95">
        <w:rPr>
          <w:spacing w:val="-6"/>
          <w:lang w:val="es-CR"/>
        </w:rPr>
        <w:t xml:space="preserve">de </w:t>
      </w:r>
      <w:r w:rsidRPr="00972A95">
        <w:rPr>
          <w:lang w:val="es-CR"/>
        </w:rPr>
        <w:t>estos riesgos, eventos de orden políticos, como: conmociones o revoluciones militares o políticas, actos terroristas, guerra, y otros del mismo origen; así como también aquellos de otra índole; cuya propia naturaleza anormal y magnitud, genere daños y pérdidas sustanciales a bienes y</w:t>
      </w:r>
      <w:r w:rsidRPr="00972A95">
        <w:rPr>
          <w:spacing w:val="-8"/>
          <w:lang w:val="es-CR"/>
        </w:rPr>
        <w:t xml:space="preserve"> </w:t>
      </w:r>
      <w:r w:rsidRPr="00972A95">
        <w:rPr>
          <w:lang w:val="es-CR"/>
        </w:rPr>
        <w:t>personas.</w:t>
      </w:r>
    </w:p>
    <w:p w14:paraId="2C7EDD4C" w14:textId="77777777" w:rsidR="006A14C5" w:rsidRPr="00972A95" w:rsidRDefault="006A14C5">
      <w:pPr>
        <w:pStyle w:val="BodyText"/>
        <w:spacing w:before="8"/>
        <w:rPr>
          <w:sz w:val="27"/>
          <w:lang w:val="es-CR"/>
        </w:rPr>
      </w:pPr>
    </w:p>
    <w:p w14:paraId="2C7EDD4D" w14:textId="77777777" w:rsidR="006A14C5" w:rsidRDefault="00565C8A">
      <w:pPr>
        <w:numPr>
          <w:ilvl w:val="0"/>
          <w:numId w:val="65"/>
        </w:numPr>
        <w:tabs>
          <w:tab w:val="left" w:pos="2160"/>
        </w:tabs>
        <w:ind w:hanging="359"/>
        <w:rPr>
          <w:b/>
          <w:sz w:val="24"/>
        </w:rPr>
      </w:pPr>
      <w:proofErr w:type="spellStart"/>
      <w:r>
        <w:rPr>
          <w:b/>
          <w:sz w:val="24"/>
        </w:rPr>
        <w:t>Riesgos</w:t>
      </w:r>
      <w:proofErr w:type="spellEnd"/>
      <w:r>
        <w:rPr>
          <w:b/>
          <w:sz w:val="24"/>
        </w:rPr>
        <w:t xml:space="preserve"> no</w:t>
      </w:r>
      <w:r>
        <w:rPr>
          <w:b/>
          <w:spacing w:val="-1"/>
          <w:sz w:val="24"/>
        </w:rPr>
        <w:t xml:space="preserve"> </w:t>
      </w:r>
      <w:proofErr w:type="spellStart"/>
      <w:r>
        <w:rPr>
          <w:b/>
          <w:sz w:val="24"/>
        </w:rPr>
        <w:t>catastróficos</w:t>
      </w:r>
      <w:proofErr w:type="spellEnd"/>
    </w:p>
    <w:p w14:paraId="2C7EDD4E" w14:textId="77777777" w:rsidR="006A14C5" w:rsidRPr="00972A95" w:rsidRDefault="00565C8A">
      <w:pPr>
        <w:pStyle w:val="BodyText"/>
        <w:spacing w:before="41" w:line="276" w:lineRule="auto"/>
        <w:ind w:left="2159" w:right="898"/>
        <w:jc w:val="both"/>
        <w:rPr>
          <w:lang w:val="es-CR"/>
        </w:rPr>
      </w:pPr>
      <w:r w:rsidRPr="00972A95">
        <w:rPr>
          <w:lang w:val="es-CR"/>
        </w:rPr>
        <w:t>Manifestación de la Naturaleza, Políticos, o de cualquier otra índole, de baja magnitud y que no genere pérdidas relevantes a bienes y personas.</w:t>
      </w:r>
    </w:p>
    <w:p w14:paraId="2C7EDD4F" w14:textId="77777777" w:rsidR="006A14C5" w:rsidRDefault="00565C8A">
      <w:pPr>
        <w:numPr>
          <w:ilvl w:val="0"/>
          <w:numId w:val="65"/>
        </w:numPr>
        <w:tabs>
          <w:tab w:val="left" w:pos="2160"/>
        </w:tabs>
        <w:spacing w:before="199" w:line="275" w:lineRule="exact"/>
        <w:ind w:hanging="359"/>
        <w:rPr>
          <w:b/>
          <w:sz w:val="24"/>
        </w:rPr>
      </w:pPr>
      <w:proofErr w:type="spellStart"/>
      <w:r>
        <w:rPr>
          <w:b/>
          <w:sz w:val="24"/>
        </w:rPr>
        <w:t>Robo</w:t>
      </w:r>
      <w:proofErr w:type="spellEnd"/>
    </w:p>
    <w:p w14:paraId="2C7EDD50" w14:textId="77777777" w:rsidR="006A14C5" w:rsidRPr="00972A95" w:rsidRDefault="00565C8A">
      <w:pPr>
        <w:pStyle w:val="BodyText"/>
        <w:ind w:left="2159" w:right="898"/>
        <w:jc w:val="both"/>
        <w:rPr>
          <w:lang w:val="es-CR"/>
        </w:rPr>
      </w:pPr>
      <w:r w:rsidRPr="00972A95">
        <w:rPr>
          <w:lang w:val="es-CR"/>
        </w:rPr>
        <w:t>Es el hecho por medio del cual uno o varios individuos se apoderan ilegítimamente del bien asegurado, aplicando violencia o intimidación en las personas o fuerza sobre las cosas.</w:t>
      </w:r>
    </w:p>
    <w:p w14:paraId="2C7EDD51" w14:textId="77777777" w:rsidR="006A14C5" w:rsidRPr="00972A95" w:rsidRDefault="006A14C5">
      <w:pPr>
        <w:pStyle w:val="BodyText"/>
        <w:spacing w:before="2"/>
        <w:rPr>
          <w:lang w:val="es-CR"/>
        </w:rPr>
      </w:pPr>
    </w:p>
    <w:p w14:paraId="2C7EDD52" w14:textId="77777777" w:rsidR="006A14C5" w:rsidRDefault="00565C8A">
      <w:pPr>
        <w:pStyle w:val="ListParagraph"/>
        <w:numPr>
          <w:ilvl w:val="0"/>
          <w:numId w:val="65"/>
        </w:numPr>
        <w:tabs>
          <w:tab w:val="left" w:pos="2160"/>
        </w:tabs>
        <w:ind w:left="2160"/>
        <w:rPr>
          <w:b/>
        </w:rPr>
      </w:pPr>
      <w:proofErr w:type="spellStart"/>
      <w:r>
        <w:rPr>
          <w:b/>
        </w:rPr>
        <w:t>Rubro</w:t>
      </w:r>
      <w:proofErr w:type="spellEnd"/>
    </w:p>
    <w:p w14:paraId="2C7EDD53" w14:textId="77777777" w:rsidR="006A14C5" w:rsidRPr="00972A95" w:rsidRDefault="00565C8A">
      <w:pPr>
        <w:pStyle w:val="BodyText"/>
        <w:spacing w:before="32" w:line="276" w:lineRule="auto"/>
        <w:ind w:left="2160" w:right="897"/>
        <w:jc w:val="both"/>
        <w:rPr>
          <w:lang w:val="es-CR"/>
        </w:rPr>
      </w:pPr>
      <w:r w:rsidRPr="00972A95">
        <w:rPr>
          <w:lang w:val="es-CR"/>
        </w:rPr>
        <w:t>Ítem establecido en el contrato de seguro para asegurarlos bienes. Están establecidos de conformidad con los principios de contabilidad generalmente aceptados, tales como: mobiliario y equipo, maquinaria, mejoras en edificio, edificio, además se agregan mercadería, pérdida de beneficios.</w:t>
      </w:r>
    </w:p>
    <w:p w14:paraId="2C7EDD54" w14:textId="77777777" w:rsidR="006A14C5" w:rsidRPr="00972A95" w:rsidRDefault="006A14C5">
      <w:pPr>
        <w:pStyle w:val="BodyText"/>
        <w:spacing w:before="9"/>
        <w:rPr>
          <w:sz w:val="27"/>
          <w:lang w:val="es-CR"/>
        </w:rPr>
      </w:pPr>
    </w:p>
    <w:p w14:paraId="2C7EDD55" w14:textId="77777777" w:rsidR="006A14C5" w:rsidRDefault="00565C8A">
      <w:pPr>
        <w:numPr>
          <w:ilvl w:val="0"/>
          <w:numId w:val="65"/>
        </w:numPr>
        <w:tabs>
          <w:tab w:val="left" w:pos="2161"/>
        </w:tabs>
        <w:ind w:left="2160"/>
        <w:rPr>
          <w:b/>
          <w:sz w:val="24"/>
        </w:rPr>
      </w:pPr>
      <w:proofErr w:type="spellStart"/>
      <w:r>
        <w:rPr>
          <w:b/>
          <w:sz w:val="24"/>
        </w:rPr>
        <w:t>Sabotaje</w:t>
      </w:r>
      <w:proofErr w:type="spellEnd"/>
    </w:p>
    <w:p w14:paraId="2C7EDD56" w14:textId="77777777" w:rsidR="006A14C5" w:rsidRPr="00972A95" w:rsidRDefault="00565C8A">
      <w:pPr>
        <w:pStyle w:val="BodyText"/>
        <w:spacing w:before="40" w:line="276" w:lineRule="auto"/>
        <w:ind w:left="2160" w:right="900"/>
        <w:jc w:val="both"/>
        <w:rPr>
          <w:lang w:val="es-CR"/>
        </w:rPr>
      </w:pPr>
      <w:r w:rsidRPr="00972A95">
        <w:rPr>
          <w:lang w:val="es-CR"/>
        </w:rPr>
        <w:t>Es el daño que realizan los empleados y obreros en los bienes del Tomador y/o Asegurado, con el objeto de causarle perjuicios.</w:t>
      </w:r>
    </w:p>
    <w:p w14:paraId="2C7EDD57" w14:textId="77777777" w:rsidR="006A14C5" w:rsidRPr="00972A95" w:rsidRDefault="006A14C5">
      <w:pPr>
        <w:pStyle w:val="BodyText"/>
        <w:spacing w:before="7"/>
        <w:rPr>
          <w:sz w:val="27"/>
          <w:lang w:val="es-CR"/>
        </w:rPr>
      </w:pPr>
    </w:p>
    <w:p w14:paraId="2C7EDD58" w14:textId="77777777" w:rsidR="006A14C5" w:rsidRDefault="00565C8A">
      <w:pPr>
        <w:numPr>
          <w:ilvl w:val="0"/>
          <w:numId w:val="65"/>
        </w:numPr>
        <w:tabs>
          <w:tab w:val="left" w:pos="2160"/>
        </w:tabs>
        <w:spacing w:line="275" w:lineRule="exact"/>
        <w:ind w:hanging="359"/>
        <w:rPr>
          <w:b/>
          <w:sz w:val="24"/>
        </w:rPr>
      </w:pPr>
      <w:proofErr w:type="spellStart"/>
      <w:r>
        <w:rPr>
          <w:b/>
          <w:sz w:val="24"/>
        </w:rPr>
        <w:t>Salvamento</w:t>
      </w:r>
      <w:proofErr w:type="spellEnd"/>
    </w:p>
    <w:p w14:paraId="2C7EDD59" w14:textId="77777777" w:rsidR="006A14C5" w:rsidRPr="00972A95" w:rsidRDefault="00565C8A">
      <w:pPr>
        <w:pStyle w:val="BodyText"/>
        <w:ind w:left="2149" w:right="897"/>
        <w:jc w:val="both"/>
        <w:rPr>
          <w:lang w:val="es-CR"/>
        </w:rPr>
      </w:pPr>
      <w:r w:rsidRPr="00972A95">
        <w:rPr>
          <w:lang w:val="es-CR"/>
        </w:rPr>
        <w:t>Es el valor que técnicamente se establece a la parte no destruida y aprovechable del bien asegurado después de la ocurrencia de un siniestro.</w:t>
      </w:r>
    </w:p>
    <w:p w14:paraId="2C7EDD5A" w14:textId="77777777" w:rsidR="006A14C5" w:rsidRPr="00972A95" w:rsidRDefault="006A14C5">
      <w:pPr>
        <w:pStyle w:val="BodyText"/>
        <w:spacing w:before="8"/>
        <w:rPr>
          <w:sz w:val="27"/>
          <w:lang w:val="es-CR"/>
        </w:rPr>
      </w:pPr>
    </w:p>
    <w:p w14:paraId="2C7EDD5B" w14:textId="77777777" w:rsidR="006A14C5" w:rsidRDefault="00565C8A">
      <w:pPr>
        <w:numPr>
          <w:ilvl w:val="0"/>
          <w:numId w:val="65"/>
        </w:numPr>
        <w:tabs>
          <w:tab w:val="left" w:pos="2160"/>
        </w:tabs>
        <w:spacing w:before="1"/>
        <w:ind w:hanging="359"/>
        <w:rPr>
          <w:b/>
          <w:sz w:val="24"/>
        </w:rPr>
      </w:pPr>
      <w:proofErr w:type="spellStart"/>
      <w:r>
        <w:rPr>
          <w:b/>
          <w:sz w:val="24"/>
        </w:rPr>
        <w:t>Siniestralidad</w:t>
      </w:r>
      <w:proofErr w:type="spellEnd"/>
    </w:p>
    <w:p w14:paraId="2C7EDD5C" w14:textId="7EAAFF3B" w:rsidR="006A14C5" w:rsidRDefault="00565C8A">
      <w:pPr>
        <w:pStyle w:val="BodyText"/>
        <w:spacing w:before="40" w:line="276" w:lineRule="auto"/>
        <w:ind w:left="2160" w:right="898"/>
        <w:jc w:val="both"/>
      </w:pPr>
      <w:r w:rsidRPr="00972A95">
        <w:rPr>
          <w:lang w:val="es-CR"/>
        </w:rPr>
        <w:t xml:space="preserve">Factor relativo (índice porcentual), que cuantifica la relación de montos indemnizados por siniestros y las primas pagadas; puede ser estimado por </w:t>
      </w:r>
      <w:r w:rsidRPr="00972A95">
        <w:rPr>
          <w:lang w:val="es-CR"/>
        </w:rPr>
        <w:lastRenderedPageBreak/>
        <w:t xml:space="preserve">periodos de tiempo según análisis a realizar. </w:t>
      </w:r>
      <w:proofErr w:type="spellStart"/>
      <w:r>
        <w:t>Sinónimo</w:t>
      </w:r>
      <w:proofErr w:type="spellEnd"/>
      <w:r>
        <w:t xml:space="preserve">: </w:t>
      </w:r>
      <w:proofErr w:type="spellStart"/>
      <w:r>
        <w:t>severidad</w:t>
      </w:r>
      <w:proofErr w:type="spellEnd"/>
      <w:r>
        <w:t>.</w:t>
      </w:r>
    </w:p>
    <w:p w14:paraId="2C7EDD60" w14:textId="77777777" w:rsidR="006A14C5" w:rsidRDefault="00565C8A">
      <w:pPr>
        <w:numPr>
          <w:ilvl w:val="0"/>
          <w:numId w:val="65"/>
        </w:numPr>
        <w:tabs>
          <w:tab w:val="left" w:pos="2160"/>
        </w:tabs>
        <w:spacing w:before="92" w:line="275" w:lineRule="exact"/>
        <w:ind w:hanging="359"/>
        <w:rPr>
          <w:b/>
          <w:sz w:val="24"/>
        </w:rPr>
      </w:pPr>
      <w:proofErr w:type="spellStart"/>
      <w:r>
        <w:rPr>
          <w:b/>
          <w:sz w:val="24"/>
        </w:rPr>
        <w:t>Saqueo</w:t>
      </w:r>
      <w:proofErr w:type="spellEnd"/>
    </w:p>
    <w:p w14:paraId="2C7EDD61" w14:textId="77777777" w:rsidR="006A14C5" w:rsidRPr="00972A95" w:rsidRDefault="00565C8A">
      <w:pPr>
        <w:pStyle w:val="BodyText"/>
        <w:ind w:left="2149" w:right="899"/>
        <w:jc w:val="both"/>
        <w:rPr>
          <w:lang w:val="es-CR"/>
        </w:rPr>
      </w:pPr>
      <w:r w:rsidRPr="00972A95">
        <w:rPr>
          <w:lang w:val="es-CR"/>
        </w:rPr>
        <w:t>Apoderamiento de los bienes asegurados en el transcurso o después de ocurrido un siniestro, amparado o no por la póliza.</w:t>
      </w:r>
    </w:p>
    <w:p w14:paraId="2C7EDD62" w14:textId="77777777" w:rsidR="006A14C5" w:rsidRPr="00972A95" w:rsidRDefault="006A14C5">
      <w:pPr>
        <w:pStyle w:val="BodyText"/>
        <w:spacing w:before="2"/>
        <w:rPr>
          <w:lang w:val="es-CR"/>
        </w:rPr>
      </w:pPr>
    </w:p>
    <w:p w14:paraId="2C7EDD63" w14:textId="77777777" w:rsidR="006A14C5" w:rsidRDefault="00565C8A">
      <w:pPr>
        <w:numPr>
          <w:ilvl w:val="0"/>
          <w:numId w:val="65"/>
        </w:numPr>
        <w:tabs>
          <w:tab w:val="left" w:pos="2161"/>
        </w:tabs>
        <w:ind w:left="2160"/>
        <w:rPr>
          <w:b/>
          <w:sz w:val="24"/>
        </w:rPr>
      </w:pPr>
      <w:proofErr w:type="spellStart"/>
      <w:r>
        <w:rPr>
          <w:b/>
          <w:sz w:val="24"/>
        </w:rPr>
        <w:t>Sublímite</w:t>
      </w:r>
      <w:proofErr w:type="spellEnd"/>
    </w:p>
    <w:p w14:paraId="2C7EDD64" w14:textId="77777777" w:rsidR="006A14C5" w:rsidRPr="00972A95" w:rsidRDefault="00565C8A">
      <w:pPr>
        <w:pStyle w:val="BodyText"/>
        <w:spacing w:before="41" w:line="276" w:lineRule="auto"/>
        <w:ind w:left="2160" w:right="901"/>
        <w:jc w:val="both"/>
        <w:rPr>
          <w:lang w:val="es-CR"/>
        </w:rPr>
      </w:pPr>
      <w:r w:rsidRPr="00972A95">
        <w:rPr>
          <w:lang w:val="es-CR"/>
        </w:rPr>
        <w:t>Es un límite de una cobertura que no está amparada en la cobertura principal. Este límite corresponderá a un porcentaje del rubro al que éste ligado.</w:t>
      </w:r>
    </w:p>
    <w:p w14:paraId="2C7EDD65" w14:textId="77777777" w:rsidR="006A14C5" w:rsidRPr="00972A95" w:rsidRDefault="006A14C5">
      <w:pPr>
        <w:pStyle w:val="BodyText"/>
        <w:spacing w:before="7"/>
        <w:rPr>
          <w:sz w:val="27"/>
          <w:lang w:val="es-CR"/>
        </w:rPr>
      </w:pPr>
    </w:p>
    <w:p w14:paraId="2C7EDD66" w14:textId="77777777" w:rsidR="006A14C5" w:rsidRDefault="00565C8A">
      <w:pPr>
        <w:numPr>
          <w:ilvl w:val="0"/>
          <w:numId w:val="65"/>
        </w:numPr>
        <w:tabs>
          <w:tab w:val="left" w:pos="2160"/>
        </w:tabs>
        <w:ind w:hanging="359"/>
        <w:rPr>
          <w:b/>
          <w:sz w:val="24"/>
        </w:rPr>
      </w:pPr>
      <w:proofErr w:type="spellStart"/>
      <w:r>
        <w:rPr>
          <w:b/>
          <w:sz w:val="24"/>
        </w:rPr>
        <w:t>Tasación</w:t>
      </w:r>
      <w:proofErr w:type="spellEnd"/>
    </w:p>
    <w:p w14:paraId="2C7EDD67" w14:textId="77777777" w:rsidR="006A14C5" w:rsidRPr="00972A95" w:rsidRDefault="00565C8A">
      <w:pPr>
        <w:pStyle w:val="BodyText"/>
        <w:spacing w:before="41" w:line="276" w:lineRule="auto"/>
        <w:ind w:left="2160" w:right="898"/>
        <w:jc w:val="both"/>
        <w:rPr>
          <w:lang w:val="es-CR"/>
        </w:rPr>
      </w:pPr>
      <w:r w:rsidRPr="00972A95">
        <w:rPr>
          <w:lang w:val="es-CR"/>
        </w:rPr>
        <w:t>Medio de solución alterna de conflictos relacionados con las sumas a indemnizar, mediante el cual un tercero ajeno a la partes de presente contrato, de manera definitiva dictaminará sobre la valoración de los bienes asegurados y las pérdidas sufridas ante un</w:t>
      </w:r>
      <w:r w:rsidRPr="00972A95">
        <w:rPr>
          <w:spacing w:val="-2"/>
          <w:lang w:val="es-CR"/>
        </w:rPr>
        <w:t xml:space="preserve"> </w:t>
      </w:r>
      <w:r w:rsidRPr="00972A95">
        <w:rPr>
          <w:lang w:val="es-CR"/>
        </w:rPr>
        <w:t>evento.</w:t>
      </w:r>
    </w:p>
    <w:p w14:paraId="2C7EDD68" w14:textId="77777777" w:rsidR="006A14C5" w:rsidRPr="00972A95" w:rsidRDefault="006A14C5">
      <w:pPr>
        <w:pStyle w:val="BodyText"/>
        <w:spacing w:before="6"/>
        <w:rPr>
          <w:sz w:val="27"/>
          <w:lang w:val="es-CR"/>
        </w:rPr>
      </w:pPr>
    </w:p>
    <w:p w14:paraId="2C7EDD69" w14:textId="77777777" w:rsidR="006A14C5" w:rsidRDefault="00565C8A">
      <w:pPr>
        <w:numPr>
          <w:ilvl w:val="0"/>
          <w:numId w:val="65"/>
        </w:numPr>
        <w:tabs>
          <w:tab w:val="left" w:pos="2161"/>
        </w:tabs>
        <w:spacing w:before="1" w:line="275" w:lineRule="exact"/>
        <w:ind w:left="2160"/>
        <w:rPr>
          <w:b/>
          <w:sz w:val="24"/>
        </w:rPr>
      </w:pPr>
      <w:proofErr w:type="spellStart"/>
      <w:r>
        <w:rPr>
          <w:b/>
          <w:sz w:val="24"/>
        </w:rPr>
        <w:t>Terrorismo</w:t>
      </w:r>
      <w:proofErr w:type="spellEnd"/>
    </w:p>
    <w:p w14:paraId="2C7EDD6A" w14:textId="77777777" w:rsidR="006A14C5" w:rsidRPr="00972A95" w:rsidRDefault="00565C8A">
      <w:pPr>
        <w:pStyle w:val="BodyText"/>
        <w:ind w:left="2149" w:right="898"/>
        <w:jc w:val="both"/>
        <w:rPr>
          <w:lang w:val="es-CR"/>
        </w:rPr>
      </w:pPr>
      <w:r w:rsidRPr="00972A95">
        <w:rPr>
          <w:lang w:val="es-CR"/>
        </w:rPr>
        <w:t>Toda acción violenta efectuada con la finalidad de desestabilizar el sistema político establecido, o causar temor e inseguridad en el medio social en que se produce.</w:t>
      </w:r>
    </w:p>
    <w:p w14:paraId="2C7EDD6B" w14:textId="77777777" w:rsidR="006A14C5" w:rsidRPr="00972A95" w:rsidRDefault="006A14C5">
      <w:pPr>
        <w:pStyle w:val="BodyText"/>
        <w:rPr>
          <w:lang w:val="es-CR"/>
        </w:rPr>
      </w:pPr>
    </w:p>
    <w:p w14:paraId="2C7EDD6C" w14:textId="77777777" w:rsidR="006A14C5" w:rsidRDefault="00565C8A">
      <w:pPr>
        <w:numPr>
          <w:ilvl w:val="0"/>
          <w:numId w:val="65"/>
        </w:numPr>
        <w:tabs>
          <w:tab w:val="left" w:pos="2160"/>
        </w:tabs>
        <w:spacing w:line="275" w:lineRule="exact"/>
        <w:ind w:hanging="359"/>
        <w:rPr>
          <w:b/>
          <w:sz w:val="24"/>
        </w:rPr>
      </w:pPr>
      <w:proofErr w:type="spellStart"/>
      <w:r>
        <w:rPr>
          <w:b/>
          <w:sz w:val="24"/>
        </w:rPr>
        <w:t>Tomador</w:t>
      </w:r>
      <w:proofErr w:type="spellEnd"/>
    </w:p>
    <w:p w14:paraId="2C7EDD6D" w14:textId="77777777" w:rsidR="006A14C5" w:rsidRPr="00972A95" w:rsidRDefault="00565C8A">
      <w:pPr>
        <w:pStyle w:val="BodyText"/>
        <w:ind w:left="2160" w:right="895"/>
        <w:jc w:val="both"/>
        <w:rPr>
          <w:lang w:val="es-CR"/>
        </w:rPr>
      </w:pPr>
      <w:r w:rsidRPr="00972A95">
        <w:rPr>
          <w:lang w:val="es-CR"/>
        </w:rPr>
        <w:t xml:space="preserve">Es la persona física o jurídica que por cuenta propia o ajena, contrata el seguro y traslada los riesgos a </w:t>
      </w:r>
      <w:r w:rsidRPr="00972A95">
        <w:rPr>
          <w:b/>
          <w:lang w:val="es-CR"/>
        </w:rPr>
        <w:t>SEGUROS LAFISE</w:t>
      </w:r>
      <w:r w:rsidRPr="00972A95">
        <w:rPr>
          <w:lang w:val="es-CR"/>
        </w:rPr>
        <w:t>. Es a quien corresponden las obligaciones que se deriven del contrato, salvo que por su naturaleza deban ser cumplidas por la persona asegurada. Puede concurrir en el tomador la figura de persona asegurada y beneficiaria del seguro.</w:t>
      </w:r>
    </w:p>
    <w:p w14:paraId="2C7EDD6E" w14:textId="77777777" w:rsidR="006A14C5" w:rsidRPr="00972A95" w:rsidRDefault="006A14C5">
      <w:pPr>
        <w:pStyle w:val="BodyText"/>
        <w:spacing w:before="2"/>
        <w:rPr>
          <w:lang w:val="es-CR"/>
        </w:rPr>
      </w:pPr>
    </w:p>
    <w:p w14:paraId="2C7EDD6F" w14:textId="77777777" w:rsidR="006A14C5" w:rsidRDefault="00565C8A">
      <w:pPr>
        <w:numPr>
          <w:ilvl w:val="0"/>
          <w:numId w:val="65"/>
        </w:numPr>
        <w:tabs>
          <w:tab w:val="left" w:pos="2161"/>
        </w:tabs>
        <w:ind w:left="2160"/>
        <w:rPr>
          <w:b/>
          <w:sz w:val="24"/>
        </w:rPr>
      </w:pPr>
      <w:proofErr w:type="spellStart"/>
      <w:r>
        <w:rPr>
          <w:b/>
          <w:sz w:val="24"/>
        </w:rPr>
        <w:t>Tributos</w:t>
      </w:r>
      <w:proofErr w:type="spellEnd"/>
    </w:p>
    <w:p w14:paraId="2C7EDD70" w14:textId="77777777" w:rsidR="006A14C5" w:rsidRPr="00972A95" w:rsidRDefault="00565C8A">
      <w:pPr>
        <w:pStyle w:val="BodyText"/>
        <w:spacing w:before="40" w:line="276" w:lineRule="auto"/>
        <w:ind w:left="2160" w:right="897"/>
        <w:jc w:val="both"/>
        <w:rPr>
          <w:lang w:val="es-CR"/>
        </w:rPr>
      </w:pPr>
      <w:r w:rsidRPr="00972A95">
        <w:rPr>
          <w:lang w:val="es-CR"/>
        </w:rPr>
        <w:t>Conjunto de gravámenes fiscales sobre las mercancías y maquinaria, que tendrá que pagar el Tomador y/o Asegurado al Fisco en caso de siniestro.</w:t>
      </w:r>
    </w:p>
    <w:p w14:paraId="2C7EDD71" w14:textId="77777777" w:rsidR="006A14C5" w:rsidRPr="00972A95" w:rsidRDefault="006A14C5">
      <w:pPr>
        <w:pStyle w:val="BodyText"/>
        <w:spacing w:before="9"/>
        <w:rPr>
          <w:sz w:val="27"/>
          <w:lang w:val="es-CR"/>
        </w:rPr>
      </w:pPr>
    </w:p>
    <w:p w14:paraId="2C7EDD72" w14:textId="77777777" w:rsidR="006A14C5" w:rsidRDefault="00565C8A">
      <w:pPr>
        <w:numPr>
          <w:ilvl w:val="0"/>
          <w:numId w:val="65"/>
        </w:numPr>
        <w:tabs>
          <w:tab w:val="left" w:pos="2160"/>
        </w:tabs>
        <w:ind w:hanging="359"/>
        <w:rPr>
          <w:b/>
          <w:sz w:val="24"/>
        </w:rPr>
      </w:pPr>
      <w:proofErr w:type="spellStart"/>
      <w:r>
        <w:rPr>
          <w:b/>
          <w:sz w:val="24"/>
        </w:rPr>
        <w:t>Ubicación</w:t>
      </w:r>
      <w:proofErr w:type="spellEnd"/>
      <w:r>
        <w:rPr>
          <w:b/>
          <w:sz w:val="24"/>
        </w:rPr>
        <w:t xml:space="preserve"> o</w:t>
      </w:r>
      <w:r>
        <w:rPr>
          <w:b/>
          <w:spacing w:val="-1"/>
          <w:sz w:val="24"/>
        </w:rPr>
        <w:t xml:space="preserve"> </w:t>
      </w:r>
      <w:proofErr w:type="spellStart"/>
      <w:r>
        <w:rPr>
          <w:b/>
          <w:sz w:val="24"/>
        </w:rPr>
        <w:t>Localización</w:t>
      </w:r>
      <w:proofErr w:type="spellEnd"/>
    </w:p>
    <w:p w14:paraId="2C7EDD73" w14:textId="77777777" w:rsidR="006A14C5" w:rsidRPr="00972A95" w:rsidRDefault="00565C8A">
      <w:pPr>
        <w:pStyle w:val="BodyText"/>
        <w:spacing w:before="39" w:line="276" w:lineRule="auto"/>
        <w:ind w:left="2160" w:right="898"/>
        <w:jc w:val="both"/>
        <w:rPr>
          <w:lang w:val="es-CR"/>
        </w:rPr>
      </w:pPr>
      <w:r w:rsidRPr="00972A95">
        <w:rPr>
          <w:lang w:val="es-CR"/>
        </w:rPr>
        <w:t>“Ubicación” significa cada uno de los lugares geográficos donde el Tomador y/o Asegurado mantiene, almacena u opere bienes, o propiedad sobre la que posea interés asegurable. Así mismo se entenderá que en los valores de cada ubicación también se incluyen bienes propiedad del Tomador y/o Asegurado, o de terceros que tengan bajo su responsabilidad que se encuentren fuera de la ubicación principal.</w:t>
      </w:r>
    </w:p>
    <w:p w14:paraId="2C7EDD74" w14:textId="77777777" w:rsidR="006A14C5" w:rsidRPr="00972A95" w:rsidRDefault="006A14C5">
      <w:pPr>
        <w:spacing w:line="276" w:lineRule="auto"/>
        <w:jc w:val="both"/>
        <w:rPr>
          <w:lang w:val="es-CR"/>
        </w:rPr>
        <w:sectPr w:rsidR="006A14C5" w:rsidRPr="00972A95" w:rsidSect="007A16B1">
          <w:pgSz w:w="12240" w:h="15840"/>
          <w:pgMar w:top="1960" w:right="540" w:bottom="1980" w:left="0" w:header="720" w:footer="2160" w:gutter="0"/>
          <w:cols w:space="720"/>
          <w:docGrid w:linePitch="299"/>
        </w:sectPr>
      </w:pPr>
    </w:p>
    <w:p w14:paraId="2C7EDD75" w14:textId="77777777" w:rsidR="006A14C5" w:rsidRPr="00972A95" w:rsidRDefault="006A14C5">
      <w:pPr>
        <w:pStyle w:val="BodyText"/>
        <w:rPr>
          <w:sz w:val="20"/>
          <w:lang w:val="es-CR"/>
        </w:rPr>
      </w:pPr>
    </w:p>
    <w:p w14:paraId="2C7EDD76" w14:textId="77777777" w:rsidR="006A14C5" w:rsidRPr="00972A95" w:rsidRDefault="006A14C5">
      <w:pPr>
        <w:pStyle w:val="BodyText"/>
        <w:spacing w:before="5"/>
        <w:rPr>
          <w:sz w:val="23"/>
          <w:lang w:val="es-CR"/>
        </w:rPr>
      </w:pPr>
    </w:p>
    <w:p w14:paraId="2C7EDD77" w14:textId="77777777" w:rsidR="006A14C5" w:rsidRDefault="00565C8A">
      <w:pPr>
        <w:numPr>
          <w:ilvl w:val="0"/>
          <w:numId w:val="65"/>
        </w:numPr>
        <w:tabs>
          <w:tab w:val="left" w:pos="2161"/>
        </w:tabs>
        <w:spacing w:before="92"/>
        <w:ind w:left="2160"/>
        <w:rPr>
          <w:b/>
          <w:sz w:val="24"/>
        </w:rPr>
      </w:pPr>
      <w:r>
        <w:rPr>
          <w:b/>
          <w:sz w:val="24"/>
        </w:rPr>
        <w:t xml:space="preserve">Valor </w:t>
      </w:r>
      <w:proofErr w:type="spellStart"/>
      <w:r>
        <w:rPr>
          <w:b/>
          <w:sz w:val="24"/>
        </w:rPr>
        <w:t>Contable</w:t>
      </w:r>
      <w:proofErr w:type="spellEnd"/>
    </w:p>
    <w:p w14:paraId="2C7EDD78" w14:textId="77777777" w:rsidR="006A14C5" w:rsidRPr="00972A95" w:rsidRDefault="00565C8A">
      <w:pPr>
        <w:pStyle w:val="BodyText"/>
        <w:spacing w:before="40" w:line="276" w:lineRule="auto"/>
        <w:ind w:left="2160" w:right="897"/>
        <w:jc w:val="both"/>
        <w:rPr>
          <w:lang w:val="es-CR"/>
        </w:rPr>
      </w:pPr>
      <w:r w:rsidRPr="00972A95">
        <w:rPr>
          <w:lang w:val="es-CR"/>
        </w:rPr>
        <w:t>Costo histórico de un activo, menos la depreciación contable acumulada atribuible a la proporción de la vida útil del bien que haya sido consumida, de acuerdo con el estándar de depreciación generalmente aceptado para el activo.</w:t>
      </w:r>
    </w:p>
    <w:p w14:paraId="2C7EDD79" w14:textId="77777777" w:rsidR="006A14C5" w:rsidRPr="00972A95" w:rsidRDefault="006A14C5">
      <w:pPr>
        <w:pStyle w:val="BodyText"/>
        <w:spacing w:before="8"/>
        <w:rPr>
          <w:sz w:val="27"/>
          <w:lang w:val="es-CR"/>
        </w:rPr>
      </w:pPr>
    </w:p>
    <w:p w14:paraId="2C7EDD7A" w14:textId="77777777" w:rsidR="006A14C5" w:rsidRDefault="00565C8A">
      <w:pPr>
        <w:numPr>
          <w:ilvl w:val="0"/>
          <w:numId w:val="65"/>
        </w:numPr>
        <w:tabs>
          <w:tab w:val="left" w:pos="2160"/>
        </w:tabs>
        <w:ind w:hanging="359"/>
        <w:rPr>
          <w:b/>
          <w:sz w:val="24"/>
        </w:rPr>
      </w:pPr>
      <w:r>
        <w:rPr>
          <w:b/>
          <w:sz w:val="24"/>
        </w:rPr>
        <w:t>Valor</w:t>
      </w:r>
      <w:r>
        <w:rPr>
          <w:b/>
          <w:spacing w:val="-1"/>
          <w:sz w:val="24"/>
        </w:rPr>
        <w:t xml:space="preserve"> </w:t>
      </w:r>
      <w:proofErr w:type="spellStart"/>
      <w:r>
        <w:rPr>
          <w:b/>
          <w:sz w:val="24"/>
        </w:rPr>
        <w:t>convenido</w:t>
      </w:r>
      <w:proofErr w:type="spellEnd"/>
    </w:p>
    <w:p w14:paraId="2C7EDD7B" w14:textId="77777777" w:rsidR="006A14C5" w:rsidRPr="00972A95" w:rsidRDefault="00565C8A">
      <w:pPr>
        <w:pStyle w:val="BodyText"/>
        <w:spacing w:before="41"/>
        <w:ind w:left="2160"/>
        <w:jc w:val="both"/>
        <w:rPr>
          <w:lang w:val="es-CR"/>
        </w:rPr>
      </w:pPr>
      <w:r w:rsidRPr="00972A95">
        <w:rPr>
          <w:lang w:val="es-CR"/>
        </w:rPr>
        <w:t>Valor único y fijo establecido de previo entre las partes (Tomador y/o Asegurado</w:t>
      </w:r>
    </w:p>
    <w:p w14:paraId="2C7EDD7C" w14:textId="77777777" w:rsidR="006A14C5" w:rsidRDefault="00565C8A">
      <w:pPr>
        <w:pStyle w:val="BodyText"/>
        <w:spacing w:before="41" w:line="276" w:lineRule="auto"/>
        <w:ind w:left="2160" w:right="898"/>
        <w:jc w:val="both"/>
      </w:pPr>
      <w:r w:rsidRPr="00972A95">
        <w:rPr>
          <w:lang w:val="es-CR"/>
        </w:rPr>
        <w:t>–</w:t>
      </w:r>
      <w:r w:rsidRPr="00972A95">
        <w:rPr>
          <w:b/>
          <w:lang w:val="es-CR"/>
        </w:rPr>
        <w:t>SEGUROS LAFISE</w:t>
      </w:r>
      <w:r w:rsidRPr="00972A95">
        <w:rPr>
          <w:lang w:val="es-CR"/>
        </w:rPr>
        <w:t xml:space="preserve">) para indemnizar un determinado artículo de difícil valoración en caso de siniestro. </w:t>
      </w:r>
      <w:r>
        <w:t xml:space="preserve">Se </w:t>
      </w:r>
      <w:proofErr w:type="spellStart"/>
      <w:r>
        <w:t>evita</w:t>
      </w:r>
      <w:proofErr w:type="spellEnd"/>
      <w:r>
        <w:t xml:space="preserve"> de </w:t>
      </w:r>
      <w:proofErr w:type="spellStart"/>
      <w:r>
        <w:t>esta</w:t>
      </w:r>
      <w:proofErr w:type="spellEnd"/>
      <w:r>
        <w:t xml:space="preserve"> forma, la </w:t>
      </w:r>
      <w:proofErr w:type="spellStart"/>
      <w:r>
        <w:t>aplicación</w:t>
      </w:r>
      <w:proofErr w:type="spellEnd"/>
      <w:r>
        <w:t xml:space="preserve"> </w:t>
      </w:r>
      <w:proofErr w:type="gramStart"/>
      <w:r>
        <w:t>del</w:t>
      </w:r>
      <w:proofErr w:type="gramEnd"/>
      <w:r>
        <w:t xml:space="preserve"> </w:t>
      </w:r>
      <w:proofErr w:type="spellStart"/>
      <w:r>
        <w:t>Infraseguro</w:t>
      </w:r>
      <w:proofErr w:type="spellEnd"/>
      <w:r>
        <w:t>.</w:t>
      </w:r>
    </w:p>
    <w:p w14:paraId="2C7EDD7D" w14:textId="77777777" w:rsidR="006A14C5" w:rsidRDefault="00565C8A">
      <w:pPr>
        <w:numPr>
          <w:ilvl w:val="0"/>
          <w:numId w:val="65"/>
        </w:numPr>
        <w:tabs>
          <w:tab w:val="left" w:pos="2160"/>
        </w:tabs>
        <w:spacing w:before="200" w:line="275" w:lineRule="exact"/>
        <w:ind w:hanging="359"/>
        <w:rPr>
          <w:b/>
          <w:sz w:val="24"/>
        </w:rPr>
      </w:pPr>
      <w:r>
        <w:rPr>
          <w:b/>
          <w:sz w:val="24"/>
        </w:rPr>
        <w:t>Valor real</w:t>
      </w:r>
      <w:r>
        <w:rPr>
          <w:b/>
          <w:spacing w:val="-2"/>
          <w:sz w:val="24"/>
        </w:rPr>
        <w:t xml:space="preserve"> </w:t>
      </w:r>
      <w:proofErr w:type="spellStart"/>
      <w:r>
        <w:rPr>
          <w:b/>
          <w:sz w:val="24"/>
        </w:rPr>
        <w:t>efectivo</w:t>
      </w:r>
      <w:proofErr w:type="spellEnd"/>
    </w:p>
    <w:p w14:paraId="2C7EDD7E" w14:textId="77777777" w:rsidR="006A14C5" w:rsidRPr="00972A95" w:rsidRDefault="00565C8A">
      <w:pPr>
        <w:pStyle w:val="BodyText"/>
        <w:ind w:left="2149" w:right="899"/>
        <w:jc w:val="both"/>
        <w:rPr>
          <w:lang w:val="es-CR"/>
        </w:rPr>
      </w:pPr>
      <w:r w:rsidRPr="00972A95">
        <w:rPr>
          <w:lang w:val="es-CR"/>
        </w:rPr>
        <w:t>Es el Valor de Reposición menos la depreciación técnica por la antigüedad, desgaste, uso, obsolescencia y estado del bien, acumulada a la fecha del siniestro.</w:t>
      </w:r>
    </w:p>
    <w:p w14:paraId="2C7EDD7F" w14:textId="77777777" w:rsidR="006A14C5" w:rsidRPr="00972A95" w:rsidRDefault="006A14C5">
      <w:pPr>
        <w:pStyle w:val="BodyText"/>
        <w:rPr>
          <w:lang w:val="es-CR"/>
        </w:rPr>
      </w:pPr>
    </w:p>
    <w:p w14:paraId="2C7EDD80" w14:textId="77777777" w:rsidR="006A14C5" w:rsidRDefault="00565C8A">
      <w:pPr>
        <w:numPr>
          <w:ilvl w:val="0"/>
          <w:numId w:val="65"/>
        </w:numPr>
        <w:tabs>
          <w:tab w:val="left" w:pos="2160"/>
        </w:tabs>
        <w:spacing w:line="275" w:lineRule="exact"/>
        <w:ind w:hanging="359"/>
        <w:rPr>
          <w:b/>
          <w:sz w:val="24"/>
        </w:rPr>
      </w:pPr>
      <w:r>
        <w:rPr>
          <w:b/>
          <w:sz w:val="24"/>
        </w:rPr>
        <w:t>Valor de</w:t>
      </w:r>
      <w:r>
        <w:rPr>
          <w:b/>
          <w:spacing w:val="-1"/>
          <w:sz w:val="24"/>
        </w:rPr>
        <w:t xml:space="preserve"> </w:t>
      </w:r>
      <w:proofErr w:type="spellStart"/>
      <w:r>
        <w:rPr>
          <w:b/>
          <w:sz w:val="24"/>
        </w:rPr>
        <w:t>Reposición</w:t>
      </w:r>
      <w:proofErr w:type="spellEnd"/>
    </w:p>
    <w:p w14:paraId="2C7EDD81" w14:textId="77777777" w:rsidR="006A14C5" w:rsidRPr="00972A95" w:rsidRDefault="00565C8A">
      <w:pPr>
        <w:pStyle w:val="BodyText"/>
        <w:ind w:left="2149" w:right="898"/>
        <w:jc w:val="both"/>
        <w:rPr>
          <w:lang w:val="es-CR"/>
        </w:rPr>
      </w:pPr>
      <w:r w:rsidRPr="00972A95">
        <w:rPr>
          <w:lang w:val="es-CR"/>
        </w:rPr>
        <w:t>Valor de reemplazo de los bienes asegurados en condiciones similares a uno nuevo, pero no mejores; incluyendo costos de transportes, montajes, derechos de aduana, etc.; en caso se requiera.</w:t>
      </w:r>
    </w:p>
    <w:p w14:paraId="2C7EDD82" w14:textId="77777777" w:rsidR="006A14C5" w:rsidRPr="00972A95" w:rsidRDefault="006A14C5">
      <w:pPr>
        <w:pStyle w:val="BodyText"/>
        <w:spacing w:before="2"/>
        <w:rPr>
          <w:lang w:val="es-CR"/>
        </w:rPr>
      </w:pPr>
    </w:p>
    <w:p w14:paraId="2C7EDD83" w14:textId="77777777" w:rsidR="006A14C5" w:rsidRDefault="00565C8A">
      <w:pPr>
        <w:numPr>
          <w:ilvl w:val="0"/>
          <w:numId w:val="65"/>
        </w:numPr>
        <w:tabs>
          <w:tab w:val="left" w:pos="2160"/>
        </w:tabs>
        <w:ind w:hanging="359"/>
        <w:rPr>
          <w:b/>
          <w:sz w:val="24"/>
        </w:rPr>
      </w:pPr>
      <w:r>
        <w:rPr>
          <w:b/>
          <w:sz w:val="24"/>
        </w:rPr>
        <w:t xml:space="preserve">Valor de </w:t>
      </w:r>
      <w:proofErr w:type="spellStart"/>
      <w:r>
        <w:rPr>
          <w:b/>
          <w:sz w:val="24"/>
        </w:rPr>
        <w:t>Reposición</w:t>
      </w:r>
      <w:proofErr w:type="spellEnd"/>
      <w:r>
        <w:rPr>
          <w:b/>
          <w:spacing w:val="-1"/>
          <w:sz w:val="24"/>
        </w:rPr>
        <w:t xml:space="preserve"> </w:t>
      </w:r>
      <w:proofErr w:type="spellStart"/>
      <w:r>
        <w:rPr>
          <w:b/>
          <w:sz w:val="24"/>
        </w:rPr>
        <w:t>funcional</w:t>
      </w:r>
      <w:proofErr w:type="spellEnd"/>
    </w:p>
    <w:p w14:paraId="2C7EDD84" w14:textId="77777777" w:rsidR="006A14C5" w:rsidRPr="00972A95" w:rsidRDefault="00565C8A">
      <w:pPr>
        <w:pStyle w:val="BodyText"/>
        <w:spacing w:before="41" w:line="276" w:lineRule="auto"/>
        <w:ind w:left="2159" w:right="898"/>
        <w:jc w:val="both"/>
        <w:rPr>
          <w:lang w:val="es-CR"/>
        </w:rPr>
      </w:pPr>
      <w:r w:rsidRPr="00972A95">
        <w:rPr>
          <w:lang w:val="es-CR"/>
        </w:rPr>
        <w:t>Es el resultado de la utilidad de acuerdo al destino del bien. Deprecia o aprecia el costo.</w:t>
      </w:r>
    </w:p>
    <w:p w14:paraId="2C7EDD85" w14:textId="77777777" w:rsidR="006A14C5" w:rsidRPr="00972A95" w:rsidRDefault="006A14C5">
      <w:pPr>
        <w:pStyle w:val="BodyText"/>
        <w:spacing w:before="8"/>
        <w:rPr>
          <w:sz w:val="27"/>
          <w:lang w:val="es-CR"/>
        </w:rPr>
      </w:pPr>
    </w:p>
    <w:p w14:paraId="2C7EDD86" w14:textId="77777777" w:rsidR="006A14C5" w:rsidRDefault="00565C8A">
      <w:pPr>
        <w:numPr>
          <w:ilvl w:val="0"/>
          <w:numId w:val="65"/>
        </w:numPr>
        <w:tabs>
          <w:tab w:val="left" w:pos="2160"/>
        </w:tabs>
        <w:ind w:hanging="359"/>
        <w:rPr>
          <w:b/>
          <w:sz w:val="24"/>
        </w:rPr>
      </w:pPr>
      <w:r>
        <w:rPr>
          <w:b/>
          <w:sz w:val="24"/>
        </w:rPr>
        <w:t>Valor</w:t>
      </w:r>
      <w:r>
        <w:rPr>
          <w:b/>
          <w:spacing w:val="-1"/>
          <w:sz w:val="24"/>
        </w:rPr>
        <w:t xml:space="preserve"> </w:t>
      </w:r>
      <w:proofErr w:type="spellStart"/>
      <w:r>
        <w:rPr>
          <w:b/>
          <w:sz w:val="24"/>
        </w:rPr>
        <w:t>expuesto</w:t>
      </w:r>
      <w:proofErr w:type="spellEnd"/>
    </w:p>
    <w:p w14:paraId="2C7EDD87" w14:textId="77777777" w:rsidR="006A14C5" w:rsidRPr="00972A95" w:rsidRDefault="00565C8A">
      <w:pPr>
        <w:pStyle w:val="BodyText"/>
        <w:spacing w:before="41" w:line="276" w:lineRule="auto"/>
        <w:ind w:left="2159" w:right="898"/>
        <w:jc w:val="both"/>
        <w:rPr>
          <w:lang w:val="es-CR"/>
        </w:rPr>
      </w:pPr>
      <w:r w:rsidRPr="00972A95">
        <w:rPr>
          <w:lang w:val="es-CR"/>
        </w:rPr>
        <w:t xml:space="preserve">Valor total de los bienes o propiedad expuesta a riesgo sobre los que el Tomador y/o Asegurado posee un interés asegurable, </w:t>
      </w:r>
      <w:proofErr w:type="spellStart"/>
      <w:r w:rsidRPr="00972A95">
        <w:rPr>
          <w:lang w:val="es-CR"/>
        </w:rPr>
        <w:t>cualesquiera</w:t>
      </w:r>
      <w:proofErr w:type="spellEnd"/>
      <w:r w:rsidRPr="00972A95">
        <w:rPr>
          <w:lang w:val="es-CR"/>
        </w:rPr>
        <w:t xml:space="preserve"> que sea su ubicación.</w:t>
      </w:r>
    </w:p>
    <w:p w14:paraId="2C7EDD88" w14:textId="77777777" w:rsidR="006A14C5" w:rsidRPr="00972A95" w:rsidRDefault="006A14C5">
      <w:pPr>
        <w:pStyle w:val="BodyText"/>
        <w:spacing w:before="6"/>
        <w:rPr>
          <w:sz w:val="27"/>
          <w:lang w:val="es-CR"/>
        </w:rPr>
      </w:pPr>
    </w:p>
    <w:p w14:paraId="2C7EDD89" w14:textId="77777777" w:rsidR="006A14C5" w:rsidRDefault="00565C8A">
      <w:pPr>
        <w:numPr>
          <w:ilvl w:val="0"/>
          <w:numId w:val="65"/>
        </w:numPr>
        <w:tabs>
          <w:tab w:val="left" w:pos="2160"/>
        </w:tabs>
        <w:spacing w:before="1" w:line="275" w:lineRule="exact"/>
        <w:ind w:hanging="359"/>
        <w:rPr>
          <w:b/>
          <w:sz w:val="24"/>
        </w:rPr>
      </w:pPr>
      <w:proofErr w:type="spellStart"/>
      <w:r>
        <w:rPr>
          <w:b/>
          <w:sz w:val="24"/>
        </w:rPr>
        <w:t>Vientos</w:t>
      </w:r>
      <w:proofErr w:type="spellEnd"/>
      <w:r>
        <w:rPr>
          <w:b/>
          <w:spacing w:val="-1"/>
          <w:sz w:val="24"/>
        </w:rPr>
        <w:t xml:space="preserve"> </w:t>
      </w:r>
      <w:proofErr w:type="spellStart"/>
      <w:r>
        <w:rPr>
          <w:b/>
          <w:sz w:val="24"/>
        </w:rPr>
        <w:t>huracanados</w:t>
      </w:r>
      <w:proofErr w:type="spellEnd"/>
    </w:p>
    <w:p w14:paraId="2C7EDD8A" w14:textId="77777777" w:rsidR="006A14C5" w:rsidRPr="00972A95" w:rsidRDefault="00565C8A">
      <w:pPr>
        <w:pStyle w:val="BodyText"/>
        <w:ind w:left="2149" w:right="899"/>
        <w:jc w:val="both"/>
        <w:rPr>
          <w:lang w:val="es-CR"/>
        </w:rPr>
      </w:pPr>
      <w:r w:rsidRPr="00972A95">
        <w:rPr>
          <w:lang w:val="es-CR"/>
        </w:rPr>
        <w:t xml:space="preserve">Vientos que se desplazan con capacidad destructiva que afectan extensas zonas geográficas y que en razón de su velocidad puede ser </w:t>
      </w:r>
      <w:proofErr w:type="gramStart"/>
      <w:r w:rsidRPr="00972A95">
        <w:rPr>
          <w:lang w:val="es-CR"/>
        </w:rPr>
        <w:t>declarados</w:t>
      </w:r>
      <w:proofErr w:type="gramEnd"/>
      <w:r w:rsidRPr="00972A95">
        <w:rPr>
          <w:lang w:val="es-CR"/>
        </w:rPr>
        <w:t xml:space="preserve"> como huracanes, tifones, tornados, ciclones o tormentas tropicales.</w:t>
      </w:r>
    </w:p>
    <w:p w14:paraId="2C7EDD8B" w14:textId="77777777" w:rsidR="006A14C5" w:rsidRPr="00972A95" w:rsidRDefault="006A14C5">
      <w:pPr>
        <w:pStyle w:val="BodyText"/>
        <w:spacing w:before="1"/>
        <w:rPr>
          <w:lang w:val="es-CR"/>
        </w:rPr>
      </w:pPr>
    </w:p>
    <w:p w14:paraId="2C7EDD8C" w14:textId="77777777" w:rsidR="006A14C5" w:rsidRDefault="00565C8A">
      <w:pPr>
        <w:numPr>
          <w:ilvl w:val="0"/>
          <w:numId w:val="65"/>
        </w:numPr>
        <w:tabs>
          <w:tab w:val="left" w:pos="2150"/>
        </w:tabs>
        <w:ind w:left="2149"/>
        <w:rPr>
          <w:b/>
          <w:sz w:val="24"/>
        </w:rPr>
      </w:pPr>
      <w:proofErr w:type="spellStart"/>
      <w:r>
        <w:rPr>
          <w:b/>
          <w:sz w:val="24"/>
        </w:rPr>
        <w:t>Vientos</w:t>
      </w:r>
      <w:proofErr w:type="spellEnd"/>
      <w:r>
        <w:rPr>
          <w:b/>
          <w:spacing w:val="-1"/>
          <w:sz w:val="24"/>
        </w:rPr>
        <w:t xml:space="preserve"> </w:t>
      </w:r>
      <w:r>
        <w:rPr>
          <w:b/>
          <w:sz w:val="24"/>
        </w:rPr>
        <w:t>locales</w:t>
      </w:r>
    </w:p>
    <w:p w14:paraId="2C7EDD8F" w14:textId="77777777" w:rsidR="006A14C5" w:rsidRPr="00972A95" w:rsidRDefault="00565C8A">
      <w:pPr>
        <w:pStyle w:val="BodyText"/>
        <w:spacing w:before="92" w:line="276" w:lineRule="auto"/>
        <w:ind w:left="2149" w:right="897"/>
        <w:jc w:val="both"/>
        <w:rPr>
          <w:lang w:val="es-CR"/>
        </w:rPr>
      </w:pPr>
      <w:r w:rsidRPr="00972A95">
        <w:rPr>
          <w:lang w:val="es-CR"/>
        </w:rPr>
        <w:t xml:space="preserve">Vientos que se desplazan sin alcanzar el grado destructivo ni expansivo </w:t>
      </w:r>
      <w:r w:rsidRPr="00972A95">
        <w:rPr>
          <w:lang w:val="es-CR"/>
        </w:rPr>
        <w:lastRenderedPageBreak/>
        <w:t>geográfico de los vientos huracanados, pero que pueden provocar daños a la propiedad asegurada.</w:t>
      </w:r>
    </w:p>
    <w:p w14:paraId="2C7EDD90" w14:textId="77777777" w:rsidR="006A14C5" w:rsidRPr="00972A95" w:rsidRDefault="006A14C5">
      <w:pPr>
        <w:pStyle w:val="BodyText"/>
        <w:spacing w:before="8"/>
        <w:rPr>
          <w:sz w:val="27"/>
          <w:lang w:val="es-CR"/>
        </w:rPr>
      </w:pPr>
    </w:p>
    <w:p w14:paraId="2C7EDD91" w14:textId="77777777" w:rsidR="006A14C5" w:rsidRDefault="00565C8A">
      <w:pPr>
        <w:numPr>
          <w:ilvl w:val="0"/>
          <w:numId w:val="65"/>
        </w:numPr>
        <w:tabs>
          <w:tab w:val="left" w:pos="2160"/>
        </w:tabs>
        <w:ind w:hanging="359"/>
        <w:rPr>
          <w:b/>
          <w:sz w:val="24"/>
        </w:rPr>
      </w:pPr>
      <w:r>
        <w:rPr>
          <w:b/>
          <w:sz w:val="24"/>
        </w:rPr>
        <w:t>Virus de</w:t>
      </w:r>
      <w:r>
        <w:rPr>
          <w:b/>
          <w:spacing w:val="-1"/>
          <w:sz w:val="24"/>
        </w:rPr>
        <w:t xml:space="preserve"> </w:t>
      </w:r>
      <w:proofErr w:type="spellStart"/>
      <w:r>
        <w:rPr>
          <w:b/>
          <w:sz w:val="24"/>
        </w:rPr>
        <w:t>Cómputo</w:t>
      </w:r>
      <w:proofErr w:type="spellEnd"/>
    </w:p>
    <w:p w14:paraId="2C7EDD92" w14:textId="77777777" w:rsidR="006A14C5" w:rsidRPr="00972A95" w:rsidRDefault="00565C8A">
      <w:pPr>
        <w:pStyle w:val="BodyText"/>
        <w:spacing w:before="41" w:line="276" w:lineRule="auto"/>
        <w:ind w:left="2160" w:right="898"/>
        <w:jc w:val="both"/>
        <w:rPr>
          <w:lang w:val="es-CR"/>
        </w:rPr>
      </w:pPr>
      <w:r w:rsidRPr="00972A95">
        <w:rPr>
          <w:lang w:val="es-CR"/>
        </w:rPr>
        <w:t>Conjunto de instrucciones o código corruptores, dañinos o de otra manera no autorizada incluyendo un conjunto de instrucciones o código malicioso introducido sin autorización, programables o de otro modo, que se propagan por ellos mismos a través de un sistema o red de cómputo de cualquier naturaleza. Virus de Computo incluyen pero no están limitados a “Caballos de Troya”, “gusanos” y “bombas de tiempo o lógicas”.</w:t>
      </w:r>
    </w:p>
    <w:p w14:paraId="2C7EDD93" w14:textId="77777777" w:rsidR="006A14C5" w:rsidRPr="00972A95" w:rsidRDefault="006A14C5">
      <w:pPr>
        <w:pStyle w:val="BodyText"/>
        <w:rPr>
          <w:sz w:val="26"/>
          <w:lang w:val="es-CR"/>
        </w:rPr>
      </w:pPr>
    </w:p>
    <w:p w14:paraId="2C7EDD94" w14:textId="77777777" w:rsidR="006A14C5" w:rsidRPr="00972A95" w:rsidRDefault="00565C8A">
      <w:pPr>
        <w:numPr>
          <w:ilvl w:val="0"/>
          <w:numId w:val="65"/>
        </w:numPr>
        <w:tabs>
          <w:tab w:val="left" w:pos="2160"/>
        </w:tabs>
        <w:spacing w:before="178"/>
        <w:ind w:hanging="359"/>
        <w:rPr>
          <w:b/>
          <w:sz w:val="24"/>
          <w:lang w:val="es-CR"/>
        </w:rPr>
      </w:pPr>
      <w:r w:rsidRPr="00972A95">
        <w:rPr>
          <w:b/>
          <w:sz w:val="24"/>
          <w:lang w:val="es-CR"/>
        </w:rPr>
        <w:t>Zona de riesgo y/o</w:t>
      </w:r>
      <w:r w:rsidRPr="00972A95">
        <w:rPr>
          <w:b/>
          <w:spacing w:val="-1"/>
          <w:sz w:val="24"/>
          <w:lang w:val="es-CR"/>
        </w:rPr>
        <w:t xml:space="preserve"> </w:t>
      </w:r>
      <w:r w:rsidRPr="00972A95">
        <w:rPr>
          <w:b/>
          <w:sz w:val="24"/>
          <w:lang w:val="es-CR"/>
        </w:rPr>
        <w:t>fuego</w:t>
      </w:r>
    </w:p>
    <w:p w14:paraId="2C7EDD95" w14:textId="77777777" w:rsidR="006A14C5" w:rsidRPr="00972A95" w:rsidRDefault="00565C8A">
      <w:pPr>
        <w:pStyle w:val="BodyText"/>
        <w:spacing w:before="41" w:line="276" w:lineRule="auto"/>
        <w:ind w:left="2160" w:right="898"/>
        <w:jc w:val="both"/>
        <w:rPr>
          <w:lang w:val="es-CR"/>
        </w:rPr>
      </w:pPr>
      <w:r w:rsidRPr="00972A95">
        <w:rPr>
          <w:lang w:val="es-CR"/>
        </w:rPr>
        <w:t>Se refiere a aquella área que puede contener una o más instalaciones, que se encuentre separada de otra por una distancia tal que impide que un incendio desarrollado en una zona, pueda transmitirse y origine daños en otra zona de fuego.</w:t>
      </w:r>
    </w:p>
    <w:p w14:paraId="2C7EDD96" w14:textId="62E5A1F6" w:rsidR="006A14C5" w:rsidRPr="00972A95" w:rsidRDefault="00565C8A">
      <w:pPr>
        <w:spacing w:before="199" w:line="275" w:lineRule="exact"/>
        <w:ind w:left="1440"/>
        <w:rPr>
          <w:b/>
          <w:sz w:val="24"/>
          <w:lang w:val="es-CR"/>
        </w:rPr>
      </w:pPr>
      <w:r w:rsidRPr="00972A95">
        <w:rPr>
          <w:b/>
          <w:sz w:val="24"/>
          <w:lang w:val="es-CR"/>
        </w:rPr>
        <w:t xml:space="preserve">Artículo 5: Vigencia </w:t>
      </w:r>
      <w:r w:rsidR="00972A95">
        <w:rPr>
          <w:b/>
          <w:sz w:val="24"/>
          <w:lang w:val="es-CR"/>
        </w:rPr>
        <w:t xml:space="preserve">y Renovación </w:t>
      </w:r>
      <w:r w:rsidRPr="00972A95">
        <w:rPr>
          <w:b/>
          <w:sz w:val="24"/>
          <w:lang w:val="es-CR"/>
        </w:rPr>
        <w:t>de la póliza</w:t>
      </w:r>
    </w:p>
    <w:p w14:paraId="2C7EDD97" w14:textId="36B55219" w:rsidR="006A14C5" w:rsidRDefault="00565C8A">
      <w:pPr>
        <w:pStyle w:val="BodyText"/>
        <w:ind w:left="1440" w:right="898"/>
        <w:jc w:val="both"/>
        <w:rPr>
          <w:lang w:val="es-CR"/>
        </w:rPr>
      </w:pPr>
      <w:r w:rsidRPr="00972A95">
        <w:rPr>
          <w:lang w:val="es-CR"/>
        </w:rPr>
        <w:t>El período de vigencia de esta póliza será anual (doce meses), inicia y termina en las fechas y horas indicadas en las Condiciones Particulares.</w:t>
      </w:r>
    </w:p>
    <w:p w14:paraId="651B5F79" w14:textId="662A8F5A" w:rsidR="00820706" w:rsidRDefault="00820706">
      <w:pPr>
        <w:pStyle w:val="BodyText"/>
        <w:ind w:left="1440" w:right="898"/>
        <w:jc w:val="both"/>
        <w:rPr>
          <w:lang w:val="es-CR"/>
        </w:rPr>
      </w:pPr>
    </w:p>
    <w:p w14:paraId="35CC20E2" w14:textId="77777777" w:rsidR="00820706" w:rsidRPr="00D00288" w:rsidRDefault="00820706" w:rsidP="00D00288">
      <w:pPr>
        <w:ind w:left="1440" w:right="900"/>
        <w:jc w:val="both"/>
        <w:rPr>
          <w:b/>
          <w:sz w:val="24"/>
          <w:szCs w:val="24"/>
          <w:lang w:val="es-CR"/>
        </w:rPr>
      </w:pPr>
      <w:bookmarkStart w:id="1" w:name="_Hlk536105912"/>
      <w:r w:rsidRPr="00D00288">
        <w:rPr>
          <w:sz w:val="24"/>
          <w:szCs w:val="24"/>
          <w:lang w:val="es-CR"/>
        </w:rPr>
        <w:t xml:space="preserve">Se renovará la póliza únicamente en los casos en que medie solicitud de renovación expresa del Tomador, debidamente comunicada a </w:t>
      </w:r>
      <w:r w:rsidRPr="00D00288">
        <w:rPr>
          <w:b/>
          <w:sz w:val="24"/>
          <w:szCs w:val="24"/>
          <w:lang w:val="es-CR"/>
        </w:rPr>
        <w:t xml:space="preserve">SEGUROS LAFISE </w:t>
      </w:r>
      <w:r w:rsidRPr="00D00288">
        <w:rPr>
          <w:sz w:val="24"/>
          <w:szCs w:val="24"/>
          <w:lang w:val="es-CR"/>
        </w:rPr>
        <w:t xml:space="preserve">para su aceptación. También habrá renovación cuando el Tomador acepte las condiciones de renovación propuestas por parte de </w:t>
      </w:r>
      <w:r w:rsidRPr="00D00288">
        <w:rPr>
          <w:b/>
          <w:sz w:val="24"/>
          <w:szCs w:val="24"/>
          <w:lang w:val="es-CR"/>
        </w:rPr>
        <w:t>SEGUROS LAFISE</w:t>
      </w:r>
      <w:r w:rsidRPr="00D00288">
        <w:rPr>
          <w:sz w:val="24"/>
          <w:szCs w:val="24"/>
          <w:lang w:val="es-CR"/>
        </w:rPr>
        <w:t xml:space="preserve">. Bajo ese entendido, esta póliza no permite la renovación automática. </w:t>
      </w:r>
    </w:p>
    <w:bookmarkEnd w:id="1"/>
    <w:p w14:paraId="2C7EDD98" w14:textId="77777777" w:rsidR="006A14C5" w:rsidRPr="00972A95" w:rsidRDefault="006A14C5">
      <w:pPr>
        <w:pStyle w:val="BodyText"/>
        <w:rPr>
          <w:lang w:val="es-CR"/>
        </w:rPr>
      </w:pPr>
    </w:p>
    <w:p w14:paraId="2C7EDD99" w14:textId="77777777" w:rsidR="006A14C5" w:rsidRPr="00972A95" w:rsidRDefault="00565C8A">
      <w:pPr>
        <w:spacing w:before="1" w:line="275" w:lineRule="exact"/>
        <w:ind w:left="1440"/>
        <w:rPr>
          <w:b/>
          <w:sz w:val="24"/>
          <w:lang w:val="es-CR"/>
        </w:rPr>
      </w:pPr>
      <w:r w:rsidRPr="00972A95">
        <w:rPr>
          <w:b/>
          <w:sz w:val="24"/>
          <w:lang w:val="es-CR"/>
        </w:rPr>
        <w:t>Artículo 6: Periodo de cobertura</w:t>
      </w:r>
    </w:p>
    <w:p w14:paraId="2C7EDD9A" w14:textId="77777777" w:rsidR="006A14C5" w:rsidRPr="00972A95" w:rsidRDefault="00565C8A">
      <w:pPr>
        <w:pStyle w:val="BodyText"/>
        <w:ind w:left="1440" w:right="897"/>
        <w:jc w:val="both"/>
        <w:rPr>
          <w:lang w:val="es-CR"/>
        </w:rPr>
      </w:pPr>
      <w:r w:rsidRPr="00972A95">
        <w:rPr>
          <w:lang w:val="es-CR"/>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2C7EDD9B" w14:textId="77777777" w:rsidR="006A14C5" w:rsidRPr="00972A95" w:rsidRDefault="006A14C5">
      <w:pPr>
        <w:pStyle w:val="BodyText"/>
        <w:rPr>
          <w:lang w:val="es-CR"/>
        </w:rPr>
      </w:pPr>
    </w:p>
    <w:p w14:paraId="2C7EDD9C" w14:textId="77777777" w:rsidR="006A14C5" w:rsidRPr="00972A95" w:rsidRDefault="00565C8A">
      <w:pPr>
        <w:spacing w:line="275" w:lineRule="exact"/>
        <w:ind w:left="1440"/>
        <w:rPr>
          <w:b/>
          <w:sz w:val="24"/>
          <w:lang w:val="es-CR"/>
        </w:rPr>
      </w:pPr>
      <w:r w:rsidRPr="00972A95">
        <w:rPr>
          <w:b/>
          <w:sz w:val="24"/>
          <w:lang w:val="es-CR"/>
        </w:rPr>
        <w:t>Artículo 7: Proceso de pago de prima</w:t>
      </w:r>
    </w:p>
    <w:p w14:paraId="2C7EDD9D" w14:textId="77777777" w:rsidR="006A14C5" w:rsidRPr="00972A95" w:rsidRDefault="00565C8A">
      <w:pPr>
        <w:pStyle w:val="BodyText"/>
        <w:ind w:left="1440" w:right="898"/>
        <w:jc w:val="both"/>
        <w:rPr>
          <w:lang w:val="es-CR"/>
        </w:rPr>
      </w:pPr>
      <w:r w:rsidRPr="00972A95">
        <w:rPr>
          <w:lang w:val="es-CR"/>
        </w:rPr>
        <w:t>La prima es debida por adelantado desde el perfeccionamiento del contrato, y, en el caso de primas de pago fraccionado, en las fechas acordadas. Si en las Condiciones Particulares no se define un pago fraccionado, se entenderá que la prima cubre el plazo del contrato en su</w:t>
      </w:r>
      <w:r w:rsidRPr="00972A95">
        <w:rPr>
          <w:spacing w:val="-2"/>
          <w:lang w:val="es-CR"/>
        </w:rPr>
        <w:t xml:space="preserve"> </w:t>
      </w:r>
      <w:r w:rsidRPr="00972A95">
        <w:rPr>
          <w:lang w:val="es-CR"/>
        </w:rPr>
        <w:t>totalidad.</w:t>
      </w:r>
    </w:p>
    <w:p w14:paraId="2C7EDD9E" w14:textId="77777777" w:rsidR="006A14C5" w:rsidRPr="00972A95" w:rsidRDefault="006A14C5">
      <w:pPr>
        <w:pStyle w:val="BodyText"/>
        <w:rPr>
          <w:lang w:val="es-CR"/>
        </w:rPr>
      </w:pPr>
    </w:p>
    <w:p w14:paraId="2C7EDD9F" w14:textId="77777777" w:rsidR="006A14C5" w:rsidRPr="00972A95" w:rsidRDefault="00565C8A">
      <w:pPr>
        <w:pStyle w:val="BodyText"/>
        <w:ind w:left="1440" w:right="898"/>
        <w:jc w:val="both"/>
        <w:rPr>
          <w:lang w:val="es-CR"/>
        </w:rPr>
      </w:pPr>
      <w:r w:rsidRPr="00972A95">
        <w:rPr>
          <w:lang w:val="es-CR"/>
        </w:rPr>
        <w:lastRenderedPageBreak/>
        <w:t>La prima deberá ser pagada en dinero dentro de los diez días hábiles siguientes a la fecha de emisión del seguro o de la fecha pactada, salvo acuerdo en contrario en beneficio del Tomador y/o Asegurado.</w:t>
      </w:r>
    </w:p>
    <w:p w14:paraId="2C7EDDA1" w14:textId="77777777" w:rsidR="006A14C5" w:rsidRPr="00972A95" w:rsidRDefault="006A14C5">
      <w:pPr>
        <w:pStyle w:val="BodyText"/>
        <w:spacing w:before="8"/>
        <w:rPr>
          <w:sz w:val="15"/>
          <w:lang w:val="es-CR"/>
        </w:rPr>
      </w:pPr>
    </w:p>
    <w:p w14:paraId="2C7EDDA2" w14:textId="77777777" w:rsidR="006A14C5" w:rsidRPr="00972A95" w:rsidRDefault="00565C8A">
      <w:pPr>
        <w:spacing w:before="92" w:line="275" w:lineRule="exact"/>
        <w:ind w:left="1440"/>
        <w:jc w:val="both"/>
        <w:rPr>
          <w:b/>
          <w:sz w:val="24"/>
          <w:lang w:val="es-CR"/>
        </w:rPr>
      </w:pPr>
      <w:r w:rsidRPr="00972A95">
        <w:rPr>
          <w:b/>
          <w:sz w:val="24"/>
          <w:lang w:val="es-CR"/>
        </w:rPr>
        <w:t>Artículo 8: Domicilio de pago de primas</w:t>
      </w:r>
    </w:p>
    <w:p w14:paraId="2C7EDDA3" w14:textId="77777777" w:rsidR="006A14C5" w:rsidRPr="00972A95" w:rsidRDefault="00565C8A">
      <w:pPr>
        <w:pStyle w:val="BodyText"/>
        <w:spacing w:line="275" w:lineRule="exact"/>
        <w:ind w:left="1440"/>
        <w:jc w:val="both"/>
        <w:rPr>
          <w:lang w:val="es-CR"/>
        </w:rPr>
      </w:pPr>
      <w:r w:rsidRPr="00972A95">
        <w:rPr>
          <w:lang w:val="es-CR"/>
        </w:rPr>
        <w:t>Para todo efecto contractual, se tendrá como domicilio de pago a las oficinas de</w:t>
      </w:r>
    </w:p>
    <w:p w14:paraId="2C7EDDA4" w14:textId="77777777" w:rsidR="006A14C5" w:rsidRPr="00972A95" w:rsidRDefault="00565C8A">
      <w:pPr>
        <w:ind w:left="1440"/>
        <w:jc w:val="both"/>
        <w:rPr>
          <w:sz w:val="24"/>
          <w:lang w:val="es-CR"/>
        </w:rPr>
      </w:pPr>
      <w:r w:rsidRPr="00972A95">
        <w:rPr>
          <w:b/>
          <w:sz w:val="24"/>
          <w:lang w:val="es-CR"/>
        </w:rPr>
        <w:t xml:space="preserve">SEGUROS LAFISE </w:t>
      </w:r>
      <w:r w:rsidRPr="00972A95">
        <w:rPr>
          <w:sz w:val="24"/>
          <w:lang w:val="es-CR"/>
        </w:rPr>
        <w:t>u otro lugar dispuesto por éste, para tal efecto.</w:t>
      </w:r>
    </w:p>
    <w:p w14:paraId="2C7EDDA5" w14:textId="77777777" w:rsidR="006A14C5" w:rsidRPr="00972A95" w:rsidRDefault="006A14C5">
      <w:pPr>
        <w:pStyle w:val="BodyText"/>
        <w:spacing w:before="1"/>
        <w:rPr>
          <w:lang w:val="es-CR"/>
        </w:rPr>
      </w:pPr>
    </w:p>
    <w:p w14:paraId="2C7EDDA6" w14:textId="77777777" w:rsidR="006A14C5" w:rsidRPr="00972A95" w:rsidRDefault="00565C8A">
      <w:pPr>
        <w:spacing w:line="275" w:lineRule="exact"/>
        <w:ind w:left="1440"/>
        <w:jc w:val="both"/>
        <w:rPr>
          <w:b/>
          <w:sz w:val="24"/>
          <w:lang w:val="es-CR"/>
        </w:rPr>
      </w:pPr>
      <w:r w:rsidRPr="00972A95">
        <w:rPr>
          <w:b/>
          <w:sz w:val="24"/>
          <w:lang w:val="es-CR"/>
        </w:rPr>
        <w:t>Artículo 9: Prima devengada</w:t>
      </w:r>
    </w:p>
    <w:p w14:paraId="2C7EDDA7" w14:textId="77777777" w:rsidR="006A14C5" w:rsidRPr="00972A95" w:rsidRDefault="00565C8A">
      <w:pPr>
        <w:pStyle w:val="BodyText"/>
        <w:ind w:left="1440" w:right="954"/>
        <w:rPr>
          <w:lang w:val="es-CR"/>
        </w:rPr>
      </w:pPr>
      <w:r w:rsidRPr="00972A95">
        <w:rPr>
          <w:lang w:val="es-CR"/>
        </w:rPr>
        <w:t>Corresponde a la porción de la prima aplicable al periodo transcurrido de la vigencia de la póliza, que en caso de cancelación anticipada de la póliza, no corresponde devolver al Tomador y/o Asegurado.</w:t>
      </w:r>
    </w:p>
    <w:p w14:paraId="2C7EDDA8" w14:textId="77777777" w:rsidR="006A14C5" w:rsidRPr="00972A95" w:rsidRDefault="006A14C5">
      <w:pPr>
        <w:pStyle w:val="BodyText"/>
        <w:spacing w:before="1"/>
        <w:rPr>
          <w:lang w:val="es-CR"/>
        </w:rPr>
      </w:pPr>
    </w:p>
    <w:p w14:paraId="2C7EDDA9" w14:textId="77777777" w:rsidR="006A14C5" w:rsidRPr="00972A95" w:rsidRDefault="00565C8A">
      <w:pPr>
        <w:spacing w:line="275" w:lineRule="exact"/>
        <w:ind w:left="1440"/>
        <w:jc w:val="both"/>
        <w:rPr>
          <w:b/>
          <w:sz w:val="24"/>
          <w:lang w:val="es-CR"/>
        </w:rPr>
      </w:pPr>
      <w:r w:rsidRPr="00972A95">
        <w:rPr>
          <w:b/>
          <w:sz w:val="24"/>
          <w:lang w:val="es-CR"/>
        </w:rPr>
        <w:t>Artículo 10: Fraccionamiento de prima</w:t>
      </w:r>
    </w:p>
    <w:p w14:paraId="32F00E5F" w14:textId="77777777" w:rsidR="00820706" w:rsidRDefault="00820706" w:rsidP="00820706">
      <w:pPr>
        <w:ind w:left="1440" w:right="900"/>
        <w:jc w:val="both"/>
        <w:rPr>
          <w:spacing w:val="57"/>
          <w:sz w:val="24"/>
          <w:lang w:val="es-CR"/>
        </w:rPr>
      </w:pPr>
      <w:r>
        <w:rPr>
          <w:sz w:val="24"/>
          <w:lang w:val="es-CR"/>
        </w:rPr>
        <w:t>El</w:t>
      </w:r>
      <w:r>
        <w:rPr>
          <w:spacing w:val="2"/>
          <w:sz w:val="24"/>
          <w:lang w:val="es-CR"/>
        </w:rPr>
        <w:t xml:space="preserve"> </w:t>
      </w:r>
      <w:r>
        <w:rPr>
          <w:sz w:val="24"/>
          <w:lang w:val="es-CR"/>
        </w:rPr>
        <w:t>Tom</w:t>
      </w:r>
      <w:r>
        <w:rPr>
          <w:spacing w:val="1"/>
          <w:sz w:val="24"/>
          <w:lang w:val="es-CR"/>
        </w:rPr>
        <w:t>a</w:t>
      </w:r>
      <w:r>
        <w:rPr>
          <w:spacing w:val="-1"/>
          <w:sz w:val="24"/>
          <w:lang w:val="es-CR"/>
        </w:rPr>
        <w:t>d</w:t>
      </w:r>
      <w:r>
        <w:rPr>
          <w:spacing w:val="1"/>
          <w:sz w:val="24"/>
          <w:lang w:val="es-CR"/>
        </w:rPr>
        <w:t>o</w:t>
      </w:r>
      <w:r>
        <w:rPr>
          <w:sz w:val="24"/>
          <w:lang w:val="es-CR"/>
        </w:rPr>
        <w:t>r</w:t>
      </w:r>
      <w:r>
        <w:rPr>
          <w:spacing w:val="2"/>
          <w:sz w:val="24"/>
          <w:lang w:val="es-CR"/>
        </w:rPr>
        <w:t xml:space="preserve"> </w:t>
      </w:r>
      <w:r>
        <w:rPr>
          <w:spacing w:val="-2"/>
          <w:sz w:val="24"/>
          <w:lang w:val="es-CR"/>
        </w:rPr>
        <w:t>y</w:t>
      </w:r>
      <w:r>
        <w:rPr>
          <w:sz w:val="24"/>
          <w:lang w:val="es-CR"/>
        </w:rPr>
        <w:t>/o</w:t>
      </w:r>
      <w:r>
        <w:rPr>
          <w:spacing w:val="4"/>
          <w:sz w:val="24"/>
          <w:lang w:val="es-CR"/>
        </w:rPr>
        <w:t xml:space="preserve"> </w:t>
      </w:r>
      <w:r>
        <w:rPr>
          <w:sz w:val="24"/>
          <w:lang w:val="es-CR"/>
        </w:rPr>
        <w:t>As</w:t>
      </w:r>
      <w:r>
        <w:rPr>
          <w:spacing w:val="1"/>
          <w:sz w:val="24"/>
          <w:lang w:val="es-CR"/>
        </w:rPr>
        <w:t>e</w:t>
      </w:r>
      <w:r>
        <w:rPr>
          <w:spacing w:val="-1"/>
          <w:sz w:val="24"/>
          <w:lang w:val="es-CR"/>
        </w:rPr>
        <w:t>gu</w:t>
      </w:r>
      <w:r>
        <w:rPr>
          <w:sz w:val="24"/>
          <w:lang w:val="es-CR"/>
        </w:rPr>
        <w:t>ra</w:t>
      </w:r>
      <w:r>
        <w:rPr>
          <w:spacing w:val="1"/>
          <w:sz w:val="24"/>
          <w:lang w:val="es-CR"/>
        </w:rPr>
        <w:t>d</w:t>
      </w:r>
      <w:r>
        <w:rPr>
          <w:spacing w:val="4"/>
          <w:sz w:val="24"/>
          <w:lang w:val="es-CR"/>
        </w:rPr>
        <w:t>o</w:t>
      </w:r>
      <w:r>
        <w:rPr>
          <w:sz w:val="24"/>
          <w:lang w:val="es-CR"/>
        </w:rPr>
        <w:t>,</w:t>
      </w:r>
      <w:r>
        <w:rPr>
          <w:spacing w:val="1"/>
          <w:sz w:val="24"/>
          <w:lang w:val="es-CR"/>
        </w:rPr>
        <w:t xml:space="preserve"> p</w:t>
      </w:r>
      <w:r>
        <w:rPr>
          <w:sz w:val="24"/>
          <w:lang w:val="es-CR"/>
        </w:rPr>
        <w:t>re</w:t>
      </w:r>
      <w:r>
        <w:rPr>
          <w:spacing w:val="-2"/>
          <w:sz w:val="24"/>
          <w:lang w:val="es-CR"/>
        </w:rPr>
        <w:t>v</w:t>
      </w:r>
      <w:r>
        <w:rPr>
          <w:sz w:val="24"/>
          <w:lang w:val="es-CR"/>
        </w:rPr>
        <w:t>ia</w:t>
      </w:r>
      <w:r>
        <w:rPr>
          <w:spacing w:val="3"/>
          <w:sz w:val="24"/>
          <w:lang w:val="es-CR"/>
        </w:rPr>
        <w:t xml:space="preserve"> </w:t>
      </w:r>
      <w:r>
        <w:rPr>
          <w:sz w:val="24"/>
          <w:lang w:val="es-CR"/>
        </w:rPr>
        <w:t>s</w:t>
      </w:r>
      <w:r>
        <w:rPr>
          <w:spacing w:val="1"/>
          <w:sz w:val="24"/>
          <w:lang w:val="es-CR"/>
        </w:rPr>
        <w:t>o</w:t>
      </w:r>
      <w:r>
        <w:rPr>
          <w:sz w:val="24"/>
          <w:lang w:val="es-CR"/>
        </w:rPr>
        <w:t>l</w:t>
      </w:r>
      <w:r>
        <w:rPr>
          <w:spacing w:val="-1"/>
          <w:sz w:val="24"/>
          <w:lang w:val="es-CR"/>
        </w:rPr>
        <w:t>i</w:t>
      </w:r>
      <w:r>
        <w:rPr>
          <w:sz w:val="24"/>
          <w:lang w:val="es-CR"/>
        </w:rPr>
        <w:t>cit</w:t>
      </w:r>
      <w:r>
        <w:rPr>
          <w:spacing w:val="1"/>
          <w:sz w:val="24"/>
          <w:lang w:val="es-CR"/>
        </w:rPr>
        <w:t>u</w:t>
      </w:r>
      <w:r>
        <w:rPr>
          <w:sz w:val="24"/>
          <w:lang w:val="es-CR"/>
        </w:rPr>
        <w:t>d</w:t>
      </w:r>
      <w:r>
        <w:rPr>
          <w:spacing w:val="1"/>
          <w:sz w:val="24"/>
          <w:lang w:val="es-CR"/>
        </w:rPr>
        <w:t xml:space="preserve"> </w:t>
      </w:r>
      <w:r>
        <w:rPr>
          <w:sz w:val="24"/>
          <w:lang w:val="es-CR"/>
        </w:rPr>
        <w:t xml:space="preserve">y </w:t>
      </w:r>
      <w:r>
        <w:rPr>
          <w:spacing w:val="1"/>
          <w:sz w:val="24"/>
          <w:lang w:val="es-CR"/>
        </w:rPr>
        <w:t>a</w:t>
      </w:r>
      <w:r>
        <w:rPr>
          <w:sz w:val="24"/>
          <w:lang w:val="es-CR"/>
        </w:rPr>
        <w:t>c</w:t>
      </w:r>
      <w:r>
        <w:rPr>
          <w:spacing w:val="1"/>
          <w:sz w:val="24"/>
          <w:lang w:val="es-CR"/>
        </w:rPr>
        <w:t>ep</w:t>
      </w:r>
      <w:r>
        <w:rPr>
          <w:sz w:val="24"/>
          <w:lang w:val="es-CR"/>
        </w:rPr>
        <w:t>t</w:t>
      </w:r>
      <w:r>
        <w:rPr>
          <w:spacing w:val="1"/>
          <w:sz w:val="24"/>
          <w:lang w:val="es-CR"/>
        </w:rPr>
        <w:t>a</w:t>
      </w:r>
      <w:r>
        <w:rPr>
          <w:sz w:val="24"/>
          <w:lang w:val="es-CR"/>
        </w:rPr>
        <w:t>ci</w:t>
      </w:r>
      <w:r>
        <w:rPr>
          <w:spacing w:val="-2"/>
          <w:sz w:val="24"/>
          <w:lang w:val="es-CR"/>
        </w:rPr>
        <w:t>ó</w:t>
      </w:r>
      <w:r>
        <w:rPr>
          <w:sz w:val="24"/>
          <w:lang w:val="es-CR"/>
        </w:rPr>
        <w:t>n</w:t>
      </w:r>
      <w:r>
        <w:rPr>
          <w:spacing w:val="3"/>
          <w:sz w:val="24"/>
          <w:lang w:val="es-CR"/>
        </w:rPr>
        <w:t xml:space="preserve"> </w:t>
      </w:r>
      <w:r>
        <w:rPr>
          <w:spacing w:val="-1"/>
          <w:sz w:val="24"/>
          <w:lang w:val="es-CR"/>
        </w:rPr>
        <w:t>d</w:t>
      </w:r>
      <w:r>
        <w:rPr>
          <w:sz w:val="24"/>
          <w:lang w:val="es-CR"/>
        </w:rPr>
        <w:t>e</w:t>
      </w:r>
      <w:r>
        <w:rPr>
          <w:spacing w:val="8"/>
          <w:sz w:val="24"/>
          <w:lang w:val="es-CR"/>
        </w:rPr>
        <w:t xml:space="preserve"> </w:t>
      </w:r>
      <w:r>
        <w:rPr>
          <w:b/>
          <w:bCs/>
          <w:spacing w:val="-2"/>
          <w:sz w:val="24"/>
          <w:lang w:val="es-CR"/>
        </w:rPr>
        <w:t>S</w:t>
      </w:r>
      <w:r>
        <w:rPr>
          <w:b/>
          <w:bCs/>
          <w:sz w:val="24"/>
          <w:lang w:val="es-CR"/>
        </w:rPr>
        <w:t>E</w:t>
      </w:r>
      <w:r>
        <w:rPr>
          <w:b/>
          <w:bCs/>
          <w:spacing w:val="-2"/>
          <w:sz w:val="24"/>
          <w:lang w:val="es-CR"/>
        </w:rPr>
        <w:t>G</w:t>
      </w:r>
      <w:r>
        <w:rPr>
          <w:b/>
          <w:bCs/>
          <w:sz w:val="24"/>
          <w:lang w:val="es-CR"/>
        </w:rPr>
        <w:t>U</w:t>
      </w:r>
      <w:r>
        <w:rPr>
          <w:b/>
          <w:bCs/>
          <w:spacing w:val="-1"/>
          <w:sz w:val="24"/>
          <w:lang w:val="es-CR"/>
        </w:rPr>
        <w:t>R</w:t>
      </w:r>
      <w:r>
        <w:rPr>
          <w:b/>
          <w:bCs/>
          <w:sz w:val="24"/>
          <w:lang w:val="es-CR"/>
        </w:rPr>
        <w:t>OS</w:t>
      </w:r>
      <w:r>
        <w:rPr>
          <w:b/>
          <w:bCs/>
          <w:spacing w:val="4"/>
          <w:sz w:val="24"/>
          <w:lang w:val="es-CR"/>
        </w:rPr>
        <w:t xml:space="preserve"> </w:t>
      </w:r>
      <w:r>
        <w:rPr>
          <w:b/>
          <w:bCs/>
          <w:spacing w:val="2"/>
          <w:sz w:val="24"/>
          <w:lang w:val="es-CR"/>
        </w:rPr>
        <w:t>L</w:t>
      </w:r>
      <w:r>
        <w:rPr>
          <w:b/>
          <w:bCs/>
          <w:spacing w:val="-5"/>
          <w:sz w:val="24"/>
          <w:lang w:val="es-CR"/>
        </w:rPr>
        <w:t>A</w:t>
      </w:r>
      <w:r>
        <w:rPr>
          <w:b/>
          <w:bCs/>
          <w:sz w:val="24"/>
          <w:lang w:val="es-CR"/>
        </w:rPr>
        <w:t>FI</w:t>
      </w:r>
      <w:r>
        <w:rPr>
          <w:b/>
          <w:bCs/>
          <w:spacing w:val="1"/>
          <w:sz w:val="24"/>
          <w:lang w:val="es-CR"/>
        </w:rPr>
        <w:t>S</w:t>
      </w:r>
      <w:r>
        <w:rPr>
          <w:b/>
          <w:bCs/>
          <w:spacing w:val="3"/>
          <w:sz w:val="24"/>
          <w:lang w:val="es-CR"/>
        </w:rPr>
        <w:t>E</w:t>
      </w:r>
      <w:r>
        <w:rPr>
          <w:sz w:val="24"/>
          <w:lang w:val="es-CR"/>
        </w:rPr>
        <w:t xml:space="preserve">, </w:t>
      </w:r>
      <w:r>
        <w:rPr>
          <w:spacing w:val="1"/>
          <w:sz w:val="24"/>
          <w:lang w:val="es-CR"/>
        </w:rPr>
        <w:t>pod</w:t>
      </w:r>
      <w:r>
        <w:rPr>
          <w:sz w:val="24"/>
          <w:lang w:val="es-CR"/>
        </w:rPr>
        <w:t>rá</w:t>
      </w:r>
      <w:r>
        <w:rPr>
          <w:spacing w:val="2"/>
          <w:sz w:val="24"/>
          <w:lang w:val="es-CR"/>
        </w:rPr>
        <w:t xml:space="preserve"> </w:t>
      </w:r>
      <w:r>
        <w:rPr>
          <w:spacing w:val="-1"/>
          <w:sz w:val="24"/>
          <w:lang w:val="es-CR"/>
        </w:rPr>
        <w:t>o</w:t>
      </w:r>
      <w:r>
        <w:rPr>
          <w:spacing w:val="1"/>
          <w:sz w:val="24"/>
          <w:lang w:val="es-CR"/>
        </w:rPr>
        <w:t>p</w:t>
      </w:r>
      <w:r>
        <w:rPr>
          <w:sz w:val="24"/>
          <w:lang w:val="es-CR"/>
        </w:rPr>
        <w:t>t</w:t>
      </w:r>
      <w:r>
        <w:rPr>
          <w:spacing w:val="1"/>
          <w:sz w:val="24"/>
          <w:lang w:val="es-CR"/>
        </w:rPr>
        <w:t>a</w:t>
      </w:r>
      <w:r>
        <w:rPr>
          <w:sz w:val="24"/>
          <w:lang w:val="es-CR"/>
        </w:rPr>
        <w:t>r</w:t>
      </w:r>
      <w:r>
        <w:rPr>
          <w:spacing w:val="1"/>
          <w:sz w:val="24"/>
          <w:lang w:val="es-CR"/>
        </w:rPr>
        <w:t xml:space="preserve"> pa</w:t>
      </w:r>
      <w:r>
        <w:rPr>
          <w:spacing w:val="-1"/>
          <w:sz w:val="24"/>
          <w:lang w:val="es-CR"/>
        </w:rPr>
        <w:t>g</w:t>
      </w:r>
      <w:r>
        <w:rPr>
          <w:spacing w:val="1"/>
          <w:sz w:val="24"/>
          <w:lang w:val="es-CR"/>
        </w:rPr>
        <w:t>a</w:t>
      </w:r>
      <w:r>
        <w:rPr>
          <w:sz w:val="24"/>
          <w:lang w:val="es-CR"/>
        </w:rPr>
        <w:t>r</w:t>
      </w:r>
      <w:r>
        <w:rPr>
          <w:spacing w:val="1"/>
          <w:sz w:val="24"/>
          <w:lang w:val="es-CR"/>
        </w:rPr>
        <w:t xml:space="preserve"> </w:t>
      </w:r>
      <w:r>
        <w:rPr>
          <w:sz w:val="24"/>
          <w:lang w:val="es-CR"/>
        </w:rPr>
        <w:t xml:space="preserve">la </w:t>
      </w:r>
      <w:r>
        <w:rPr>
          <w:spacing w:val="1"/>
          <w:sz w:val="24"/>
          <w:lang w:val="es-CR"/>
        </w:rPr>
        <w:t>p</w:t>
      </w:r>
      <w:r>
        <w:rPr>
          <w:sz w:val="24"/>
          <w:lang w:val="es-CR"/>
        </w:rPr>
        <w:t>r</w:t>
      </w:r>
      <w:r>
        <w:rPr>
          <w:spacing w:val="-1"/>
          <w:sz w:val="24"/>
          <w:lang w:val="es-CR"/>
        </w:rPr>
        <w:t>i</w:t>
      </w:r>
      <w:r>
        <w:rPr>
          <w:spacing w:val="1"/>
          <w:sz w:val="24"/>
          <w:lang w:val="es-CR"/>
        </w:rPr>
        <w:t>m</w:t>
      </w:r>
      <w:r>
        <w:rPr>
          <w:sz w:val="24"/>
          <w:lang w:val="es-CR"/>
        </w:rPr>
        <w:t>a</w:t>
      </w:r>
      <w:r>
        <w:rPr>
          <w:spacing w:val="2"/>
          <w:sz w:val="24"/>
          <w:lang w:val="es-CR"/>
        </w:rPr>
        <w:t xml:space="preserve"> </w:t>
      </w:r>
      <w:r>
        <w:rPr>
          <w:spacing w:val="1"/>
          <w:sz w:val="24"/>
          <w:lang w:val="es-CR"/>
        </w:rPr>
        <w:t>e</w:t>
      </w:r>
      <w:r>
        <w:rPr>
          <w:sz w:val="24"/>
          <w:lang w:val="es-CR"/>
        </w:rPr>
        <w:t xml:space="preserve">n </w:t>
      </w:r>
      <w:r>
        <w:rPr>
          <w:spacing w:val="1"/>
          <w:sz w:val="24"/>
          <w:lang w:val="es-CR"/>
        </w:rPr>
        <w:t>pe</w:t>
      </w:r>
      <w:r>
        <w:rPr>
          <w:sz w:val="24"/>
          <w:lang w:val="es-CR"/>
        </w:rPr>
        <w:t>r</w:t>
      </w:r>
      <w:r>
        <w:rPr>
          <w:spacing w:val="-1"/>
          <w:sz w:val="24"/>
          <w:lang w:val="es-CR"/>
        </w:rPr>
        <w:t>i</w:t>
      </w:r>
      <w:r>
        <w:rPr>
          <w:spacing w:val="1"/>
          <w:sz w:val="24"/>
          <w:lang w:val="es-CR"/>
        </w:rPr>
        <w:t>o</w:t>
      </w:r>
      <w:r>
        <w:rPr>
          <w:spacing w:val="-1"/>
          <w:sz w:val="24"/>
          <w:lang w:val="es-CR"/>
        </w:rPr>
        <w:t>d</w:t>
      </w:r>
      <w:r>
        <w:rPr>
          <w:spacing w:val="1"/>
          <w:sz w:val="24"/>
          <w:lang w:val="es-CR"/>
        </w:rPr>
        <w:t>o</w:t>
      </w:r>
      <w:r>
        <w:rPr>
          <w:sz w:val="24"/>
          <w:lang w:val="es-CR"/>
        </w:rPr>
        <w:t>s</w:t>
      </w:r>
      <w:r>
        <w:rPr>
          <w:spacing w:val="2"/>
          <w:sz w:val="24"/>
          <w:lang w:val="es-CR"/>
        </w:rPr>
        <w:t xml:space="preserve"> </w:t>
      </w:r>
      <w:r>
        <w:rPr>
          <w:spacing w:val="3"/>
          <w:sz w:val="24"/>
          <w:lang w:val="es-CR"/>
        </w:rPr>
        <w:t>f</w:t>
      </w:r>
      <w:r>
        <w:rPr>
          <w:spacing w:val="-3"/>
          <w:sz w:val="24"/>
          <w:lang w:val="es-CR"/>
        </w:rPr>
        <w:t>r</w:t>
      </w:r>
      <w:r>
        <w:rPr>
          <w:spacing w:val="-1"/>
          <w:sz w:val="24"/>
          <w:lang w:val="es-CR"/>
        </w:rPr>
        <w:t>a</w:t>
      </w:r>
      <w:r>
        <w:rPr>
          <w:sz w:val="24"/>
          <w:lang w:val="es-CR"/>
        </w:rPr>
        <w:t>ccio</w:t>
      </w:r>
      <w:r>
        <w:rPr>
          <w:spacing w:val="1"/>
          <w:sz w:val="24"/>
          <w:lang w:val="es-CR"/>
        </w:rPr>
        <w:t>na</w:t>
      </w:r>
      <w:r>
        <w:rPr>
          <w:spacing w:val="-1"/>
          <w:sz w:val="24"/>
          <w:lang w:val="es-CR"/>
        </w:rPr>
        <w:t>d</w:t>
      </w:r>
      <w:r>
        <w:rPr>
          <w:spacing w:val="1"/>
          <w:sz w:val="24"/>
          <w:lang w:val="es-CR"/>
        </w:rPr>
        <w:t>o</w:t>
      </w:r>
      <w:r>
        <w:rPr>
          <w:sz w:val="24"/>
          <w:lang w:val="es-CR"/>
        </w:rPr>
        <w:t>s,</w:t>
      </w:r>
      <w:r>
        <w:rPr>
          <w:spacing w:val="2"/>
          <w:sz w:val="24"/>
          <w:lang w:val="es-CR"/>
        </w:rPr>
        <w:t xml:space="preserve"> </w:t>
      </w:r>
      <w:r>
        <w:rPr>
          <w:spacing w:val="1"/>
          <w:sz w:val="24"/>
          <w:lang w:val="es-CR"/>
        </w:rPr>
        <w:t>pa</w:t>
      </w:r>
      <w:r>
        <w:rPr>
          <w:sz w:val="24"/>
          <w:lang w:val="es-CR"/>
        </w:rPr>
        <w:t>ra</w:t>
      </w:r>
      <w:r>
        <w:rPr>
          <w:spacing w:val="2"/>
          <w:sz w:val="24"/>
          <w:lang w:val="es-CR"/>
        </w:rPr>
        <w:t xml:space="preserve"> </w:t>
      </w:r>
      <w:r>
        <w:rPr>
          <w:sz w:val="24"/>
          <w:lang w:val="es-CR"/>
        </w:rPr>
        <w:t>lo</w:t>
      </w:r>
      <w:r>
        <w:rPr>
          <w:spacing w:val="2"/>
          <w:sz w:val="24"/>
          <w:lang w:val="es-CR"/>
        </w:rPr>
        <w:t xml:space="preserve"> </w:t>
      </w:r>
      <w:r>
        <w:rPr>
          <w:sz w:val="24"/>
          <w:lang w:val="es-CR"/>
        </w:rPr>
        <w:t>c</w:t>
      </w:r>
      <w:r>
        <w:rPr>
          <w:spacing w:val="-1"/>
          <w:sz w:val="24"/>
          <w:lang w:val="es-CR"/>
        </w:rPr>
        <w:t>u</w:t>
      </w:r>
      <w:r>
        <w:rPr>
          <w:spacing w:val="1"/>
          <w:sz w:val="24"/>
          <w:lang w:val="es-CR"/>
        </w:rPr>
        <w:t>a</w:t>
      </w:r>
      <w:r>
        <w:rPr>
          <w:sz w:val="24"/>
          <w:lang w:val="es-CR"/>
        </w:rPr>
        <w:t>l</w:t>
      </w:r>
      <w:r>
        <w:rPr>
          <w:spacing w:val="11"/>
          <w:sz w:val="24"/>
          <w:lang w:val="es-CR"/>
        </w:rPr>
        <w:t xml:space="preserve"> </w:t>
      </w:r>
      <w:r>
        <w:rPr>
          <w:b/>
          <w:bCs/>
          <w:sz w:val="24"/>
          <w:lang w:val="es-CR"/>
        </w:rPr>
        <w:t xml:space="preserve">SEGUROS </w:t>
      </w:r>
      <w:r>
        <w:rPr>
          <w:b/>
          <w:bCs/>
          <w:spacing w:val="2"/>
          <w:sz w:val="24"/>
          <w:lang w:val="es-CR"/>
        </w:rPr>
        <w:t>L</w:t>
      </w:r>
      <w:r>
        <w:rPr>
          <w:b/>
          <w:bCs/>
          <w:spacing w:val="-5"/>
          <w:sz w:val="24"/>
          <w:lang w:val="es-CR"/>
        </w:rPr>
        <w:t>A</w:t>
      </w:r>
      <w:r>
        <w:rPr>
          <w:b/>
          <w:bCs/>
          <w:sz w:val="24"/>
          <w:lang w:val="es-CR"/>
        </w:rPr>
        <w:t>FI</w:t>
      </w:r>
      <w:r>
        <w:rPr>
          <w:b/>
          <w:bCs/>
          <w:spacing w:val="1"/>
          <w:sz w:val="24"/>
          <w:lang w:val="es-CR"/>
        </w:rPr>
        <w:t>SE</w:t>
      </w:r>
      <w:r>
        <w:rPr>
          <w:sz w:val="24"/>
          <w:lang w:val="es-CR"/>
        </w:rPr>
        <w:t xml:space="preserve">, </w:t>
      </w:r>
      <w:r>
        <w:rPr>
          <w:spacing w:val="1"/>
          <w:sz w:val="24"/>
          <w:lang w:val="es-CR"/>
        </w:rPr>
        <w:t>pod</w:t>
      </w:r>
      <w:r>
        <w:rPr>
          <w:sz w:val="24"/>
          <w:lang w:val="es-CR"/>
        </w:rPr>
        <w:t>rá</w:t>
      </w:r>
      <w:r>
        <w:rPr>
          <w:spacing w:val="54"/>
          <w:sz w:val="24"/>
          <w:lang w:val="es-CR"/>
        </w:rPr>
        <w:t xml:space="preserve"> </w:t>
      </w:r>
      <w:r>
        <w:rPr>
          <w:spacing w:val="1"/>
          <w:sz w:val="24"/>
          <w:lang w:val="es-CR"/>
        </w:rPr>
        <w:t>ap</w:t>
      </w:r>
      <w:r>
        <w:rPr>
          <w:sz w:val="24"/>
          <w:lang w:val="es-CR"/>
        </w:rPr>
        <w:t>l</w:t>
      </w:r>
      <w:r>
        <w:rPr>
          <w:spacing w:val="-1"/>
          <w:sz w:val="24"/>
          <w:lang w:val="es-CR"/>
        </w:rPr>
        <w:t>i</w:t>
      </w:r>
      <w:r>
        <w:rPr>
          <w:spacing w:val="-2"/>
          <w:sz w:val="24"/>
          <w:lang w:val="es-CR"/>
        </w:rPr>
        <w:t>c</w:t>
      </w:r>
      <w:r>
        <w:rPr>
          <w:spacing w:val="1"/>
          <w:sz w:val="24"/>
          <w:lang w:val="es-CR"/>
        </w:rPr>
        <w:t>a</w:t>
      </w:r>
      <w:r>
        <w:rPr>
          <w:sz w:val="24"/>
          <w:lang w:val="es-CR"/>
        </w:rPr>
        <w:t>r los siguientes</w:t>
      </w:r>
      <w:r>
        <w:rPr>
          <w:spacing w:val="55"/>
          <w:sz w:val="24"/>
          <w:lang w:val="es-CR"/>
        </w:rPr>
        <w:t xml:space="preserve"> </w:t>
      </w:r>
      <w:r>
        <w:rPr>
          <w:sz w:val="24"/>
          <w:lang w:val="es-CR"/>
        </w:rPr>
        <w:t>rec</w:t>
      </w:r>
      <w:r>
        <w:rPr>
          <w:spacing w:val="1"/>
          <w:sz w:val="24"/>
          <w:lang w:val="es-CR"/>
        </w:rPr>
        <w:t>a</w:t>
      </w:r>
      <w:r>
        <w:rPr>
          <w:sz w:val="24"/>
          <w:lang w:val="es-CR"/>
        </w:rPr>
        <w:t>r</w:t>
      </w:r>
      <w:r>
        <w:rPr>
          <w:spacing w:val="-2"/>
          <w:sz w:val="24"/>
          <w:lang w:val="es-CR"/>
        </w:rPr>
        <w:t>g</w:t>
      </w:r>
      <w:r>
        <w:rPr>
          <w:sz w:val="24"/>
          <w:lang w:val="es-CR"/>
        </w:rPr>
        <w:t>os</w:t>
      </w:r>
      <w:r>
        <w:rPr>
          <w:spacing w:val="55"/>
          <w:sz w:val="24"/>
          <w:lang w:val="es-CR"/>
        </w:rPr>
        <w:t xml:space="preserve"> </w:t>
      </w:r>
      <w:r>
        <w:rPr>
          <w:spacing w:val="3"/>
          <w:sz w:val="24"/>
          <w:lang w:val="es-CR"/>
        </w:rPr>
        <w:t>f</w:t>
      </w:r>
      <w:r>
        <w:rPr>
          <w:sz w:val="24"/>
          <w:lang w:val="es-CR"/>
        </w:rPr>
        <w:t>i</w:t>
      </w:r>
      <w:r>
        <w:rPr>
          <w:spacing w:val="-2"/>
          <w:sz w:val="24"/>
          <w:lang w:val="es-CR"/>
        </w:rPr>
        <w:t>n</w:t>
      </w:r>
      <w:r>
        <w:rPr>
          <w:spacing w:val="1"/>
          <w:sz w:val="24"/>
          <w:lang w:val="es-CR"/>
        </w:rPr>
        <w:t>a</w:t>
      </w:r>
      <w:r>
        <w:rPr>
          <w:spacing w:val="-1"/>
          <w:sz w:val="24"/>
          <w:lang w:val="es-CR"/>
        </w:rPr>
        <w:t>n</w:t>
      </w:r>
      <w:r>
        <w:rPr>
          <w:sz w:val="24"/>
          <w:lang w:val="es-CR"/>
        </w:rPr>
        <w:t xml:space="preserve">cieros: </w:t>
      </w:r>
      <w:r>
        <w:rPr>
          <w:spacing w:val="57"/>
          <w:sz w:val="24"/>
          <w:lang w:val="es-CR"/>
        </w:rPr>
        <w:t xml:space="preserve"> </w:t>
      </w:r>
    </w:p>
    <w:p w14:paraId="3E641606" w14:textId="77777777" w:rsidR="00820706" w:rsidRDefault="00820706" w:rsidP="00820706">
      <w:pPr>
        <w:ind w:left="240"/>
        <w:jc w:val="both"/>
        <w:rPr>
          <w:spacing w:val="57"/>
          <w:sz w:val="24"/>
          <w:lang w:val="es-CR"/>
        </w:rPr>
      </w:pPr>
    </w:p>
    <w:tbl>
      <w:tblPr>
        <w:tblStyle w:val="TableGrid"/>
        <w:tblW w:w="0" w:type="auto"/>
        <w:tblInd w:w="3168" w:type="dxa"/>
        <w:tblLook w:val="04A0" w:firstRow="1" w:lastRow="0" w:firstColumn="1" w:lastColumn="0" w:noHBand="0" w:noVBand="1"/>
      </w:tblPr>
      <w:tblGrid>
        <w:gridCol w:w="2307"/>
        <w:gridCol w:w="1609"/>
      </w:tblGrid>
      <w:tr w:rsidR="00820706" w14:paraId="40210CEF" w14:textId="77777777" w:rsidTr="00820706">
        <w:tc>
          <w:tcPr>
            <w:tcW w:w="1721" w:type="dxa"/>
            <w:tcBorders>
              <w:top w:val="single" w:sz="4" w:space="0" w:color="auto"/>
              <w:left w:val="single" w:sz="4" w:space="0" w:color="auto"/>
              <w:bottom w:val="single" w:sz="4" w:space="0" w:color="auto"/>
              <w:right w:val="single" w:sz="4" w:space="0" w:color="auto"/>
            </w:tcBorders>
            <w:hideMark/>
          </w:tcPr>
          <w:p w14:paraId="20ADB0E9" w14:textId="77777777" w:rsidR="00820706" w:rsidRDefault="00820706">
            <w:pPr>
              <w:spacing w:line="276" w:lineRule="auto"/>
              <w:jc w:val="center"/>
              <w:rPr>
                <w:b/>
                <w:sz w:val="24"/>
                <w:lang w:val="es-NI"/>
              </w:rPr>
            </w:pPr>
            <w:r>
              <w:rPr>
                <w:b/>
                <w:sz w:val="24"/>
              </w:rPr>
              <w:t>Forma de Pago</w:t>
            </w:r>
          </w:p>
        </w:tc>
        <w:tc>
          <w:tcPr>
            <w:tcW w:w="1609" w:type="dxa"/>
            <w:tcBorders>
              <w:top w:val="single" w:sz="4" w:space="0" w:color="auto"/>
              <w:left w:val="single" w:sz="4" w:space="0" w:color="auto"/>
              <w:bottom w:val="single" w:sz="4" w:space="0" w:color="auto"/>
              <w:right w:val="single" w:sz="4" w:space="0" w:color="auto"/>
            </w:tcBorders>
            <w:hideMark/>
          </w:tcPr>
          <w:p w14:paraId="42688E1F" w14:textId="77777777" w:rsidR="00820706" w:rsidRDefault="00820706">
            <w:pPr>
              <w:spacing w:line="276" w:lineRule="auto"/>
              <w:jc w:val="center"/>
              <w:rPr>
                <w:b/>
                <w:sz w:val="24"/>
              </w:rPr>
            </w:pPr>
            <w:proofErr w:type="spellStart"/>
            <w:r>
              <w:rPr>
                <w:b/>
                <w:sz w:val="24"/>
              </w:rPr>
              <w:t>Porcentaje</w:t>
            </w:r>
            <w:proofErr w:type="spellEnd"/>
            <w:r>
              <w:rPr>
                <w:b/>
                <w:sz w:val="24"/>
              </w:rPr>
              <w:t xml:space="preserve"> de </w:t>
            </w:r>
            <w:proofErr w:type="spellStart"/>
            <w:r>
              <w:rPr>
                <w:b/>
                <w:sz w:val="24"/>
              </w:rPr>
              <w:t>Recargo</w:t>
            </w:r>
            <w:proofErr w:type="spellEnd"/>
          </w:p>
        </w:tc>
      </w:tr>
      <w:tr w:rsidR="00820706" w14:paraId="243ECF02" w14:textId="77777777" w:rsidTr="00820706">
        <w:tc>
          <w:tcPr>
            <w:tcW w:w="1721" w:type="dxa"/>
            <w:tcBorders>
              <w:top w:val="single" w:sz="4" w:space="0" w:color="auto"/>
              <w:left w:val="single" w:sz="4" w:space="0" w:color="auto"/>
              <w:bottom w:val="single" w:sz="4" w:space="0" w:color="auto"/>
              <w:right w:val="single" w:sz="4" w:space="0" w:color="auto"/>
            </w:tcBorders>
          </w:tcPr>
          <w:p w14:paraId="4EFA0637" w14:textId="543F183C" w:rsidR="00820706" w:rsidRDefault="00D00288">
            <w:pPr>
              <w:spacing w:line="276" w:lineRule="auto"/>
              <w:jc w:val="both"/>
              <w:rPr>
                <w:spacing w:val="57"/>
                <w:sz w:val="24"/>
              </w:rPr>
            </w:pPr>
            <w:r>
              <w:rPr>
                <w:spacing w:val="57"/>
                <w:sz w:val="24"/>
              </w:rPr>
              <w:t>ANUAL</w:t>
            </w:r>
          </w:p>
        </w:tc>
        <w:tc>
          <w:tcPr>
            <w:tcW w:w="1609" w:type="dxa"/>
            <w:tcBorders>
              <w:top w:val="single" w:sz="4" w:space="0" w:color="auto"/>
              <w:left w:val="single" w:sz="4" w:space="0" w:color="auto"/>
              <w:bottom w:val="single" w:sz="4" w:space="0" w:color="auto"/>
              <w:right w:val="single" w:sz="4" w:space="0" w:color="auto"/>
            </w:tcBorders>
          </w:tcPr>
          <w:p w14:paraId="68CD3A34" w14:textId="77777777" w:rsidR="00820706" w:rsidRDefault="00820706">
            <w:pPr>
              <w:spacing w:line="276" w:lineRule="auto"/>
              <w:jc w:val="both"/>
              <w:rPr>
                <w:spacing w:val="57"/>
                <w:sz w:val="24"/>
              </w:rPr>
            </w:pPr>
          </w:p>
        </w:tc>
      </w:tr>
      <w:tr w:rsidR="00820706" w14:paraId="16DF66F4" w14:textId="77777777" w:rsidTr="00820706">
        <w:tc>
          <w:tcPr>
            <w:tcW w:w="1721" w:type="dxa"/>
            <w:tcBorders>
              <w:top w:val="single" w:sz="4" w:space="0" w:color="auto"/>
              <w:left w:val="single" w:sz="4" w:space="0" w:color="auto"/>
              <w:bottom w:val="single" w:sz="4" w:space="0" w:color="auto"/>
              <w:right w:val="single" w:sz="4" w:space="0" w:color="auto"/>
            </w:tcBorders>
          </w:tcPr>
          <w:p w14:paraId="18984BB5" w14:textId="55D523DD" w:rsidR="00820706" w:rsidRDefault="00D00288">
            <w:pPr>
              <w:spacing w:line="276" w:lineRule="auto"/>
              <w:jc w:val="both"/>
              <w:rPr>
                <w:spacing w:val="57"/>
                <w:sz w:val="24"/>
              </w:rPr>
            </w:pPr>
            <w:r>
              <w:rPr>
                <w:spacing w:val="57"/>
                <w:sz w:val="24"/>
              </w:rPr>
              <w:t>SEMESTRAL</w:t>
            </w:r>
          </w:p>
        </w:tc>
        <w:tc>
          <w:tcPr>
            <w:tcW w:w="1609" w:type="dxa"/>
            <w:tcBorders>
              <w:top w:val="single" w:sz="4" w:space="0" w:color="auto"/>
              <w:left w:val="single" w:sz="4" w:space="0" w:color="auto"/>
              <w:bottom w:val="single" w:sz="4" w:space="0" w:color="auto"/>
              <w:right w:val="single" w:sz="4" w:space="0" w:color="auto"/>
            </w:tcBorders>
          </w:tcPr>
          <w:p w14:paraId="259D1946" w14:textId="6CCDC719" w:rsidR="00820706" w:rsidRDefault="00D00288">
            <w:pPr>
              <w:spacing w:line="276" w:lineRule="auto"/>
              <w:jc w:val="both"/>
              <w:rPr>
                <w:spacing w:val="57"/>
                <w:sz w:val="24"/>
              </w:rPr>
            </w:pPr>
            <w:r>
              <w:rPr>
                <w:spacing w:val="57"/>
                <w:sz w:val="24"/>
              </w:rPr>
              <w:t>8%</w:t>
            </w:r>
          </w:p>
        </w:tc>
      </w:tr>
      <w:tr w:rsidR="00820706" w14:paraId="63D5028D" w14:textId="77777777" w:rsidTr="00820706">
        <w:tc>
          <w:tcPr>
            <w:tcW w:w="1721" w:type="dxa"/>
            <w:tcBorders>
              <w:top w:val="single" w:sz="4" w:space="0" w:color="auto"/>
              <w:left w:val="single" w:sz="4" w:space="0" w:color="auto"/>
              <w:bottom w:val="single" w:sz="4" w:space="0" w:color="auto"/>
              <w:right w:val="single" w:sz="4" w:space="0" w:color="auto"/>
            </w:tcBorders>
          </w:tcPr>
          <w:p w14:paraId="137D4DEC" w14:textId="3E820A29" w:rsidR="00820706" w:rsidRDefault="00D00288">
            <w:pPr>
              <w:spacing w:line="276" w:lineRule="auto"/>
              <w:jc w:val="both"/>
              <w:rPr>
                <w:spacing w:val="57"/>
                <w:sz w:val="24"/>
              </w:rPr>
            </w:pPr>
            <w:r>
              <w:rPr>
                <w:spacing w:val="57"/>
                <w:sz w:val="24"/>
              </w:rPr>
              <w:t>TRIMESTRAL</w:t>
            </w:r>
          </w:p>
        </w:tc>
        <w:tc>
          <w:tcPr>
            <w:tcW w:w="1609" w:type="dxa"/>
            <w:tcBorders>
              <w:top w:val="single" w:sz="4" w:space="0" w:color="auto"/>
              <w:left w:val="single" w:sz="4" w:space="0" w:color="auto"/>
              <w:bottom w:val="single" w:sz="4" w:space="0" w:color="auto"/>
              <w:right w:val="single" w:sz="4" w:space="0" w:color="auto"/>
            </w:tcBorders>
          </w:tcPr>
          <w:p w14:paraId="492321D0" w14:textId="1DCCA7DB" w:rsidR="00820706" w:rsidRDefault="00D00288">
            <w:pPr>
              <w:spacing w:line="276" w:lineRule="auto"/>
              <w:jc w:val="both"/>
              <w:rPr>
                <w:spacing w:val="57"/>
                <w:sz w:val="24"/>
              </w:rPr>
            </w:pPr>
            <w:r>
              <w:rPr>
                <w:spacing w:val="57"/>
                <w:sz w:val="24"/>
              </w:rPr>
              <w:t>11%</w:t>
            </w:r>
          </w:p>
        </w:tc>
      </w:tr>
      <w:tr w:rsidR="00820706" w14:paraId="08B46019" w14:textId="77777777" w:rsidTr="00820706">
        <w:tc>
          <w:tcPr>
            <w:tcW w:w="1721" w:type="dxa"/>
            <w:tcBorders>
              <w:top w:val="single" w:sz="4" w:space="0" w:color="auto"/>
              <w:left w:val="single" w:sz="4" w:space="0" w:color="auto"/>
              <w:bottom w:val="single" w:sz="4" w:space="0" w:color="auto"/>
              <w:right w:val="single" w:sz="4" w:space="0" w:color="auto"/>
            </w:tcBorders>
          </w:tcPr>
          <w:p w14:paraId="7DCFBAD4" w14:textId="4F5031AF" w:rsidR="00820706" w:rsidRDefault="00D00288">
            <w:pPr>
              <w:spacing w:line="276" w:lineRule="auto"/>
              <w:jc w:val="both"/>
              <w:rPr>
                <w:spacing w:val="57"/>
                <w:sz w:val="24"/>
              </w:rPr>
            </w:pPr>
            <w:r>
              <w:rPr>
                <w:spacing w:val="57"/>
                <w:sz w:val="24"/>
              </w:rPr>
              <w:t>MENSUAL</w:t>
            </w:r>
          </w:p>
        </w:tc>
        <w:tc>
          <w:tcPr>
            <w:tcW w:w="1609" w:type="dxa"/>
            <w:tcBorders>
              <w:top w:val="single" w:sz="4" w:space="0" w:color="auto"/>
              <w:left w:val="single" w:sz="4" w:space="0" w:color="auto"/>
              <w:bottom w:val="single" w:sz="4" w:space="0" w:color="auto"/>
              <w:right w:val="single" w:sz="4" w:space="0" w:color="auto"/>
            </w:tcBorders>
          </w:tcPr>
          <w:p w14:paraId="253F4E87" w14:textId="528ED818" w:rsidR="00820706" w:rsidRDefault="00D00288">
            <w:pPr>
              <w:spacing w:line="276" w:lineRule="auto"/>
              <w:jc w:val="both"/>
              <w:rPr>
                <w:spacing w:val="57"/>
                <w:sz w:val="24"/>
              </w:rPr>
            </w:pPr>
            <w:r>
              <w:rPr>
                <w:spacing w:val="57"/>
                <w:sz w:val="24"/>
              </w:rPr>
              <w:t>13%</w:t>
            </w:r>
          </w:p>
        </w:tc>
      </w:tr>
      <w:tr w:rsidR="00820706" w14:paraId="4A8CC4D1" w14:textId="77777777" w:rsidTr="00820706">
        <w:tc>
          <w:tcPr>
            <w:tcW w:w="1721" w:type="dxa"/>
            <w:tcBorders>
              <w:top w:val="single" w:sz="4" w:space="0" w:color="auto"/>
              <w:left w:val="single" w:sz="4" w:space="0" w:color="auto"/>
              <w:bottom w:val="single" w:sz="4" w:space="0" w:color="auto"/>
              <w:right w:val="single" w:sz="4" w:space="0" w:color="auto"/>
            </w:tcBorders>
            <w:hideMark/>
          </w:tcPr>
          <w:p w14:paraId="0AD74466" w14:textId="77777777" w:rsidR="00820706" w:rsidRDefault="00820706">
            <w:pPr>
              <w:spacing w:line="276" w:lineRule="auto"/>
              <w:jc w:val="both"/>
              <w:rPr>
                <w:spacing w:val="57"/>
                <w:sz w:val="24"/>
              </w:rPr>
            </w:pPr>
          </w:p>
        </w:tc>
        <w:tc>
          <w:tcPr>
            <w:tcW w:w="1609" w:type="dxa"/>
            <w:tcBorders>
              <w:top w:val="single" w:sz="4" w:space="0" w:color="auto"/>
              <w:left w:val="single" w:sz="4" w:space="0" w:color="auto"/>
              <w:bottom w:val="single" w:sz="4" w:space="0" w:color="auto"/>
              <w:right w:val="single" w:sz="4" w:space="0" w:color="auto"/>
            </w:tcBorders>
          </w:tcPr>
          <w:p w14:paraId="7F67C20F" w14:textId="77777777" w:rsidR="00820706" w:rsidRDefault="00820706">
            <w:pPr>
              <w:spacing w:line="276" w:lineRule="auto"/>
              <w:jc w:val="both"/>
              <w:rPr>
                <w:spacing w:val="57"/>
                <w:sz w:val="24"/>
              </w:rPr>
            </w:pPr>
          </w:p>
        </w:tc>
      </w:tr>
    </w:tbl>
    <w:p w14:paraId="2C7EDDAB" w14:textId="77777777" w:rsidR="006A14C5" w:rsidRPr="00972A95" w:rsidRDefault="006A14C5">
      <w:pPr>
        <w:pStyle w:val="BodyText"/>
        <w:spacing w:before="11"/>
        <w:rPr>
          <w:sz w:val="23"/>
          <w:lang w:val="es-CR"/>
        </w:rPr>
      </w:pPr>
    </w:p>
    <w:p w14:paraId="2C7EDDAC" w14:textId="77777777" w:rsidR="006A14C5" w:rsidRPr="00972A95" w:rsidRDefault="00565C8A">
      <w:pPr>
        <w:pStyle w:val="BodyText"/>
        <w:ind w:left="1440" w:right="898"/>
        <w:jc w:val="both"/>
        <w:rPr>
          <w:lang w:val="es-CR"/>
        </w:rPr>
      </w:pPr>
      <w:r w:rsidRPr="00972A95">
        <w:rPr>
          <w:lang w:val="es-CR"/>
        </w:rPr>
        <w:t xml:space="preserve">De ser contratada la póliza con pagos fraccionados, cada pago fraccionado deberá realizarse dentro de los primeros diez días hábiles siguientes a la fecha convenida. Las obligaciones de </w:t>
      </w:r>
      <w:r w:rsidRPr="00972A95">
        <w:rPr>
          <w:b/>
          <w:lang w:val="es-CR"/>
        </w:rPr>
        <w:t xml:space="preserve">SEGUROS LAFISE, </w:t>
      </w:r>
      <w:r w:rsidRPr="00972A95">
        <w:rPr>
          <w:lang w:val="es-CR"/>
        </w:rPr>
        <w:t>se mantendrán vigentes y efectivas durante dicho período.</w:t>
      </w:r>
    </w:p>
    <w:p w14:paraId="2C7EDDAD" w14:textId="77777777" w:rsidR="006A14C5" w:rsidRPr="00972A95" w:rsidRDefault="006A14C5">
      <w:pPr>
        <w:pStyle w:val="BodyText"/>
        <w:rPr>
          <w:lang w:val="es-CR"/>
        </w:rPr>
      </w:pPr>
    </w:p>
    <w:p w14:paraId="2C7EDDAE" w14:textId="77777777" w:rsidR="006A14C5" w:rsidRPr="00972A95" w:rsidRDefault="00565C8A">
      <w:pPr>
        <w:pStyle w:val="BodyText"/>
        <w:ind w:left="1440" w:right="898"/>
        <w:jc w:val="both"/>
        <w:rPr>
          <w:lang w:val="es-CR"/>
        </w:rPr>
      </w:pPr>
      <w:r w:rsidRPr="00972A95">
        <w:rPr>
          <w:lang w:val="es-CR"/>
        </w:rPr>
        <w:t xml:space="preserve">Si se tratare de una póliza de pago fraccionado y se presenta un reclamo bajo las coberturas suscritas al bien asegurado, </w:t>
      </w:r>
      <w:r w:rsidRPr="00972A95">
        <w:rPr>
          <w:b/>
          <w:lang w:val="es-CR"/>
        </w:rPr>
        <w:t xml:space="preserve">SEGUROS LAFISE </w:t>
      </w:r>
      <w:r w:rsidRPr="00972A95">
        <w:rPr>
          <w:lang w:val="es-CR"/>
        </w:rPr>
        <w:t>podrá rebajar, de la indemnización, las primas que faltan para completar la prima del período póliza.</w:t>
      </w:r>
    </w:p>
    <w:p w14:paraId="2C7EDDAF" w14:textId="77777777" w:rsidR="006A14C5" w:rsidRPr="00972A95" w:rsidRDefault="006A14C5">
      <w:pPr>
        <w:pStyle w:val="BodyText"/>
        <w:rPr>
          <w:lang w:val="es-CR"/>
        </w:rPr>
      </w:pPr>
    </w:p>
    <w:p w14:paraId="2C7EDDB0" w14:textId="77777777" w:rsidR="006A14C5" w:rsidRPr="00972A95" w:rsidRDefault="00565C8A">
      <w:pPr>
        <w:pStyle w:val="BodyText"/>
        <w:ind w:left="1440" w:right="898"/>
        <w:jc w:val="both"/>
        <w:rPr>
          <w:lang w:val="es-CR"/>
        </w:rPr>
      </w:pPr>
      <w:r w:rsidRPr="00972A95">
        <w:rPr>
          <w:lang w:val="es-CR"/>
        </w:rPr>
        <w:t>Cuando el daño represente una Pérdida total la póliza quedará cancelada en forma automática y del pago indemnizatorio se deducirá la prima que faltare para complementar el año correspondiente, o en su defecto, el Tomador y/o Asegurado, podrá realizar el pago de la prima en ese momento.</w:t>
      </w:r>
    </w:p>
    <w:p w14:paraId="2C7EDDB1" w14:textId="77777777" w:rsidR="006A14C5" w:rsidRPr="00972A95" w:rsidRDefault="006A14C5">
      <w:pPr>
        <w:pStyle w:val="BodyText"/>
        <w:spacing w:before="1"/>
        <w:rPr>
          <w:lang w:val="es-CR"/>
        </w:rPr>
      </w:pPr>
    </w:p>
    <w:p w14:paraId="2C7EDDB2" w14:textId="77777777" w:rsidR="006A14C5" w:rsidRPr="00972A95" w:rsidRDefault="00565C8A">
      <w:pPr>
        <w:spacing w:before="1" w:line="275" w:lineRule="exact"/>
        <w:ind w:left="1440"/>
        <w:jc w:val="both"/>
        <w:rPr>
          <w:b/>
          <w:sz w:val="24"/>
          <w:lang w:val="es-CR"/>
        </w:rPr>
      </w:pPr>
      <w:r w:rsidRPr="00972A95">
        <w:rPr>
          <w:b/>
          <w:sz w:val="24"/>
          <w:lang w:val="es-CR"/>
        </w:rPr>
        <w:t>Artículo 11: Ajuste en la Prima</w:t>
      </w:r>
    </w:p>
    <w:p w14:paraId="2C7EDDB3" w14:textId="1010DAC8" w:rsidR="006A14C5" w:rsidRPr="00972A95" w:rsidRDefault="00565C8A">
      <w:pPr>
        <w:pStyle w:val="BodyText"/>
        <w:ind w:left="1440" w:right="897"/>
        <w:jc w:val="both"/>
        <w:rPr>
          <w:lang w:val="es-CR"/>
        </w:rPr>
      </w:pPr>
      <w:r w:rsidRPr="00972A95">
        <w:rPr>
          <w:lang w:val="es-CR"/>
        </w:rPr>
        <w:lastRenderedPageBreak/>
        <w:t xml:space="preserve">Los ajustes de prima originados en modificaciones a la póliza, deberán cancelarse en un término máximo de diez días naturales contados a partir de la fecha en que </w:t>
      </w:r>
      <w:r w:rsidRPr="00972A95">
        <w:rPr>
          <w:b/>
          <w:lang w:val="es-CR"/>
        </w:rPr>
        <w:t>SEGUROS LAFISE</w:t>
      </w:r>
      <w:r w:rsidRPr="00972A95">
        <w:rPr>
          <w:lang w:val="es-CR"/>
        </w:rPr>
        <w:t xml:space="preserve">, acepte la modificación. Si la prima de ajuste no es pagada durante el periodo establecido, </w:t>
      </w:r>
      <w:r w:rsidRPr="00972A95">
        <w:rPr>
          <w:b/>
          <w:lang w:val="es-CR"/>
        </w:rPr>
        <w:t>SEGUROS LAFISE</w:t>
      </w:r>
      <w:r w:rsidRPr="00972A95">
        <w:rPr>
          <w:lang w:val="es-CR"/>
        </w:rPr>
        <w:t xml:space="preserve">, dará por no aceptada la modificación por parte del Tomador y/o Asegurado, y </w:t>
      </w:r>
      <w:r w:rsidR="00251F00" w:rsidRPr="00972A95">
        <w:rPr>
          <w:lang w:val="es-CR"/>
        </w:rPr>
        <w:t>dejará</w:t>
      </w:r>
      <w:r w:rsidRPr="00972A95">
        <w:rPr>
          <w:lang w:val="es-CR"/>
        </w:rPr>
        <w:t xml:space="preserve"> la póliza en el mismo estado anterior.</w:t>
      </w:r>
    </w:p>
    <w:p w14:paraId="2C7EDDB4" w14:textId="77777777" w:rsidR="006A14C5" w:rsidRPr="00972A95" w:rsidRDefault="006A14C5">
      <w:pPr>
        <w:pStyle w:val="BodyText"/>
        <w:spacing w:before="11"/>
        <w:rPr>
          <w:sz w:val="23"/>
          <w:lang w:val="es-CR"/>
        </w:rPr>
      </w:pPr>
    </w:p>
    <w:p w14:paraId="2C7EDDB5" w14:textId="71A5D3CA" w:rsidR="006A14C5" w:rsidRDefault="00565C8A">
      <w:pPr>
        <w:pStyle w:val="BodyText"/>
        <w:ind w:left="1440" w:right="898"/>
        <w:jc w:val="both"/>
        <w:rPr>
          <w:lang w:val="es-CR"/>
        </w:rPr>
      </w:pPr>
      <w:r w:rsidRPr="00972A95">
        <w:rPr>
          <w:lang w:val="es-CR"/>
        </w:rPr>
        <w:t xml:space="preserve">Si la modificación a la póliza origina devolución de prima, </w:t>
      </w:r>
      <w:r w:rsidRPr="00972A95">
        <w:rPr>
          <w:b/>
          <w:lang w:val="es-CR"/>
        </w:rPr>
        <w:t>SEGUROS LAFISE</w:t>
      </w:r>
      <w:r w:rsidRPr="00972A95">
        <w:rPr>
          <w:lang w:val="es-CR"/>
        </w:rPr>
        <w:t xml:space="preserve">, deberá efectuarla en un plazo máximo de diez días hábiles, contado a partir de que </w:t>
      </w:r>
      <w:r w:rsidRPr="00972A95">
        <w:rPr>
          <w:b/>
          <w:lang w:val="es-CR"/>
        </w:rPr>
        <w:t xml:space="preserve">SEGUROS LAFISE </w:t>
      </w:r>
      <w:r w:rsidRPr="00972A95">
        <w:rPr>
          <w:lang w:val="es-CR"/>
        </w:rPr>
        <w:t>acepte la</w:t>
      </w:r>
      <w:r w:rsidRPr="00972A95">
        <w:rPr>
          <w:spacing w:val="-3"/>
          <w:lang w:val="es-CR"/>
        </w:rPr>
        <w:t xml:space="preserve"> </w:t>
      </w:r>
      <w:r w:rsidRPr="00972A95">
        <w:rPr>
          <w:lang w:val="es-CR"/>
        </w:rPr>
        <w:t>modificación.</w:t>
      </w:r>
    </w:p>
    <w:p w14:paraId="25BED1AA" w14:textId="77777777" w:rsidR="00A52513" w:rsidRPr="00972A95" w:rsidRDefault="00A52513">
      <w:pPr>
        <w:pStyle w:val="BodyText"/>
        <w:ind w:left="1440" w:right="898"/>
        <w:jc w:val="both"/>
        <w:rPr>
          <w:lang w:val="es-CR"/>
        </w:rPr>
      </w:pPr>
    </w:p>
    <w:p w14:paraId="2C7EDDB8" w14:textId="0AE4FCF6" w:rsidR="006A14C5" w:rsidRPr="00972A95" w:rsidRDefault="00565C8A">
      <w:pPr>
        <w:spacing w:before="92" w:line="275" w:lineRule="exact"/>
        <w:ind w:left="1440"/>
        <w:rPr>
          <w:b/>
          <w:sz w:val="24"/>
          <w:lang w:val="es-CR"/>
        </w:rPr>
      </w:pPr>
      <w:r w:rsidRPr="00972A95">
        <w:rPr>
          <w:b/>
          <w:sz w:val="24"/>
          <w:lang w:val="es-CR"/>
        </w:rPr>
        <w:t xml:space="preserve">Artículo 12: </w:t>
      </w:r>
      <w:r w:rsidR="00E639D2">
        <w:rPr>
          <w:b/>
          <w:sz w:val="24"/>
          <w:lang w:val="es-CR"/>
        </w:rPr>
        <w:t>Tarifas de R</w:t>
      </w:r>
      <w:r w:rsidRPr="00972A95">
        <w:rPr>
          <w:b/>
          <w:sz w:val="24"/>
          <w:lang w:val="es-CR"/>
        </w:rPr>
        <w:t>iesgos</w:t>
      </w:r>
      <w:r w:rsidR="00E639D2">
        <w:rPr>
          <w:b/>
          <w:sz w:val="24"/>
          <w:lang w:val="es-CR"/>
        </w:rPr>
        <w:t xml:space="preserve"> según ubicación y material de construcción</w:t>
      </w:r>
    </w:p>
    <w:p w14:paraId="2C7EDDB9" w14:textId="289F8FA6" w:rsidR="006A14C5" w:rsidRPr="00972A95" w:rsidRDefault="00565C8A">
      <w:pPr>
        <w:pStyle w:val="BodyText"/>
        <w:ind w:left="1440" w:right="898"/>
        <w:jc w:val="both"/>
        <w:rPr>
          <w:lang w:val="es-CR"/>
        </w:rPr>
      </w:pPr>
      <w:r w:rsidRPr="00972A95">
        <w:rPr>
          <w:b/>
          <w:lang w:val="es-CR"/>
        </w:rPr>
        <w:t>SEGUROS LAFISE</w:t>
      </w:r>
      <w:r w:rsidRPr="00972A95">
        <w:rPr>
          <w:lang w:val="es-CR"/>
        </w:rPr>
        <w:t xml:space="preserve">, al momento de proceder con el cálculo de la tarifa de las coberturas </w:t>
      </w:r>
      <w:r w:rsidR="00E639D2">
        <w:rPr>
          <w:lang w:val="es-CR"/>
        </w:rPr>
        <w:t xml:space="preserve">establecidas </w:t>
      </w:r>
      <w:r w:rsidRPr="00972A95">
        <w:rPr>
          <w:lang w:val="es-CR"/>
        </w:rPr>
        <w:t>en esta póliza, considerara el uso, el tipo de materiales de construcción, el giro de negocio y las medidas de segurida</w:t>
      </w:r>
      <w:r w:rsidR="00E639D2">
        <w:rPr>
          <w:lang w:val="es-CR"/>
        </w:rPr>
        <w:t>d del bien asegurado según lo establecido en las siguientes clá</w:t>
      </w:r>
      <w:r w:rsidR="006D4A8D">
        <w:rPr>
          <w:lang w:val="es-CR"/>
        </w:rPr>
        <w:t>u</w:t>
      </w:r>
      <w:r w:rsidR="00E639D2">
        <w:rPr>
          <w:lang w:val="es-CR"/>
        </w:rPr>
        <w:t xml:space="preserve">sulas </w:t>
      </w:r>
      <w:r w:rsidRPr="00972A95">
        <w:rPr>
          <w:lang w:val="es-CR"/>
        </w:rPr>
        <w:t>lo que obligatoriamente deberá ser informado al Tomador y/o Asegurado y documentado en las Condiciones Particulares.</w:t>
      </w:r>
    </w:p>
    <w:p w14:paraId="2C7EDDBA" w14:textId="77777777" w:rsidR="006A14C5" w:rsidRPr="00972A95" w:rsidRDefault="006A14C5">
      <w:pPr>
        <w:pStyle w:val="BodyText"/>
        <w:spacing w:before="7"/>
        <w:rPr>
          <w:lang w:val="es-CR"/>
        </w:rPr>
      </w:pPr>
    </w:p>
    <w:p w14:paraId="2C7EDDBB" w14:textId="77777777" w:rsidR="006A14C5" w:rsidRPr="00972A95" w:rsidRDefault="00565C8A">
      <w:pPr>
        <w:numPr>
          <w:ilvl w:val="1"/>
          <w:numId w:val="64"/>
        </w:numPr>
        <w:tabs>
          <w:tab w:val="left" w:pos="2160"/>
        </w:tabs>
        <w:rPr>
          <w:b/>
          <w:sz w:val="24"/>
          <w:lang w:val="es-CR"/>
        </w:rPr>
      </w:pPr>
      <w:r w:rsidRPr="00972A95">
        <w:rPr>
          <w:b/>
          <w:sz w:val="24"/>
          <w:lang w:val="es-CR"/>
        </w:rPr>
        <w:t>Clasificación según Agravamiento del</w:t>
      </w:r>
      <w:r w:rsidRPr="00972A95">
        <w:rPr>
          <w:b/>
          <w:spacing w:val="-3"/>
          <w:sz w:val="24"/>
          <w:lang w:val="es-CR"/>
        </w:rPr>
        <w:t xml:space="preserve"> </w:t>
      </w:r>
      <w:r w:rsidRPr="00972A95">
        <w:rPr>
          <w:b/>
          <w:sz w:val="24"/>
          <w:lang w:val="es-CR"/>
        </w:rPr>
        <w:t>Riesgo:</w:t>
      </w:r>
    </w:p>
    <w:p w14:paraId="2C7EDDBC" w14:textId="73BEBBCD" w:rsidR="006A14C5" w:rsidRPr="00972A95" w:rsidRDefault="00565C8A">
      <w:pPr>
        <w:pStyle w:val="BodyText"/>
        <w:spacing w:before="212" w:line="249" w:lineRule="auto"/>
        <w:ind w:left="2148" w:right="932"/>
        <w:jc w:val="both"/>
        <w:rPr>
          <w:lang w:val="es-CR"/>
        </w:rPr>
      </w:pPr>
      <w:r w:rsidRPr="00972A95">
        <w:rPr>
          <w:spacing w:val="-3"/>
          <w:lang w:val="es-CR"/>
        </w:rPr>
        <w:t xml:space="preserve">Los </w:t>
      </w:r>
      <w:r w:rsidRPr="00972A95">
        <w:rPr>
          <w:spacing w:val="-4"/>
          <w:lang w:val="es-CR"/>
        </w:rPr>
        <w:t xml:space="preserve">bienes </w:t>
      </w:r>
      <w:r w:rsidRPr="00972A95">
        <w:rPr>
          <w:lang w:val="es-CR"/>
        </w:rPr>
        <w:t xml:space="preserve">a </w:t>
      </w:r>
      <w:r w:rsidRPr="00972A95">
        <w:rPr>
          <w:spacing w:val="-3"/>
          <w:lang w:val="es-CR"/>
        </w:rPr>
        <w:t xml:space="preserve">ser </w:t>
      </w:r>
      <w:r w:rsidRPr="00972A95">
        <w:rPr>
          <w:spacing w:val="-4"/>
          <w:lang w:val="es-CR"/>
        </w:rPr>
        <w:t xml:space="preserve">asegurados </w:t>
      </w:r>
      <w:r w:rsidRPr="00972A95">
        <w:rPr>
          <w:spacing w:val="-3"/>
          <w:lang w:val="es-CR"/>
        </w:rPr>
        <w:t xml:space="preserve">bajo este </w:t>
      </w:r>
      <w:r w:rsidRPr="00972A95">
        <w:rPr>
          <w:spacing w:val="-4"/>
          <w:lang w:val="es-CR"/>
        </w:rPr>
        <w:t xml:space="preserve">contrato, deberán </w:t>
      </w:r>
      <w:r w:rsidRPr="00972A95">
        <w:rPr>
          <w:lang w:val="es-CR"/>
        </w:rPr>
        <w:t xml:space="preserve">ser </w:t>
      </w:r>
      <w:r w:rsidRPr="00972A95">
        <w:rPr>
          <w:spacing w:val="-3"/>
          <w:lang w:val="es-CR"/>
        </w:rPr>
        <w:t xml:space="preserve">destinados </w:t>
      </w:r>
      <w:r w:rsidRPr="00972A95">
        <w:rPr>
          <w:lang w:val="es-CR"/>
        </w:rPr>
        <w:t xml:space="preserve">a </w:t>
      </w:r>
      <w:r w:rsidRPr="00972A95">
        <w:rPr>
          <w:spacing w:val="-4"/>
          <w:lang w:val="es-CR"/>
        </w:rPr>
        <w:t>edificaciones</w:t>
      </w:r>
      <w:r w:rsidRPr="00972A95">
        <w:rPr>
          <w:spacing w:val="58"/>
          <w:lang w:val="es-CR"/>
        </w:rPr>
        <w:t xml:space="preserve"> </w:t>
      </w:r>
      <w:r w:rsidRPr="00972A95">
        <w:rPr>
          <w:spacing w:val="-4"/>
          <w:lang w:val="es-CR"/>
        </w:rPr>
        <w:t xml:space="preserve">habitacionales, Comercios </w:t>
      </w:r>
      <w:r w:rsidRPr="00972A95">
        <w:rPr>
          <w:lang w:val="es-CR"/>
        </w:rPr>
        <w:t xml:space="preserve">o </w:t>
      </w:r>
      <w:r w:rsidRPr="00972A95">
        <w:rPr>
          <w:spacing w:val="-3"/>
          <w:lang w:val="es-CR"/>
        </w:rPr>
        <w:t xml:space="preserve">Industrias, </w:t>
      </w:r>
      <w:r w:rsidRPr="00972A95">
        <w:rPr>
          <w:lang w:val="es-CR"/>
        </w:rPr>
        <w:t xml:space="preserve">y se </w:t>
      </w:r>
      <w:r w:rsidRPr="00972A95">
        <w:rPr>
          <w:spacing w:val="-3"/>
          <w:lang w:val="es-CR"/>
        </w:rPr>
        <w:t xml:space="preserve">clasificarán según </w:t>
      </w:r>
      <w:r w:rsidRPr="00972A95">
        <w:rPr>
          <w:spacing w:val="-4"/>
          <w:lang w:val="es-CR"/>
        </w:rPr>
        <w:t xml:space="preserve">“característica” </w:t>
      </w:r>
      <w:r w:rsidRPr="00972A95">
        <w:rPr>
          <w:lang w:val="es-CR"/>
        </w:rPr>
        <w:t xml:space="preserve">- </w:t>
      </w:r>
      <w:r w:rsidRPr="00972A95">
        <w:rPr>
          <w:spacing w:val="-3"/>
          <w:lang w:val="es-CR"/>
        </w:rPr>
        <w:t xml:space="preserve">tipo </w:t>
      </w:r>
      <w:r w:rsidRPr="00972A95">
        <w:rPr>
          <w:lang w:val="es-CR"/>
        </w:rPr>
        <w:t xml:space="preserve">de </w:t>
      </w:r>
      <w:r w:rsidRPr="00972A95">
        <w:rPr>
          <w:spacing w:val="-4"/>
          <w:lang w:val="es-CR"/>
        </w:rPr>
        <w:t xml:space="preserve">construcción, </w:t>
      </w:r>
      <w:r w:rsidRPr="00972A95">
        <w:rPr>
          <w:lang w:val="es-CR"/>
        </w:rPr>
        <w:t xml:space="preserve">su </w:t>
      </w:r>
      <w:r w:rsidRPr="00972A95">
        <w:rPr>
          <w:spacing w:val="-3"/>
          <w:lang w:val="es-CR"/>
        </w:rPr>
        <w:t xml:space="preserve">“uso” </w:t>
      </w:r>
      <w:r w:rsidRPr="00972A95">
        <w:rPr>
          <w:lang w:val="es-CR"/>
        </w:rPr>
        <w:t xml:space="preserve">- </w:t>
      </w:r>
      <w:r w:rsidRPr="00972A95">
        <w:rPr>
          <w:spacing w:val="-3"/>
          <w:lang w:val="es-CR"/>
        </w:rPr>
        <w:t xml:space="preserve">giro </w:t>
      </w:r>
      <w:r w:rsidRPr="00972A95">
        <w:rPr>
          <w:lang w:val="es-CR"/>
        </w:rPr>
        <w:t xml:space="preserve">del </w:t>
      </w:r>
      <w:r w:rsidRPr="00972A95">
        <w:rPr>
          <w:spacing w:val="-3"/>
          <w:lang w:val="es-CR"/>
        </w:rPr>
        <w:t xml:space="preserve">negocio, </w:t>
      </w:r>
      <w:r w:rsidRPr="00972A95">
        <w:rPr>
          <w:lang w:val="es-CR"/>
        </w:rPr>
        <w:t xml:space="preserve">que </w:t>
      </w:r>
      <w:r w:rsidRPr="00972A95">
        <w:rPr>
          <w:spacing w:val="-3"/>
          <w:lang w:val="es-CR"/>
        </w:rPr>
        <w:t>tengan.</w:t>
      </w:r>
    </w:p>
    <w:p w14:paraId="2C7EDDBD" w14:textId="77777777" w:rsidR="006A14C5" w:rsidRPr="00972A95" w:rsidRDefault="006A14C5">
      <w:pPr>
        <w:pStyle w:val="BodyText"/>
        <w:spacing w:before="4"/>
        <w:rPr>
          <w:sz w:val="25"/>
          <w:lang w:val="es-CR"/>
        </w:rPr>
      </w:pPr>
    </w:p>
    <w:p w14:paraId="2C7EDDBE" w14:textId="77777777" w:rsidR="006A14C5" w:rsidRPr="00972A95" w:rsidRDefault="00565C8A">
      <w:pPr>
        <w:numPr>
          <w:ilvl w:val="2"/>
          <w:numId w:val="64"/>
        </w:numPr>
        <w:tabs>
          <w:tab w:val="left" w:pos="2160"/>
        </w:tabs>
        <w:rPr>
          <w:b/>
          <w:sz w:val="24"/>
          <w:lang w:val="es-CR"/>
        </w:rPr>
      </w:pPr>
      <w:r w:rsidRPr="00972A95">
        <w:rPr>
          <w:b/>
          <w:sz w:val="24"/>
          <w:lang w:val="es-CR"/>
        </w:rPr>
        <w:t>Clasificación según Tipo de Materiales de</w:t>
      </w:r>
      <w:r w:rsidRPr="00972A95">
        <w:rPr>
          <w:b/>
          <w:spacing w:val="-5"/>
          <w:sz w:val="24"/>
          <w:lang w:val="es-CR"/>
        </w:rPr>
        <w:t xml:space="preserve"> </w:t>
      </w:r>
      <w:r w:rsidRPr="00972A95">
        <w:rPr>
          <w:b/>
          <w:sz w:val="24"/>
          <w:lang w:val="es-CR"/>
        </w:rPr>
        <w:t>Construcción:</w:t>
      </w:r>
    </w:p>
    <w:p w14:paraId="2C7EDDBF" w14:textId="77777777" w:rsidR="006A14C5" w:rsidRPr="00972A95" w:rsidRDefault="00565C8A">
      <w:pPr>
        <w:pStyle w:val="ListParagraph"/>
        <w:numPr>
          <w:ilvl w:val="3"/>
          <w:numId w:val="64"/>
        </w:numPr>
        <w:tabs>
          <w:tab w:val="left" w:pos="3240"/>
        </w:tabs>
        <w:spacing w:before="205"/>
        <w:ind w:right="933"/>
        <w:jc w:val="both"/>
        <w:rPr>
          <w:sz w:val="24"/>
          <w:lang w:val="es-CR"/>
        </w:rPr>
      </w:pPr>
      <w:r w:rsidRPr="00972A95">
        <w:rPr>
          <w:b/>
          <w:spacing w:val="-3"/>
          <w:sz w:val="24"/>
          <w:lang w:val="es-CR"/>
        </w:rPr>
        <w:t xml:space="preserve">Tipo “I”, riesgo “bajo” </w:t>
      </w:r>
      <w:r w:rsidRPr="00972A95">
        <w:rPr>
          <w:sz w:val="24"/>
          <w:lang w:val="es-CR"/>
        </w:rPr>
        <w:t xml:space="preserve">- </w:t>
      </w:r>
      <w:r w:rsidRPr="00972A95">
        <w:rPr>
          <w:spacing w:val="-4"/>
          <w:sz w:val="24"/>
          <w:lang w:val="es-CR"/>
        </w:rPr>
        <w:t xml:space="preserve">concreto, concreto armado, concreto prensado </w:t>
      </w:r>
      <w:r w:rsidRPr="00972A95">
        <w:rPr>
          <w:sz w:val="24"/>
          <w:lang w:val="es-CR"/>
        </w:rPr>
        <w:t xml:space="preserve">o </w:t>
      </w:r>
      <w:proofErr w:type="spellStart"/>
      <w:r w:rsidRPr="00972A95">
        <w:rPr>
          <w:spacing w:val="-4"/>
          <w:sz w:val="24"/>
          <w:lang w:val="es-CR"/>
        </w:rPr>
        <w:t>postensado</w:t>
      </w:r>
      <w:proofErr w:type="spellEnd"/>
      <w:r w:rsidRPr="00972A95">
        <w:rPr>
          <w:spacing w:val="-4"/>
          <w:sz w:val="24"/>
          <w:lang w:val="es-CR"/>
        </w:rPr>
        <w:t xml:space="preserve">, ladrillo, bloque </w:t>
      </w:r>
      <w:r w:rsidRPr="00972A95">
        <w:rPr>
          <w:sz w:val="24"/>
          <w:lang w:val="es-CR"/>
        </w:rPr>
        <w:t xml:space="preserve">de </w:t>
      </w:r>
      <w:r w:rsidRPr="00972A95">
        <w:rPr>
          <w:spacing w:val="-4"/>
          <w:sz w:val="24"/>
          <w:lang w:val="es-CR"/>
        </w:rPr>
        <w:t xml:space="preserve">arcilla </w:t>
      </w:r>
      <w:r w:rsidRPr="00972A95">
        <w:rPr>
          <w:sz w:val="24"/>
          <w:lang w:val="es-CR"/>
        </w:rPr>
        <w:t xml:space="preserve">o de </w:t>
      </w:r>
      <w:r w:rsidRPr="00972A95">
        <w:rPr>
          <w:spacing w:val="-4"/>
          <w:sz w:val="24"/>
          <w:lang w:val="es-CR"/>
        </w:rPr>
        <w:t xml:space="preserve">concreto, </w:t>
      </w:r>
      <w:r w:rsidRPr="00972A95">
        <w:rPr>
          <w:spacing w:val="-3"/>
          <w:sz w:val="24"/>
          <w:lang w:val="es-CR"/>
        </w:rPr>
        <w:t xml:space="preserve">piedra </w:t>
      </w:r>
      <w:r w:rsidRPr="00972A95">
        <w:rPr>
          <w:sz w:val="24"/>
          <w:lang w:val="es-CR"/>
        </w:rPr>
        <w:t xml:space="preserve">o </w:t>
      </w:r>
      <w:r w:rsidRPr="00972A95">
        <w:rPr>
          <w:spacing w:val="-3"/>
          <w:sz w:val="24"/>
          <w:lang w:val="es-CR"/>
        </w:rPr>
        <w:t xml:space="preserve">mármol, </w:t>
      </w:r>
      <w:r w:rsidRPr="00972A95">
        <w:rPr>
          <w:spacing w:val="-4"/>
          <w:sz w:val="24"/>
          <w:lang w:val="es-CR"/>
        </w:rPr>
        <w:t>etc.</w:t>
      </w:r>
    </w:p>
    <w:p w14:paraId="2C7EDDC0" w14:textId="77777777" w:rsidR="006A14C5" w:rsidRPr="00972A95" w:rsidRDefault="006A14C5">
      <w:pPr>
        <w:pStyle w:val="BodyText"/>
        <w:rPr>
          <w:lang w:val="es-CR"/>
        </w:rPr>
      </w:pPr>
    </w:p>
    <w:p w14:paraId="2C7EDDC1" w14:textId="77777777" w:rsidR="006A14C5" w:rsidRPr="00972A95" w:rsidRDefault="00565C8A">
      <w:pPr>
        <w:pStyle w:val="ListParagraph"/>
        <w:numPr>
          <w:ilvl w:val="3"/>
          <w:numId w:val="64"/>
        </w:numPr>
        <w:tabs>
          <w:tab w:val="left" w:pos="3240"/>
        </w:tabs>
        <w:ind w:right="937"/>
        <w:rPr>
          <w:sz w:val="24"/>
          <w:lang w:val="es-CR"/>
        </w:rPr>
      </w:pPr>
      <w:r w:rsidRPr="00972A95">
        <w:rPr>
          <w:b/>
          <w:spacing w:val="-3"/>
          <w:sz w:val="24"/>
          <w:lang w:val="es-CR"/>
        </w:rPr>
        <w:t xml:space="preserve">Tipo </w:t>
      </w:r>
      <w:r w:rsidRPr="00972A95">
        <w:rPr>
          <w:b/>
          <w:spacing w:val="-4"/>
          <w:sz w:val="24"/>
          <w:lang w:val="es-CR"/>
        </w:rPr>
        <w:t xml:space="preserve">“II”, riesgo “medio” </w:t>
      </w:r>
      <w:r w:rsidRPr="00972A95">
        <w:rPr>
          <w:sz w:val="24"/>
          <w:lang w:val="es-CR"/>
        </w:rPr>
        <w:t xml:space="preserve">– </w:t>
      </w:r>
      <w:r w:rsidRPr="00972A95">
        <w:rPr>
          <w:spacing w:val="-4"/>
          <w:sz w:val="24"/>
          <w:lang w:val="es-CR"/>
        </w:rPr>
        <w:t xml:space="preserve">metálica, </w:t>
      </w:r>
      <w:r w:rsidRPr="00972A95">
        <w:rPr>
          <w:spacing w:val="-3"/>
          <w:sz w:val="24"/>
          <w:lang w:val="es-CR"/>
        </w:rPr>
        <w:t xml:space="preserve">zinc, </w:t>
      </w:r>
      <w:r w:rsidRPr="00972A95">
        <w:rPr>
          <w:spacing w:val="-4"/>
          <w:sz w:val="24"/>
          <w:lang w:val="es-CR"/>
        </w:rPr>
        <w:t xml:space="preserve">aluminio, acero, mallas de ciclón, </w:t>
      </w:r>
      <w:r w:rsidRPr="00972A95">
        <w:rPr>
          <w:spacing w:val="-3"/>
          <w:sz w:val="24"/>
          <w:lang w:val="es-CR"/>
        </w:rPr>
        <w:t xml:space="preserve">hojas </w:t>
      </w:r>
      <w:r w:rsidRPr="00972A95">
        <w:rPr>
          <w:sz w:val="24"/>
          <w:lang w:val="es-CR"/>
        </w:rPr>
        <w:t xml:space="preserve">de </w:t>
      </w:r>
      <w:r w:rsidRPr="00972A95">
        <w:rPr>
          <w:spacing w:val="-3"/>
          <w:sz w:val="24"/>
          <w:lang w:val="es-CR"/>
        </w:rPr>
        <w:t>asbesto cemento,</w:t>
      </w:r>
      <w:r w:rsidRPr="00972A95">
        <w:rPr>
          <w:spacing w:val="-20"/>
          <w:sz w:val="24"/>
          <w:lang w:val="es-CR"/>
        </w:rPr>
        <w:t xml:space="preserve"> </w:t>
      </w:r>
      <w:r w:rsidRPr="00972A95">
        <w:rPr>
          <w:spacing w:val="-4"/>
          <w:sz w:val="24"/>
          <w:lang w:val="es-CR"/>
        </w:rPr>
        <w:t>etc.</w:t>
      </w:r>
    </w:p>
    <w:p w14:paraId="2C7EDDC2" w14:textId="77777777" w:rsidR="006A14C5" w:rsidRPr="00972A95" w:rsidRDefault="006A14C5">
      <w:pPr>
        <w:pStyle w:val="BodyText"/>
        <w:spacing w:before="10"/>
        <w:rPr>
          <w:sz w:val="23"/>
          <w:lang w:val="es-CR"/>
        </w:rPr>
      </w:pPr>
    </w:p>
    <w:p w14:paraId="2C7EDDC3" w14:textId="77777777" w:rsidR="006A14C5" w:rsidRPr="00972A95" w:rsidRDefault="00565C8A">
      <w:pPr>
        <w:pStyle w:val="ListParagraph"/>
        <w:numPr>
          <w:ilvl w:val="3"/>
          <w:numId w:val="64"/>
        </w:numPr>
        <w:tabs>
          <w:tab w:val="left" w:pos="3240"/>
        </w:tabs>
        <w:ind w:right="934"/>
        <w:rPr>
          <w:sz w:val="24"/>
          <w:lang w:val="es-CR"/>
        </w:rPr>
      </w:pPr>
      <w:r w:rsidRPr="00972A95">
        <w:rPr>
          <w:b/>
          <w:spacing w:val="-3"/>
          <w:sz w:val="24"/>
          <w:lang w:val="es-CR"/>
        </w:rPr>
        <w:t xml:space="preserve">Tipo </w:t>
      </w:r>
      <w:r w:rsidRPr="00972A95">
        <w:rPr>
          <w:b/>
          <w:spacing w:val="-4"/>
          <w:sz w:val="24"/>
          <w:lang w:val="es-CR"/>
        </w:rPr>
        <w:t>“III”,  riesgo</w:t>
      </w:r>
      <w:r w:rsidRPr="00972A95">
        <w:rPr>
          <w:b/>
          <w:spacing w:val="58"/>
          <w:sz w:val="24"/>
          <w:lang w:val="es-CR"/>
        </w:rPr>
        <w:t xml:space="preserve"> </w:t>
      </w:r>
      <w:r w:rsidRPr="00972A95">
        <w:rPr>
          <w:b/>
          <w:spacing w:val="-4"/>
          <w:sz w:val="24"/>
          <w:lang w:val="es-CR"/>
        </w:rPr>
        <w:t xml:space="preserve">“alto”  </w:t>
      </w:r>
      <w:r w:rsidRPr="00972A95">
        <w:rPr>
          <w:sz w:val="24"/>
          <w:lang w:val="es-CR"/>
        </w:rPr>
        <w:t xml:space="preserve">- </w:t>
      </w:r>
      <w:r w:rsidRPr="00972A95">
        <w:rPr>
          <w:spacing w:val="-3"/>
          <w:sz w:val="24"/>
          <w:lang w:val="es-CR"/>
        </w:rPr>
        <w:t xml:space="preserve">madera, madera </w:t>
      </w:r>
      <w:r w:rsidRPr="00972A95">
        <w:rPr>
          <w:spacing w:val="-4"/>
          <w:sz w:val="24"/>
          <w:lang w:val="es-CR"/>
        </w:rPr>
        <w:t xml:space="preserve">comprimida,  </w:t>
      </w:r>
      <w:r w:rsidRPr="00972A95">
        <w:rPr>
          <w:spacing w:val="-3"/>
          <w:sz w:val="24"/>
          <w:lang w:val="es-CR"/>
        </w:rPr>
        <w:t xml:space="preserve">cartón prensado </w:t>
      </w:r>
      <w:r w:rsidRPr="00972A95">
        <w:rPr>
          <w:sz w:val="24"/>
          <w:lang w:val="es-CR"/>
        </w:rPr>
        <w:t xml:space="preserve">y </w:t>
      </w:r>
      <w:r w:rsidRPr="00972A95">
        <w:rPr>
          <w:spacing w:val="-4"/>
          <w:sz w:val="24"/>
          <w:lang w:val="es-CR"/>
        </w:rPr>
        <w:t>plástico,</w:t>
      </w:r>
      <w:r w:rsidRPr="00972A95">
        <w:rPr>
          <w:spacing w:val="-12"/>
          <w:sz w:val="24"/>
          <w:lang w:val="es-CR"/>
        </w:rPr>
        <w:t xml:space="preserve"> </w:t>
      </w:r>
      <w:r w:rsidRPr="00972A95">
        <w:rPr>
          <w:spacing w:val="-3"/>
          <w:sz w:val="24"/>
          <w:lang w:val="es-CR"/>
        </w:rPr>
        <w:t>etc.</w:t>
      </w:r>
    </w:p>
    <w:p w14:paraId="2C7EDDC4" w14:textId="77777777" w:rsidR="006A14C5" w:rsidRPr="00972A95" w:rsidRDefault="006A14C5">
      <w:pPr>
        <w:pStyle w:val="BodyText"/>
        <w:spacing w:before="4"/>
        <w:rPr>
          <w:sz w:val="28"/>
          <w:lang w:val="es-CR"/>
        </w:rPr>
      </w:pPr>
    </w:p>
    <w:p w14:paraId="2C7EDDC5" w14:textId="77777777" w:rsidR="006A14C5" w:rsidRPr="00972A95" w:rsidRDefault="00565C8A">
      <w:pPr>
        <w:numPr>
          <w:ilvl w:val="2"/>
          <w:numId w:val="64"/>
        </w:numPr>
        <w:tabs>
          <w:tab w:val="left" w:pos="2879"/>
          <w:tab w:val="left" w:pos="2880"/>
        </w:tabs>
        <w:ind w:left="2879" w:hanging="1439"/>
        <w:rPr>
          <w:b/>
          <w:sz w:val="24"/>
          <w:lang w:val="es-CR"/>
        </w:rPr>
      </w:pPr>
      <w:r w:rsidRPr="00972A95">
        <w:rPr>
          <w:b/>
          <w:sz w:val="24"/>
          <w:lang w:val="es-CR"/>
        </w:rPr>
        <w:t xml:space="preserve">Clasificación por </w:t>
      </w:r>
      <w:r w:rsidRPr="00972A95">
        <w:rPr>
          <w:b/>
          <w:spacing w:val="-4"/>
          <w:sz w:val="24"/>
          <w:lang w:val="es-CR"/>
        </w:rPr>
        <w:t xml:space="preserve">Tipo/Giro </w:t>
      </w:r>
      <w:r w:rsidRPr="00972A95">
        <w:rPr>
          <w:b/>
          <w:sz w:val="24"/>
          <w:lang w:val="es-CR"/>
        </w:rPr>
        <w:t>de</w:t>
      </w:r>
      <w:r w:rsidRPr="00972A95">
        <w:rPr>
          <w:b/>
          <w:spacing w:val="-7"/>
          <w:sz w:val="24"/>
          <w:lang w:val="es-CR"/>
        </w:rPr>
        <w:t xml:space="preserve"> </w:t>
      </w:r>
      <w:r w:rsidRPr="00972A95">
        <w:rPr>
          <w:b/>
          <w:spacing w:val="-3"/>
          <w:sz w:val="24"/>
          <w:lang w:val="es-CR"/>
        </w:rPr>
        <w:t>Negocio:</w:t>
      </w:r>
    </w:p>
    <w:p w14:paraId="2C7EDDC6" w14:textId="77777777" w:rsidR="006A14C5" w:rsidRPr="00972A95" w:rsidRDefault="00565C8A">
      <w:pPr>
        <w:pStyle w:val="ListParagraph"/>
        <w:numPr>
          <w:ilvl w:val="3"/>
          <w:numId w:val="64"/>
        </w:numPr>
        <w:tabs>
          <w:tab w:val="left" w:pos="3217"/>
        </w:tabs>
        <w:spacing w:before="212"/>
        <w:ind w:left="3216"/>
        <w:rPr>
          <w:sz w:val="24"/>
          <w:lang w:val="es-CR"/>
        </w:rPr>
      </w:pPr>
      <w:r w:rsidRPr="00972A95">
        <w:rPr>
          <w:spacing w:val="-3"/>
          <w:sz w:val="24"/>
          <w:lang w:val="es-CR"/>
        </w:rPr>
        <w:t xml:space="preserve">Tipo/Giro </w:t>
      </w:r>
      <w:r w:rsidRPr="00972A95">
        <w:rPr>
          <w:sz w:val="24"/>
          <w:lang w:val="es-CR"/>
        </w:rPr>
        <w:t xml:space="preserve">de </w:t>
      </w:r>
      <w:r w:rsidRPr="00972A95">
        <w:rPr>
          <w:spacing w:val="-3"/>
          <w:sz w:val="24"/>
          <w:lang w:val="es-CR"/>
        </w:rPr>
        <w:t>Negocio</w:t>
      </w:r>
      <w:r w:rsidRPr="00972A95">
        <w:rPr>
          <w:spacing w:val="-16"/>
          <w:sz w:val="24"/>
          <w:lang w:val="es-CR"/>
        </w:rPr>
        <w:t xml:space="preserve"> </w:t>
      </w:r>
      <w:r w:rsidRPr="00972A95">
        <w:rPr>
          <w:spacing w:val="-3"/>
          <w:sz w:val="24"/>
          <w:lang w:val="es-CR"/>
        </w:rPr>
        <w:t>“Comercio”.</w:t>
      </w:r>
    </w:p>
    <w:p w14:paraId="2C7EDDC7" w14:textId="77777777" w:rsidR="006A14C5" w:rsidRPr="00972A95" w:rsidRDefault="006A14C5">
      <w:pPr>
        <w:pStyle w:val="BodyText"/>
        <w:spacing w:before="1"/>
        <w:rPr>
          <w:sz w:val="26"/>
          <w:lang w:val="es-CR"/>
        </w:rPr>
      </w:pPr>
    </w:p>
    <w:p w14:paraId="2C7EDDC8" w14:textId="77777777" w:rsidR="006A14C5" w:rsidRPr="00972A95" w:rsidRDefault="00565C8A">
      <w:pPr>
        <w:pStyle w:val="ListParagraph"/>
        <w:numPr>
          <w:ilvl w:val="3"/>
          <w:numId w:val="64"/>
        </w:numPr>
        <w:tabs>
          <w:tab w:val="left" w:pos="3217"/>
        </w:tabs>
        <w:ind w:left="3216"/>
        <w:rPr>
          <w:sz w:val="24"/>
          <w:lang w:val="es-CR"/>
        </w:rPr>
      </w:pPr>
      <w:r w:rsidRPr="00972A95">
        <w:rPr>
          <w:spacing w:val="-3"/>
          <w:sz w:val="24"/>
          <w:lang w:val="es-CR"/>
        </w:rPr>
        <w:t xml:space="preserve">Tipo/Giro </w:t>
      </w:r>
      <w:r w:rsidRPr="00972A95">
        <w:rPr>
          <w:sz w:val="24"/>
          <w:lang w:val="es-CR"/>
        </w:rPr>
        <w:t xml:space="preserve">de </w:t>
      </w:r>
      <w:r w:rsidRPr="00972A95">
        <w:rPr>
          <w:spacing w:val="-4"/>
          <w:sz w:val="24"/>
          <w:lang w:val="es-CR"/>
        </w:rPr>
        <w:t>Negocio</w:t>
      </w:r>
      <w:r w:rsidRPr="00972A95">
        <w:rPr>
          <w:spacing w:val="-13"/>
          <w:sz w:val="24"/>
          <w:lang w:val="es-CR"/>
        </w:rPr>
        <w:t xml:space="preserve"> </w:t>
      </w:r>
      <w:r w:rsidRPr="00972A95">
        <w:rPr>
          <w:spacing w:val="-3"/>
          <w:sz w:val="24"/>
          <w:lang w:val="es-CR"/>
        </w:rPr>
        <w:t>“Industria”.</w:t>
      </w:r>
    </w:p>
    <w:p w14:paraId="2C7EDDC9" w14:textId="77777777" w:rsidR="006A14C5" w:rsidRPr="00972A95" w:rsidRDefault="006A14C5">
      <w:pPr>
        <w:pStyle w:val="BodyText"/>
        <w:spacing w:before="1"/>
        <w:rPr>
          <w:sz w:val="25"/>
          <w:lang w:val="es-CR"/>
        </w:rPr>
      </w:pPr>
    </w:p>
    <w:p w14:paraId="2C7EDDCA" w14:textId="77777777" w:rsidR="006A14C5" w:rsidRPr="00972A95" w:rsidRDefault="00565C8A">
      <w:pPr>
        <w:numPr>
          <w:ilvl w:val="2"/>
          <w:numId w:val="64"/>
        </w:numPr>
        <w:tabs>
          <w:tab w:val="left" w:pos="2878"/>
          <w:tab w:val="left" w:pos="2880"/>
        </w:tabs>
        <w:ind w:left="2879" w:hanging="1439"/>
        <w:rPr>
          <w:b/>
          <w:sz w:val="24"/>
          <w:lang w:val="es-CR"/>
        </w:rPr>
      </w:pPr>
      <w:r w:rsidRPr="00972A95">
        <w:rPr>
          <w:b/>
          <w:sz w:val="24"/>
          <w:lang w:val="es-CR"/>
        </w:rPr>
        <w:t>Clasificación según Uso de</w:t>
      </w:r>
      <w:r w:rsidRPr="00972A95">
        <w:rPr>
          <w:b/>
          <w:spacing w:val="-2"/>
          <w:sz w:val="24"/>
          <w:lang w:val="es-CR"/>
        </w:rPr>
        <w:t xml:space="preserve"> </w:t>
      </w:r>
      <w:r w:rsidRPr="00972A95">
        <w:rPr>
          <w:b/>
          <w:sz w:val="24"/>
          <w:lang w:val="es-CR"/>
        </w:rPr>
        <w:t>Local:</w:t>
      </w:r>
    </w:p>
    <w:p w14:paraId="2C7EDDCB" w14:textId="77777777" w:rsidR="006A14C5" w:rsidRDefault="00565C8A">
      <w:pPr>
        <w:pStyle w:val="ListParagraph"/>
        <w:numPr>
          <w:ilvl w:val="3"/>
          <w:numId w:val="64"/>
        </w:numPr>
        <w:tabs>
          <w:tab w:val="left" w:pos="3216"/>
        </w:tabs>
        <w:spacing w:before="211"/>
        <w:ind w:left="3216"/>
        <w:rPr>
          <w:b/>
          <w:sz w:val="24"/>
        </w:rPr>
      </w:pPr>
      <w:proofErr w:type="spellStart"/>
      <w:r>
        <w:rPr>
          <w:b/>
          <w:spacing w:val="-3"/>
          <w:sz w:val="24"/>
        </w:rPr>
        <w:lastRenderedPageBreak/>
        <w:t>Riesgo</w:t>
      </w:r>
      <w:proofErr w:type="spellEnd"/>
      <w:r>
        <w:rPr>
          <w:b/>
          <w:spacing w:val="-7"/>
          <w:sz w:val="24"/>
        </w:rPr>
        <w:t xml:space="preserve"> </w:t>
      </w:r>
      <w:r>
        <w:rPr>
          <w:b/>
          <w:spacing w:val="-3"/>
          <w:sz w:val="24"/>
        </w:rPr>
        <w:t>“</w:t>
      </w:r>
      <w:proofErr w:type="spellStart"/>
      <w:r>
        <w:rPr>
          <w:b/>
          <w:spacing w:val="-3"/>
          <w:sz w:val="24"/>
        </w:rPr>
        <w:t>Bajo</w:t>
      </w:r>
      <w:proofErr w:type="spellEnd"/>
      <w:r>
        <w:rPr>
          <w:b/>
          <w:spacing w:val="-3"/>
          <w:sz w:val="24"/>
        </w:rPr>
        <w:t>”.</w:t>
      </w:r>
    </w:p>
    <w:p w14:paraId="2C7EDDCC" w14:textId="77777777" w:rsidR="006A14C5" w:rsidRPr="00972A95" w:rsidRDefault="00565C8A">
      <w:pPr>
        <w:pStyle w:val="BodyText"/>
        <w:spacing w:before="12"/>
        <w:ind w:left="3216"/>
        <w:rPr>
          <w:lang w:val="es-CR"/>
        </w:rPr>
      </w:pPr>
      <w:r w:rsidRPr="00972A95">
        <w:rPr>
          <w:lang w:val="es-CR"/>
        </w:rPr>
        <w:t>Ver Anexos I y II de Uso de Local según Tipo de Negocio y Riesgo.</w:t>
      </w:r>
    </w:p>
    <w:p w14:paraId="2C7EDDCD" w14:textId="77777777" w:rsidR="006A14C5" w:rsidRPr="00972A95" w:rsidRDefault="006A14C5">
      <w:pPr>
        <w:pStyle w:val="BodyText"/>
        <w:spacing w:before="1"/>
        <w:rPr>
          <w:sz w:val="26"/>
          <w:lang w:val="es-CR"/>
        </w:rPr>
      </w:pPr>
    </w:p>
    <w:p w14:paraId="2C7EDDCE" w14:textId="77777777" w:rsidR="006A14C5" w:rsidRDefault="00565C8A">
      <w:pPr>
        <w:numPr>
          <w:ilvl w:val="3"/>
          <w:numId w:val="64"/>
        </w:numPr>
        <w:tabs>
          <w:tab w:val="left" w:pos="3216"/>
        </w:tabs>
        <w:ind w:left="3216"/>
        <w:rPr>
          <w:b/>
          <w:sz w:val="24"/>
        </w:rPr>
      </w:pPr>
      <w:proofErr w:type="spellStart"/>
      <w:r>
        <w:rPr>
          <w:b/>
          <w:spacing w:val="-3"/>
          <w:sz w:val="24"/>
        </w:rPr>
        <w:t>Riesgo</w:t>
      </w:r>
      <w:proofErr w:type="spellEnd"/>
      <w:r>
        <w:rPr>
          <w:b/>
          <w:spacing w:val="-7"/>
          <w:sz w:val="24"/>
        </w:rPr>
        <w:t xml:space="preserve"> </w:t>
      </w:r>
      <w:r>
        <w:rPr>
          <w:b/>
          <w:spacing w:val="-4"/>
          <w:sz w:val="24"/>
        </w:rPr>
        <w:t>“Normal”.</w:t>
      </w:r>
    </w:p>
    <w:p w14:paraId="2C7EDDCF" w14:textId="77777777" w:rsidR="006A14C5" w:rsidRPr="00972A95" w:rsidRDefault="00565C8A">
      <w:pPr>
        <w:pStyle w:val="BodyText"/>
        <w:spacing w:before="12"/>
        <w:ind w:left="3216"/>
        <w:rPr>
          <w:lang w:val="es-CR"/>
        </w:rPr>
      </w:pPr>
      <w:r w:rsidRPr="00972A95">
        <w:rPr>
          <w:lang w:val="es-CR"/>
        </w:rPr>
        <w:t>Ver Anexos I y II de Uso de Local según Tipo de Negocio y Riesgo.</w:t>
      </w:r>
    </w:p>
    <w:p w14:paraId="2C7EDDD0" w14:textId="77777777" w:rsidR="006A14C5" w:rsidRDefault="00565C8A">
      <w:pPr>
        <w:numPr>
          <w:ilvl w:val="3"/>
          <w:numId w:val="64"/>
        </w:numPr>
        <w:tabs>
          <w:tab w:val="left" w:pos="3216"/>
        </w:tabs>
        <w:spacing w:before="213"/>
        <w:ind w:left="3216"/>
        <w:rPr>
          <w:b/>
          <w:sz w:val="24"/>
        </w:rPr>
      </w:pPr>
      <w:proofErr w:type="spellStart"/>
      <w:r>
        <w:rPr>
          <w:b/>
          <w:spacing w:val="-3"/>
          <w:sz w:val="24"/>
        </w:rPr>
        <w:t>Riesgo</w:t>
      </w:r>
      <w:proofErr w:type="spellEnd"/>
      <w:r>
        <w:rPr>
          <w:b/>
          <w:spacing w:val="-7"/>
          <w:sz w:val="24"/>
        </w:rPr>
        <w:t xml:space="preserve"> </w:t>
      </w:r>
      <w:r>
        <w:rPr>
          <w:b/>
          <w:spacing w:val="-4"/>
          <w:sz w:val="24"/>
        </w:rPr>
        <w:t>“</w:t>
      </w:r>
      <w:proofErr w:type="spellStart"/>
      <w:r>
        <w:rPr>
          <w:b/>
          <w:spacing w:val="-4"/>
          <w:sz w:val="24"/>
        </w:rPr>
        <w:t>Medio</w:t>
      </w:r>
      <w:proofErr w:type="spellEnd"/>
      <w:r>
        <w:rPr>
          <w:b/>
          <w:spacing w:val="-4"/>
          <w:sz w:val="24"/>
        </w:rPr>
        <w:t>”.</w:t>
      </w:r>
    </w:p>
    <w:p w14:paraId="2C7EDDD2" w14:textId="77777777" w:rsidR="006A14C5" w:rsidRDefault="006A14C5">
      <w:pPr>
        <w:pStyle w:val="BodyText"/>
        <w:spacing w:before="2"/>
        <w:rPr>
          <w:b/>
          <w:sz w:val="16"/>
        </w:rPr>
      </w:pPr>
    </w:p>
    <w:p w14:paraId="2C7EDDD3" w14:textId="77777777" w:rsidR="006A14C5" w:rsidRPr="00972A95" w:rsidRDefault="00565C8A">
      <w:pPr>
        <w:pStyle w:val="BodyText"/>
        <w:spacing w:before="93"/>
        <w:ind w:left="3216"/>
        <w:rPr>
          <w:lang w:val="es-CR"/>
        </w:rPr>
      </w:pPr>
      <w:r w:rsidRPr="00972A95">
        <w:rPr>
          <w:lang w:val="es-CR"/>
        </w:rPr>
        <w:t>Ver Anexos I y II de Uso de Local según Tipo de Negocio y Riesgo.</w:t>
      </w:r>
    </w:p>
    <w:p w14:paraId="2C7EDDD4" w14:textId="77777777" w:rsidR="006A14C5" w:rsidRDefault="00565C8A">
      <w:pPr>
        <w:numPr>
          <w:ilvl w:val="3"/>
          <w:numId w:val="64"/>
        </w:numPr>
        <w:tabs>
          <w:tab w:val="left" w:pos="3216"/>
        </w:tabs>
        <w:spacing w:before="212"/>
        <w:ind w:left="3216"/>
        <w:rPr>
          <w:b/>
          <w:sz w:val="24"/>
        </w:rPr>
      </w:pPr>
      <w:proofErr w:type="spellStart"/>
      <w:r>
        <w:rPr>
          <w:b/>
          <w:spacing w:val="-3"/>
          <w:sz w:val="24"/>
        </w:rPr>
        <w:t>Riesgo</w:t>
      </w:r>
      <w:proofErr w:type="spellEnd"/>
      <w:r>
        <w:rPr>
          <w:b/>
          <w:spacing w:val="-7"/>
          <w:sz w:val="24"/>
        </w:rPr>
        <w:t xml:space="preserve"> </w:t>
      </w:r>
      <w:r>
        <w:rPr>
          <w:b/>
          <w:spacing w:val="-4"/>
          <w:sz w:val="24"/>
        </w:rPr>
        <w:t>“Alto”.</w:t>
      </w:r>
    </w:p>
    <w:p w14:paraId="2C7EDDD5" w14:textId="77777777" w:rsidR="006A14C5" w:rsidRPr="00972A95" w:rsidRDefault="00565C8A">
      <w:pPr>
        <w:pStyle w:val="BodyText"/>
        <w:spacing w:before="12"/>
        <w:ind w:left="3216"/>
        <w:rPr>
          <w:lang w:val="es-CR"/>
        </w:rPr>
      </w:pPr>
      <w:r w:rsidRPr="00972A95">
        <w:rPr>
          <w:lang w:val="es-CR"/>
        </w:rPr>
        <w:t>Ver Anexos I y II de Uso de Local según Tipo de Negocio y Riesgo.</w:t>
      </w:r>
    </w:p>
    <w:p w14:paraId="2C7EDDD6" w14:textId="77777777" w:rsidR="006A14C5" w:rsidRDefault="00565C8A">
      <w:pPr>
        <w:numPr>
          <w:ilvl w:val="3"/>
          <w:numId w:val="64"/>
        </w:numPr>
        <w:tabs>
          <w:tab w:val="left" w:pos="3216"/>
        </w:tabs>
        <w:spacing w:before="212"/>
        <w:ind w:left="3216"/>
        <w:rPr>
          <w:b/>
          <w:sz w:val="24"/>
        </w:rPr>
      </w:pPr>
      <w:proofErr w:type="spellStart"/>
      <w:r>
        <w:rPr>
          <w:b/>
          <w:spacing w:val="-3"/>
          <w:sz w:val="24"/>
        </w:rPr>
        <w:t>Riesgo</w:t>
      </w:r>
      <w:proofErr w:type="spellEnd"/>
      <w:r>
        <w:rPr>
          <w:b/>
          <w:spacing w:val="-6"/>
          <w:sz w:val="24"/>
        </w:rPr>
        <w:t xml:space="preserve"> </w:t>
      </w:r>
      <w:r>
        <w:rPr>
          <w:b/>
          <w:spacing w:val="-4"/>
          <w:sz w:val="24"/>
        </w:rPr>
        <w:t>“</w:t>
      </w:r>
      <w:proofErr w:type="spellStart"/>
      <w:r>
        <w:rPr>
          <w:b/>
          <w:spacing w:val="-4"/>
          <w:sz w:val="24"/>
        </w:rPr>
        <w:t>Extraordinario</w:t>
      </w:r>
      <w:proofErr w:type="spellEnd"/>
      <w:r>
        <w:rPr>
          <w:b/>
          <w:spacing w:val="-4"/>
          <w:sz w:val="24"/>
        </w:rPr>
        <w:t>”.</w:t>
      </w:r>
    </w:p>
    <w:p w14:paraId="2C7EDDD7" w14:textId="77777777" w:rsidR="006A14C5" w:rsidRPr="00972A95" w:rsidRDefault="00565C8A">
      <w:pPr>
        <w:pStyle w:val="BodyText"/>
        <w:spacing w:before="12"/>
        <w:ind w:left="3216"/>
        <w:rPr>
          <w:lang w:val="es-CR"/>
        </w:rPr>
      </w:pPr>
      <w:r w:rsidRPr="00972A95">
        <w:rPr>
          <w:lang w:val="es-CR"/>
        </w:rPr>
        <w:t>Ver Tabla de Uso de Local según Tipo de Negocio y Riesgo.</w:t>
      </w:r>
    </w:p>
    <w:p w14:paraId="2C7EDDD8" w14:textId="77777777" w:rsidR="006A14C5" w:rsidRPr="00972A95" w:rsidRDefault="00565C8A">
      <w:pPr>
        <w:pStyle w:val="BodyText"/>
        <w:spacing w:before="212" w:line="249" w:lineRule="auto"/>
        <w:ind w:left="3283" w:right="954"/>
        <w:rPr>
          <w:lang w:val="es-CR"/>
        </w:rPr>
      </w:pPr>
      <w:r w:rsidRPr="00972A95">
        <w:rPr>
          <w:lang w:val="es-CR"/>
        </w:rPr>
        <w:t xml:space="preserve">Ver </w:t>
      </w:r>
      <w:r w:rsidRPr="00972A95">
        <w:rPr>
          <w:spacing w:val="-4"/>
          <w:lang w:val="es-CR"/>
        </w:rPr>
        <w:t xml:space="preserve">Anexos </w:t>
      </w:r>
      <w:r w:rsidRPr="00972A95">
        <w:rPr>
          <w:spacing w:val="-3"/>
          <w:lang w:val="es-CR"/>
        </w:rPr>
        <w:t xml:space="preserve">“I” </w:t>
      </w:r>
      <w:r w:rsidRPr="00972A95">
        <w:rPr>
          <w:lang w:val="es-CR"/>
        </w:rPr>
        <w:t xml:space="preserve">y </w:t>
      </w:r>
      <w:r w:rsidRPr="00972A95">
        <w:rPr>
          <w:spacing w:val="-3"/>
          <w:lang w:val="es-CR"/>
        </w:rPr>
        <w:t xml:space="preserve">“II” </w:t>
      </w:r>
      <w:r w:rsidRPr="00972A95">
        <w:rPr>
          <w:lang w:val="es-CR"/>
        </w:rPr>
        <w:t xml:space="preserve">– </w:t>
      </w:r>
      <w:r w:rsidRPr="00972A95">
        <w:rPr>
          <w:spacing w:val="-4"/>
          <w:lang w:val="es-CR"/>
        </w:rPr>
        <w:t xml:space="preserve">“Tabla </w:t>
      </w:r>
      <w:r w:rsidRPr="00972A95">
        <w:rPr>
          <w:lang w:val="es-CR"/>
        </w:rPr>
        <w:t xml:space="preserve">de </w:t>
      </w:r>
      <w:r w:rsidRPr="00972A95">
        <w:rPr>
          <w:spacing w:val="-3"/>
          <w:lang w:val="es-CR"/>
        </w:rPr>
        <w:t xml:space="preserve">Uso </w:t>
      </w:r>
      <w:r w:rsidRPr="00972A95">
        <w:rPr>
          <w:lang w:val="es-CR"/>
        </w:rPr>
        <w:t xml:space="preserve">de </w:t>
      </w:r>
      <w:r w:rsidRPr="00972A95">
        <w:rPr>
          <w:spacing w:val="-4"/>
          <w:lang w:val="es-CR"/>
        </w:rPr>
        <w:t xml:space="preserve">Local según </w:t>
      </w:r>
      <w:r w:rsidRPr="00972A95">
        <w:rPr>
          <w:spacing w:val="-3"/>
          <w:lang w:val="es-CR"/>
        </w:rPr>
        <w:t xml:space="preserve">Tipo </w:t>
      </w:r>
      <w:r w:rsidRPr="00972A95">
        <w:rPr>
          <w:lang w:val="es-CR"/>
        </w:rPr>
        <w:t xml:space="preserve">de </w:t>
      </w:r>
      <w:r w:rsidRPr="00972A95">
        <w:rPr>
          <w:spacing w:val="-4"/>
          <w:lang w:val="es-CR"/>
        </w:rPr>
        <w:t xml:space="preserve">Negocio </w:t>
      </w:r>
      <w:r w:rsidRPr="00972A95">
        <w:rPr>
          <w:lang w:val="es-CR"/>
        </w:rPr>
        <w:t xml:space="preserve">y </w:t>
      </w:r>
      <w:r w:rsidRPr="00972A95">
        <w:rPr>
          <w:spacing w:val="-3"/>
          <w:lang w:val="es-CR"/>
        </w:rPr>
        <w:t>Riesgo”.</w:t>
      </w:r>
    </w:p>
    <w:p w14:paraId="2C7EDDD9" w14:textId="77777777" w:rsidR="006A14C5" w:rsidRPr="00972A95" w:rsidRDefault="006A14C5">
      <w:pPr>
        <w:pStyle w:val="BodyText"/>
        <w:spacing w:before="8"/>
        <w:rPr>
          <w:sz w:val="23"/>
          <w:lang w:val="es-CR"/>
        </w:rPr>
      </w:pPr>
    </w:p>
    <w:p w14:paraId="2C7EDDDA" w14:textId="1E3F689E" w:rsidR="006A14C5" w:rsidRPr="00972A95" w:rsidRDefault="00A52513">
      <w:pPr>
        <w:numPr>
          <w:ilvl w:val="1"/>
          <w:numId w:val="63"/>
        </w:numPr>
        <w:tabs>
          <w:tab w:val="left" w:pos="2160"/>
          <w:tab w:val="left" w:pos="3390"/>
          <w:tab w:val="left" w:pos="3979"/>
          <w:tab w:val="left" w:pos="5781"/>
          <w:tab w:val="left" w:pos="6331"/>
          <w:tab w:val="left" w:pos="7333"/>
          <w:tab w:val="left" w:pos="7883"/>
          <w:tab w:val="left" w:pos="8606"/>
          <w:tab w:val="left" w:pos="8942"/>
          <w:tab w:val="left" w:pos="9505"/>
        </w:tabs>
        <w:spacing w:line="276" w:lineRule="auto"/>
        <w:ind w:right="898"/>
        <w:rPr>
          <w:b/>
          <w:sz w:val="24"/>
          <w:lang w:val="es-CR"/>
        </w:rPr>
      </w:pPr>
      <w:r>
        <w:rPr>
          <w:b/>
          <w:sz w:val="24"/>
          <w:lang w:val="es-CR"/>
        </w:rPr>
        <w:t xml:space="preserve">Tarifa a aplicarse según el </w:t>
      </w:r>
      <w:r w:rsidR="00565C8A" w:rsidRPr="00972A95">
        <w:rPr>
          <w:b/>
          <w:sz w:val="24"/>
          <w:lang w:val="es-CR"/>
        </w:rPr>
        <w:t>Riesgo</w:t>
      </w:r>
      <w:r w:rsidR="00565C8A" w:rsidRPr="00972A95">
        <w:rPr>
          <w:b/>
          <w:sz w:val="24"/>
          <w:lang w:val="es-CR"/>
        </w:rPr>
        <w:tab/>
        <w:t>del</w:t>
      </w:r>
      <w:r w:rsidR="00565C8A" w:rsidRPr="00972A95">
        <w:rPr>
          <w:b/>
          <w:sz w:val="24"/>
          <w:lang w:val="es-CR"/>
        </w:rPr>
        <w:tab/>
        <w:t>Bien</w:t>
      </w:r>
      <w:r w:rsidR="00565C8A" w:rsidRPr="00972A95">
        <w:rPr>
          <w:b/>
          <w:sz w:val="24"/>
          <w:lang w:val="es-CR"/>
        </w:rPr>
        <w:tab/>
        <w:t>a</w:t>
      </w:r>
      <w:r w:rsidR="00565C8A" w:rsidRPr="00972A95">
        <w:rPr>
          <w:b/>
          <w:sz w:val="24"/>
          <w:lang w:val="es-CR"/>
        </w:rPr>
        <w:tab/>
        <w:t>ser</w:t>
      </w:r>
      <w:r w:rsidR="00565C8A" w:rsidRPr="00972A95">
        <w:rPr>
          <w:b/>
          <w:sz w:val="24"/>
          <w:lang w:val="es-CR"/>
        </w:rPr>
        <w:tab/>
      </w:r>
      <w:r w:rsidR="00565C8A" w:rsidRPr="00972A95">
        <w:rPr>
          <w:b/>
          <w:spacing w:val="-1"/>
          <w:sz w:val="24"/>
          <w:lang w:val="es-CR"/>
        </w:rPr>
        <w:t xml:space="preserve">asegurado; </w:t>
      </w:r>
      <w:r w:rsidR="00565C8A" w:rsidRPr="00972A95">
        <w:rPr>
          <w:b/>
          <w:sz w:val="24"/>
          <w:lang w:val="es-CR"/>
        </w:rPr>
        <w:t>“Combinado”</w:t>
      </w:r>
      <w:r>
        <w:rPr>
          <w:b/>
          <w:sz w:val="24"/>
          <w:lang w:val="es-CR"/>
        </w:rPr>
        <w:t xml:space="preserve"> por</w:t>
      </w:r>
      <w:r w:rsidR="00565C8A" w:rsidRPr="00972A95">
        <w:rPr>
          <w:b/>
          <w:sz w:val="24"/>
          <w:lang w:val="es-CR"/>
        </w:rPr>
        <w:t xml:space="preserve"> Uso y Tipo de Materiales de</w:t>
      </w:r>
      <w:r w:rsidR="00565C8A" w:rsidRPr="00972A95">
        <w:rPr>
          <w:b/>
          <w:spacing w:val="-11"/>
          <w:sz w:val="24"/>
          <w:lang w:val="es-CR"/>
        </w:rPr>
        <w:t xml:space="preserve"> </w:t>
      </w:r>
      <w:r w:rsidR="00565C8A" w:rsidRPr="00972A95">
        <w:rPr>
          <w:b/>
          <w:sz w:val="24"/>
          <w:lang w:val="es-CR"/>
        </w:rPr>
        <w:t>Construcción.</w:t>
      </w:r>
    </w:p>
    <w:p w14:paraId="2C7EDDDB" w14:textId="0732B429" w:rsidR="006A14C5" w:rsidRDefault="00565C8A">
      <w:pPr>
        <w:pStyle w:val="BodyText"/>
        <w:spacing w:before="198" w:after="5"/>
        <w:ind w:left="2148" w:right="899"/>
        <w:jc w:val="both"/>
        <w:rPr>
          <w:lang w:val="es-CR"/>
        </w:rPr>
      </w:pPr>
      <w:r w:rsidRPr="00972A95">
        <w:rPr>
          <w:b/>
          <w:lang w:val="es-CR"/>
        </w:rPr>
        <w:t xml:space="preserve">SEGUROS LAFISE, </w:t>
      </w:r>
      <w:r w:rsidR="00A52513" w:rsidRPr="00D00288">
        <w:rPr>
          <w:lang w:val="es-CR"/>
        </w:rPr>
        <w:t>aplicará diferentes tarifas al bien asegurado según</w:t>
      </w:r>
      <w:r w:rsidR="00A52513">
        <w:rPr>
          <w:lang w:val="es-CR"/>
        </w:rPr>
        <w:t xml:space="preserve"> el</w:t>
      </w:r>
      <w:r w:rsidR="00A52513">
        <w:rPr>
          <w:b/>
          <w:lang w:val="es-CR"/>
        </w:rPr>
        <w:t xml:space="preserve"> </w:t>
      </w:r>
      <w:r w:rsidRPr="00972A95">
        <w:rPr>
          <w:lang w:val="es-CR"/>
        </w:rPr>
        <w:t xml:space="preserve">criterio </w:t>
      </w:r>
      <w:r w:rsidR="00A52513">
        <w:rPr>
          <w:lang w:val="es-CR"/>
        </w:rPr>
        <w:t xml:space="preserve">de riesgo </w:t>
      </w:r>
      <w:r w:rsidRPr="00972A95">
        <w:rPr>
          <w:lang w:val="es-CR"/>
        </w:rPr>
        <w:t xml:space="preserve">“bajo”, “medio”, “normal”, “alto” y “muy alto” por uso y tipo de construcción, del o los bien(es) asegurado(s), </w:t>
      </w:r>
      <w:r w:rsidRPr="00972A95">
        <w:rPr>
          <w:u w:val="single"/>
          <w:lang w:val="es-CR"/>
        </w:rPr>
        <w:t>al momento de la tarificación de la póliza</w:t>
      </w:r>
      <w:r w:rsidRPr="00972A95">
        <w:rPr>
          <w:lang w:val="es-CR"/>
        </w:rPr>
        <w:t>; según la siguiente escala de</w:t>
      </w:r>
      <w:r w:rsidRPr="00972A95">
        <w:rPr>
          <w:spacing w:val="-1"/>
          <w:lang w:val="es-CR"/>
        </w:rPr>
        <w:t xml:space="preserve"> </w:t>
      </w:r>
      <w:r w:rsidRPr="00972A95">
        <w:rPr>
          <w:lang w:val="es-CR"/>
        </w:rPr>
        <w:t>recargos:</w:t>
      </w:r>
    </w:p>
    <w:p w14:paraId="13D82C46" w14:textId="77777777" w:rsidR="00A52513" w:rsidRPr="00972A95" w:rsidRDefault="00A52513">
      <w:pPr>
        <w:pStyle w:val="BodyText"/>
        <w:spacing w:before="198" w:after="5"/>
        <w:ind w:left="2148" w:right="899"/>
        <w:jc w:val="both"/>
        <w:rPr>
          <w:lang w:val="es-CR"/>
        </w:rPr>
      </w:pPr>
    </w:p>
    <w:tbl>
      <w:tblPr>
        <w:tblStyle w:val="TableNormal1"/>
        <w:tblW w:w="0" w:type="auto"/>
        <w:tblInd w:w="2167" w:type="dxa"/>
        <w:tblBorders>
          <w:top w:val="single" w:sz="6" w:space="0" w:color="D0D7E5"/>
          <w:left w:val="single" w:sz="6" w:space="0" w:color="D0D7E5"/>
          <w:bottom w:val="single" w:sz="6" w:space="0" w:color="D0D7E5"/>
          <w:right w:val="single" w:sz="6" w:space="0" w:color="D0D7E5"/>
          <w:insideH w:val="single" w:sz="6" w:space="0" w:color="D0D7E5"/>
          <w:insideV w:val="single" w:sz="6" w:space="0" w:color="D0D7E5"/>
        </w:tblBorders>
        <w:tblLayout w:type="fixed"/>
        <w:tblLook w:val="01E0" w:firstRow="1" w:lastRow="1" w:firstColumn="1" w:lastColumn="1" w:noHBand="0" w:noVBand="0"/>
      </w:tblPr>
      <w:tblGrid>
        <w:gridCol w:w="181"/>
        <w:gridCol w:w="3031"/>
        <w:gridCol w:w="1264"/>
        <w:gridCol w:w="1256"/>
        <w:gridCol w:w="1249"/>
        <w:gridCol w:w="164"/>
      </w:tblGrid>
      <w:tr w:rsidR="006A14C5" w:rsidRPr="0099399F" w14:paraId="2C7EDDE2" w14:textId="77777777">
        <w:trPr>
          <w:trHeight w:val="244"/>
        </w:trPr>
        <w:tc>
          <w:tcPr>
            <w:tcW w:w="181" w:type="dxa"/>
            <w:tcBorders>
              <w:left w:val="single" w:sz="8" w:space="0" w:color="D0D7E5"/>
              <w:right w:val="single" w:sz="8" w:space="0" w:color="D0D7E5"/>
            </w:tcBorders>
          </w:tcPr>
          <w:p w14:paraId="2C7EDDDC" w14:textId="77777777" w:rsidR="006A14C5" w:rsidRPr="00972A95" w:rsidRDefault="006A14C5">
            <w:pPr>
              <w:pStyle w:val="TableParagraph"/>
              <w:rPr>
                <w:rFonts w:ascii="Times New Roman"/>
                <w:sz w:val="16"/>
                <w:lang w:val="es-CR"/>
              </w:rPr>
            </w:pPr>
          </w:p>
        </w:tc>
        <w:tc>
          <w:tcPr>
            <w:tcW w:w="3031" w:type="dxa"/>
            <w:tcBorders>
              <w:left w:val="single" w:sz="8" w:space="0" w:color="D0D7E5"/>
              <w:bottom w:val="single" w:sz="12" w:space="0" w:color="000000"/>
              <w:right w:val="single" w:sz="8" w:space="0" w:color="D0D7E5"/>
            </w:tcBorders>
          </w:tcPr>
          <w:p w14:paraId="2C7EDDDD" w14:textId="77777777" w:rsidR="006A14C5" w:rsidRPr="00972A95" w:rsidRDefault="006A14C5">
            <w:pPr>
              <w:pStyle w:val="TableParagraph"/>
              <w:rPr>
                <w:rFonts w:ascii="Times New Roman"/>
                <w:sz w:val="16"/>
                <w:lang w:val="es-CR"/>
              </w:rPr>
            </w:pPr>
          </w:p>
        </w:tc>
        <w:tc>
          <w:tcPr>
            <w:tcW w:w="1264" w:type="dxa"/>
            <w:tcBorders>
              <w:left w:val="single" w:sz="8" w:space="0" w:color="D0D7E5"/>
              <w:bottom w:val="single" w:sz="12" w:space="0" w:color="000000"/>
              <w:right w:val="single" w:sz="8" w:space="0" w:color="D0D7E5"/>
            </w:tcBorders>
          </w:tcPr>
          <w:p w14:paraId="2C7EDDDE" w14:textId="77777777" w:rsidR="006A14C5" w:rsidRPr="00972A95" w:rsidRDefault="006A14C5">
            <w:pPr>
              <w:pStyle w:val="TableParagraph"/>
              <w:rPr>
                <w:rFonts w:ascii="Times New Roman"/>
                <w:sz w:val="16"/>
                <w:lang w:val="es-CR"/>
              </w:rPr>
            </w:pPr>
          </w:p>
        </w:tc>
        <w:tc>
          <w:tcPr>
            <w:tcW w:w="1256" w:type="dxa"/>
            <w:tcBorders>
              <w:left w:val="single" w:sz="8" w:space="0" w:color="D0D7E5"/>
              <w:bottom w:val="single" w:sz="12" w:space="0" w:color="000000"/>
              <w:right w:val="single" w:sz="8" w:space="0" w:color="D0D7E5"/>
            </w:tcBorders>
          </w:tcPr>
          <w:p w14:paraId="2C7EDDDF" w14:textId="77777777" w:rsidR="006A14C5" w:rsidRPr="00972A95" w:rsidRDefault="006A14C5">
            <w:pPr>
              <w:pStyle w:val="TableParagraph"/>
              <w:rPr>
                <w:rFonts w:ascii="Times New Roman"/>
                <w:sz w:val="16"/>
                <w:lang w:val="es-CR"/>
              </w:rPr>
            </w:pPr>
          </w:p>
        </w:tc>
        <w:tc>
          <w:tcPr>
            <w:tcW w:w="1249" w:type="dxa"/>
            <w:tcBorders>
              <w:left w:val="single" w:sz="8" w:space="0" w:color="D0D7E5"/>
              <w:bottom w:val="single" w:sz="12" w:space="0" w:color="000000"/>
              <w:right w:val="single" w:sz="8" w:space="0" w:color="D0D7E5"/>
            </w:tcBorders>
          </w:tcPr>
          <w:p w14:paraId="2C7EDDE0" w14:textId="77777777" w:rsidR="006A14C5" w:rsidRPr="00972A95" w:rsidRDefault="006A14C5">
            <w:pPr>
              <w:pStyle w:val="TableParagraph"/>
              <w:rPr>
                <w:rFonts w:ascii="Times New Roman"/>
                <w:sz w:val="16"/>
                <w:lang w:val="es-CR"/>
              </w:rPr>
            </w:pPr>
          </w:p>
        </w:tc>
        <w:tc>
          <w:tcPr>
            <w:tcW w:w="164" w:type="dxa"/>
            <w:tcBorders>
              <w:left w:val="single" w:sz="8" w:space="0" w:color="D0D7E5"/>
              <w:right w:val="single" w:sz="8" w:space="0" w:color="D0D7E5"/>
            </w:tcBorders>
          </w:tcPr>
          <w:p w14:paraId="2C7EDDE1" w14:textId="77777777" w:rsidR="006A14C5" w:rsidRPr="00972A95" w:rsidRDefault="006A14C5">
            <w:pPr>
              <w:pStyle w:val="TableParagraph"/>
              <w:rPr>
                <w:rFonts w:ascii="Times New Roman"/>
                <w:sz w:val="16"/>
                <w:lang w:val="es-CR"/>
              </w:rPr>
            </w:pPr>
          </w:p>
        </w:tc>
      </w:tr>
      <w:tr w:rsidR="006A14C5" w:rsidRPr="0099399F" w14:paraId="2C7EDDE6" w14:textId="77777777">
        <w:trPr>
          <w:trHeight w:val="242"/>
        </w:trPr>
        <w:tc>
          <w:tcPr>
            <w:tcW w:w="181" w:type="dxa"/>
            <w:tcBorders>
              <w:left w:val="single" w:sz="8" w:space="0" w:color="D0D7E5"/>
              <w:right w:val="single" w:sz="18" w:space="0" w:color="000000"/>
            </w:tcBorders>
          </w:tcPr>
          <w:p w14:paraId="2C7EDDE3" w14:textId="77777777" w:rsidR="006A14C5" w:rsidRPr="00972A95" w:rsidRDefault="006A14C5">
            <w:pPr>
              <w:pStyle w:val="TableParagraph"/>
              <w:rPr>
                <w:rFonts w:ascii="Times New Roman"/>
                <w:sz w:val="16"/>
                <w:lang w:val="es-CR"/>
              </w:rPr>
            </w:pPr>
          </w:p>
        </w:tc>
        <w:tc>
          <w:tcPr>
            <w:tcW w:w="6800" w:type="dxa"/>
            <w:gridSpan w:val="4"/>
            <w:tcBorders>
              <w:top w:val="single" w:sz="12" w:space="0" w:color="000000"/>
              <w:left w:val="single" w:sz="18" w:space="0" w:color="000000"/>
              <w:right w:val="single" w:sz="18" w:space="0" w:color="000000"/>
            </w:tcBorders>
          </w:tcPr>
          <w:p w14:paraId="2C7EDDE4" w14:textId="77777777" w:rsidR="006A14C5" w:rsidRPr="00972A95" w:rsidRDefault="00565C8A">
            <w:pPr>
              <w:pStyle w:val="TableParagraph"/>
              <w:spacing w:before="13" w:line="210" w:lineRule="exact"/>
              <w:ind w:left="755"/>
              <w:rPr>
                <w:b/>
                <w:sz w:val="19"/>
                <w:lang w:val="es-CR"/>
              </w:rPr>
            </w:pPr>
            <w:r w:rsidRPr="00972A95">
              <w:rPr>
                <w:b/>
                <w:w w:val="125"/>
                <w:sz w:val="19"/>
                <w:lang w:val="es-CR"/>
              </w:rPr>
              <w:t>Factores Tarifarios según Riesgos Combinados</w:t>
            </w:r>
          </w:p>
        </w:tc>
        <w:tc>
          <w:tcPr>
            <w:tcW w:w="164" w:type="dxa"/>
            <w:tcBorders>
              <w:left w:val="single" w:sz="18" w:space="0" w:color="000000"/>
              <w:right w:val="single" w:sz="8" w:space="0" w:color="D0D7E5"/>
            </w:tcBorders>
          </w:tcPr>
          <w:p w14:paraId="2C7EDDE5" w14:textId="77777777" w:rsidR="006A14C5" w:rsidRPr="00972A95" w:rsidRDefault="006A14C5">
            <w:pPr>
              <w:pStyle w:val="TableParagraph"/>
              <w:rPr>
                <w:rFonts w:ascii="Times New Roman"/>
                <w:sz w:val="16"/>
                <w:lang w:val="es-CR"/>
              </w:rPr>
            </w:pPr>
          </w:p>
        </w:tc>
      </w:tr>
      <w:tr w:rsidR="006A14C5" w14:paraId="2C7EDDEA" w14:textId="77777777">
        <w:trPr>
          <w:trHeight w:val="237"/>
        </w:trPr>
        <w:tc>
          <w:tcPr>
            <w:tcW w:w="181" w:type="dxa"/>
            <w:tcBorders>
              <w:left w:val="single" w:sz="8" w:space="0" w:color="D0D7E5"/>
              <w:right w:val="single" w:sz="18" w:space="0" w:color="000000"/>
            </w:tcBorders>
          </w:tcPr>
          <w:p w14:paraId="2C7EDDE7" w14:textId="77777777" w:rsidR="006A14C5" w:rsidRPr="00972A95" w:rsidRDefault="006A14C5">
            <w:pPr>
              <w:pStyle w:val="TableParagraph"/>
              <w:rPr>
                <w:rFonts w:ascii="Times New Roman"/>
                <w:sz w:val="16"/>
                <w:lang w:val="es-CR"/>
              </w:rPr>
            </w:pPr>
          </w:p>
        </w:tc>
        <w:tc>
          <w:tcPr>
            <w:tcW w:w="6800" w:type="dxa"/>
            <w:gridSpan w:val="4"/>
            <w:tcBorders>
              <w:left w:val="single" w:sz="18" w:space="0" w:color="000000"/>
              <w:bottom w:val="double" w:sz="2" w:space="0" w:color="000000"/>
              <w:right w:val="single" w:sz="18" w:space="0" w:color="000000"/>
            </w:tcBorders>
          </w:tcPr>
          <w:p w14:paraId="2C7EDDE8" w14:textId="77777777" w:rsidR="006A14C5" w:rsidRDefault="00565C8A">
            <w:pPr>
              <w:pStyle w:val="TableParagraph"/>
              <w:spacing w:before="15" w:line="202" w:lineRule="exact"/>
              <w:ind w:left="1933"/>
              <w:rPr>
                <w:b/>
                <w:sz w:val="19"/>
              </w:rPr>
            </w:pPr>
            <w:r>
              <w:rPr>
                <w:b/>
                <w:w w:val="125"/>
                <w:sz w:val="19"/>
              </w:rPr>
              <w:t>"</w:t>
            </w:r>
            <w:proofErr w:type="spellStart"/>
            <w:r>
              <w:rPr>
                <w:b/>
                <w:w w:val="125"/>
                <w:sz w:val="19"/>
              </w:rPr>
              <w:t>Comercios</w:t>
            </w:r>
            <w:proofErr w:type="spellEnd"/>
            <w:r>
              <w:rPr>
                <w:b/>
                <w:w w:val="125"/>
                <w:sz w:val="19"/>
              </w:rPr>
              <w:t>" e "</w:t>
            </w:r>
            <w:proofErr w:type="spellStart"/>
            <w:r>
              <w:rPr>
                <w:b/>
                <w:w w:val="125"/>
                <w:sz w:val="19"/>
              </w:rPr>
              <w:t>Industria</w:t>
            </w:r>
            <w:proofErr w:type="spellEnd"/>
            <w:r>
              <w:rPr>
                <w:b/>
                <w:w w:val="125"/>
                <w:sz w:val="19"/>
              </w:rPr>
              <w:t>"</w:t>
            </w:r>
          </w:p>
        </w:tc>
        <w:tc>
          <w:tcPr>
            <w:tcW w:w="164" w:type="dxa"/>
            <w:tcBorders>
              <w:left w:val="single" w:sz="18" w:space="0" w:color="000000"/>
              <w:right w:val="single" w:sz="8" w:space="0" w:color="D0D7E5"/>
            </w:tcBorders>
          </w:tcPr>
          <w:p w14:paraId="2C7EDDE9" w14:textId="77777777" w:rsidR="006A14C5" w:rsidRDefault="006A14C5">
            <w:pPr>
              <w:pStyle w:val="TableParagraph"/>
              <w:rPr>
                <w:rFonts w:ascii="Times New Roman"/>
                <w:sz w:val="16"/>
              </w:rPr>
            </w:pPr>
          </w:p>
        </w:tc>
      </w:tr>
      <w:tr w:rsidR="006A14C5" w14:paraId="2C7EDDEF" w14:textId="77777777">
        <w:trPr>
          <w:trHeight w:val="246"/>
        </w:trPr>
        <w:tc>
          <w:tcPr>
            <w:tcW w:w="181" w:type="dxa"/>
            <w:tcBorders>
              <w:left w:val="single" w:sz="8" w:space="0" w:color="D0D7E5"/>
              <w:right w:val="single" w:sz="18" w:space="0" w:color="000000"/>
            </w:tcBorders>
          </w:tcPr>
          <w:p w14:paraId="2C7EDDEB" w14:textId="77777777" w:rsidR="006A14C5" w:rsidRDefault="006A14C5">
            <w:pPr>
              <w:pStyle w:val="TableParagraph"/>
              <w:rPr>
                <w:rFonts w:ascii="Times New Roman"/>
                <w:sz w:val="18"/>
              </w:rPr>
            </w:pPr>
          </w:p>
        </w:tc>
        <w:tc>
          <w:tcPr>
            <w:tcW w:w="3031" w:type="dxa"/>
            <w:vMerge w:val="restart"/>
            <w:tcBorders>
              <w:top w:val="double" w:sz="2" w:space="0" w:color="000000"/>
              <w:left w:val="single" w:sz="18" w:space="0" w:color="000000"/>
              <w:bottom w:val="double" w:sz="2" w:space="0" w:color="000000"/>
              <w:right w:val="double" w:sz="3" w:space="0" w:color="000000"/>
            </w:tcBorders>
          </w:tcPr>
          <w:p w14:paraId="2C7EDDEC" w14:textId="77777777" w:rsidR="006A14C5" w:rsidRDefault="00565C8A">
            <w:pPr>
              <w:pStyle w:val="TableParagraph"/>
              <w:spacing w:before="149"/>
              <w:ind w:left="1220" w:right="1202"/>
              <w:jc w:val="center"/>
              <w:rPr>
                <w:b/>
                <w:sz w:val="19"/>
              </w:rPr>
            </w:pPr>
            <w:r>
              <w:rPr>
                <w:b/>
                <w:w w:val="125"/>
                <w:sz w:val="19"/>
              </w:rPr>
              <w:t>USO</w:t>
            </w:r>
          </w:p>
        </w:tc>
        <w:tc>
          <w:tcPr>
            <w:tcW w:w="3769" w:type="dxa"/>
            <w:gridSpan w:val="3"/>
            <w:tcBorders>
              <w:top w:val="double" w:sz="2" w:space="0" w:color="000000"/>
              <w:left w:val="double" w:sz="3" w:space="0" w:color="000000"/>
              <w:bottom w:val="single" w:sz="18" w:space="0" w:color="000000"/>
              <w:right w:val="single" w:sz="18" w:space="0" w:color="000000"/>
            </w:tcBorders>
          </w:tcPr>
          <w:p w14:paraId="2C7EDDED" w14:textId="77777777" w:rsidR="006A14C5" w:rsidRDefault="00565C8A">
            <w:pPr>
              <w:pStyle w:val="TableParagraph"/>
              <w:spacing w:before="20" w:line="207" w:lineRule="exact"/>
              <w:ind w:left="387"/>
              <w:rPr>
                <w:b/>
                <w:sz w:val="19"/>
              </w:rPr>
            </w:pPr>
            <w:r>
              <w:rPr>
                <w:b/>
                <w:w w:val="125"/>
                <w:sz w:val="19"/>
              </w:rPr>
              <w:t>TIPO DE CONSTRUCCION</w:t>
            </w:r>
          </w:p>
        </w:tc>
        <w:tc>
          <w:tcPr>
            <w:tcW w:w="164" w:type="dxa"/>
            <w:tcBorders>
              <w:left w:val="single" w:sz="18" w:space="0" w:color="000000"/>
              <w:right w:val="single" w:sz="8" w:space="0" w:color="D0D7E5"/>
            </w:tcBorders>
          </w:tcPr>
          <w:p w14:paraId="2C7EDDEE" w14:textId="77777777" w:rsidR="006A14C5" w:rsidRDefault="006A14C5">
            <w:pPr>
              <w:pStyle w:val="TableParagraph"/>
              <w:rPr>
                <w:rFonts w:ascii="Times New Roman"/>
                <w:sz w:val="18"/>
              </w:rPr>
            </w:pPr>
          </w:p>
        </w:tc>
      </w:tr>
      <w:tr w:rsidR="006A14C5" w14:paraId="2C7EDDF6" w14:textId="77777777">
        <w:trPr>
          <w:trHeight w:val="241"/>
        </w:trPr>
        <w:tc>
          <w:tcPr>
            <w:tcW w:w="181" w:type="dxa"/>
            <w:tcBorders>
              <w:left w:val="single" w:sz="8" w:space="0" w:color="D0D7E5"/>
              <w:right w:val="single" w:sz="18" w:space="0" w:color="000000"/>
            </w:tcBorders>
          </w:tcPr>
          <w:p w14:paraId="2C7EDDF0" w14:textId="77777777" w:rsidR="006A14C5" w:rsidRDefault="006A14C5">
            <w:pPr>
              <w:pStyle w:val="TableParagraph"/>
              <w:rPr>
                <w:rFonts w:ascii="Times New Roman"/>
                <w:sz w:val="16"/>
              </w:rPr>
            </w:pPr>
          </w:p>
        </w:tc>
        <w:tc>
          <w:tcPr>
            <w:tcW w:w="3031" w:type="dxa"/>
            <w:vMerge/>
            <w:tcBorders>
              <w:top w:val="nil"/>
              <w:left w:val="single" w:sz="18" w:space="0" w:color="000000"/>
              <w:bottom w:val="double" w:sz="2" w:space="0" w:color="000000"/>
              <w:right w:val="double" w:sz="3" w:space="0" w:color="000000"/>
            </w:tcBorders>
          </w:tcPr>
          <w:p w14:paraId="2C7EDDF1" w14:textId="77777777" w:rsidR="006A14C5" w:rsidRDefault="006A14C5">
            <w:pPr>
              <w:rPr>
                <w:sz w:val="2"/>
                <w:szCs w:val="2"/>
              </w:rPr>
            </w:pPr>
          </w:p>
        </w:tc>
        <w:tc>
          <w:tcPr>
            <w:tcW w:w="1264" w:type="dxa"/>
            <w:tcBorders>
              <w:top w:val="single" w:sz="18" w:space="0" w:color="000000"/>
              <w:left w:val="double" w:sz="3" w:space="0" w:color="000000"/>
              <w:bottom w:val="double" w:sz="2" w:space="0" w:color="000000"/>
              <w:right w:val="double" w:sz="3" w:space="0" w:color="000000"/>
            </w:tcBorders>
          </w:tcPr>
          <w:p w14:paraId="2C7EDDF2" w14:textId="77777777" w:rsidR="006A14C5" w:rsidRDefault="00565C8A">
            <w:pPr>
              <w:pStyle w:val="TableParagraph"/>
              <w:spacing w:before="13" w:line="208" w:lineRule="exact"/>
              <w:ind w:left="161" w:right="131"/>
              <w:jc w:val="center"/>
              <w:rPr>
                <w:b/>
                <w:sz w:val="19"/>
              </w:rPr>
            </w:pPr>
            <w:r>
              <w:rPr>
                <w:b/>
                <w:w w:val="125"/>
                <w:sz w:val="19"/>
              </w:rPr>
              <w:t>“</w:t>
            </w:r>
            <w:proofErr w:type="spellStart"/>
            <w:r>
              <w:rPr>
                <w:b/>
                <w:w w:val="125"/>
                <w:sz w:val="19"/>
              </w:rPr>
              <w:t>Tipo</w:t>
            </w:r>
            <w:proofErr w:type="spellEnd"/>
            <w:r>
              <w:rPr>
                <w:b/>
                <w:w w:val="125"/>
                <w:sz w:val="19"/>
              </w:rPr>
              <w:t xml:space="preserve"> I”</w:t>
            </w:r>
          </w:p>
        </w:tc>
        <w:tc>
          <w:tcPr>
            <w:tcW w:w="1256" w:type="dxa"/>
            <w:tcBorders>
              <w:top w:val="single" w:sz="18" w:space="0" w:color="000000"/>
              <w:left w:val="double" w:sz="3" w:space="0" w:color="000000"/>
              <w:bottom w:val="double" w:sz="2" w:space="0" w:color="000000"/>
              <w:right w:val="double" w:sz="3" w:space="0" w:color="000000"/>
            </w:tcBorders>
          </w:tcPr>
          <w:p w14:paraId="2C7EDDF3" w14:textId="77777777" w:rsidR="006A14C5" w:rsidRDefault="00565C8A">
            <w:pPr>
              <w:pStyle w:val="TableParagraph"/>
              <w:spacing w:before="13" w:line="208" w:lineRule="exact"/>
              <w:ind w:left="121" w:right="98"/>
              <w:jc w:val="center"/>
              <w:rPr>
                <w:b/>
                <w:sz w:val="19"/>
              </w:rPr>
            </w:pPr>
            <w:r>
              <w:rPr>
                <w:b/>
                <w:w w:val="125"/>
                <w:sz w:val="19"/>
              </w:rPr>
              <w:t>“</w:t>
            </w:r>
            <w:proofErr w:type="spellStart"/>
            <w:r>
              <w:rPr>
                <w:b/>
                <w:w w:val="125"/>
                <w:sz w:val="19"/>
              </w:rPr>
              <w:t>Tipo</w:t>
            </w:r>
            <w:proofErr w:type="spellEnd"/>
            <w:r>
              <w:rPr>
                <w:b/>
                <w:w w:val="125"/>
                <w:sz w:val="19"/>
              </w:rPr>
              <w:t xml:space="preserve"> II”</w:t>
            </w:r>
          </w:p>
        </w:tc>
        <w:tc>
          <w:tcPr>
            <w:tcW w:w="1249" w:type="dxa"/>
            <w:tcBorders>
              <w:top w:val="single" w:sz="18" w:space="0" w:color="000000"/>
              <w:left w:val="double" w:sz="3" w:space="0" w:color="000000"/>
              <w:bottom w:val="double" w:sz="2" w:space="0" w:color="000000"/>
              <w:right w:val="single" w:sz="18" w:space="0" w:color="000000"/>
            </w:tcBorders>
          </w:tcPr>
          <w:p w14:paraId="2C7EDDF4" w14:textId="77777777" w:rsidR="006A14C5" w:rsidRDefault="00565C8A">
            <w:pPr>
              <w:pStyle w:val="TableParagraph"/>
              <w:spacing w:before="13" w:line="208" w:lineRule="exact"/>
              <w:ind w:left="91" w:right="62"/>
              <w:jc w:val="center"/>
              <w:rPr>
                <w:b/>
                <w:sz w:val="19"/>
              </w:rPr>
            </w:pPr>
            <w:r>
              <w:rPr>
                <w:b/>
                <w:w w:val="125"/>
                <w:sz w:val="19"/>
              </w:rPr>
              <w:t>“</w:t>
            </w:r>
            <w:proofErr w:type="spellStart"/>
            <w:r>
              <w:rPr>
                <w:b/>
                <w:w w:val="125"/>
                <w:sz w:val="19"/>
              </w:rPr>
              <w:t>Tipo</w:t>
            </w:r>
            <w:proofErr w:type="spellEnd"/>
            <w:r>
              <w:rPr>
                <w:b/>
                <w:w w:val="125"/>
                <w:sz w:val="19"/>
              </w:rPr>
              <w:t xml:space="preserve"> III”</w:t>
            </w:r>
          </w:p>
        </w:tc>
        <w:tc>
          <w:tcPr>
            <w:tcW w:w="164" w:type="dxa"/>
            <w:tcBorders>
              <w:left w:val="single" w:sz="18" w:space="0" w:color="000000"/>
              <w:right w:val="single" w:sz="8" w:space="0" w:color="D0D7E5"/>
            </w:tcBorders>
          </w:tcPr>
          <w:p w14:paraId="2C7EDDF5" w14:textId="77777777" w:rsidR="006A14C5" w:rsidRDefault="006A14C5">
            <w:pPr>
              <w:pStyle w:val="TableParagraph"/>
              <w:rPr>
                <w:rFonts w:ascii="Times New Roman"/>
                <w:sz w:val="16"/>
              </w:rPr>
            </w:pPr>
          </w:p>
        </w:tc>
      </w:tr>
      <w:tr w:rsidR="006A14C5" w14:paraId="2C7EDDFD" w14:textId="77777777">
        <w:trPr>
          <w:trHeight w:val="253"/>
        </w:trPr>
        <w:tc>
          <w:tcPr>
            <w:tcW w:w="181" w:type="dxa"/>
            <w:tcBorders>
              <w:left w:val="single" w:sz="8" w:space="0" w:color="D0D7E5"/>
              <w:right w:val="single" w:sz="18" w:space="0" w:color="000000"/>
            </w:tcBorders>
          </w:tcPr>
          <w:p w14:paraId="2C7EDDF7" w14:textId="77777777" w:rsidR="006A14C5" w:rsidRDefault="006A14C5">
            <w:pPr>
              <w:pStyle w:val="TableParagraph"/>
              <w:rPr>
                <w:rFonts w:ascii="Times New Roman"/>
                <w:sz w:val="18"/>
              </w:rPr>
            </w:pPr>
          </w:p>
        </w:tc>
        <w:tc>
          <w:tcPr>
            <w:tcW w:w="3031" w:type="dxa"/>
            <w:tcBorders>
              <w:top w:val="double" w:sz="2" w:space="0" w:color="000000"/>
              <w:left w:val="single" w:sz="18" w:space="0" w:color="000000"/>
              <w:bottom w:val="single" w:sz="18" w:space="0" w:color="000000"/>
              <w:right w:val="double" w:sz="3" w:space="0" w:color="000000"/>
            </w:tcBorders>
          </w:tcPr>
          <w:p w14:paraId="2C7EDDF8" w14:textId="77777777" w:rsidR="006A14C5" w:rsidRDefault="00565C8A">
            <w:pPr>
              <w:pStyle w:val="TableParagraph"/>
              <w:spacing w:before="27" w:line="207" w:lineRule="exact"/>
              <w:ind w:left="32"/>
              <w:rPr>
                <w:b/>
                <w:sz w:val="19"/>
              </w:rPr>
            </w:pPr>
            <w:proofErr w:type="spellStart"/>
            <w:r>
              <w:rPr>
                <w:b/>
                <w:w w:val="125"/>
                <w:sz w:val="19"/>
              </w:rPr>
              <w:t>Riesgo</w:t>
            </w:r>
            <w:proofErr w:type="spellEnd"/>
            <w:r>
              <w:rPr>
                <w:b/>
                <w:w w:val="125"/>
                <w:sz w:val="19"/>
              </w:rPr>
              <w:t xml:space="preserve"> “</w:t>
            </w:r>
            <w:proofErr w:type="spellStart"/>
            <w:r>
              <w:rPr>
                <w:b/>
                <w:w w:val="125"/>
                <w:sz w:val="19"/>
              </w:rPr>
              <w:t>Bajo</w:t>
            </w:r>
            <w:proofErr w:type="spellEnd"/>
            <w:r>
              <w:rPr>
                <w:b/>
                <w:w w:val="125"/>
                <w:sz w:val="19"/>
              </w:rPr>
              <w:t>”</w:t>
            </w:r>
          </w:p>
        </w:tc>
        <w:tc>
          <w:tcPr>
            <w:tcW w:w="1264" w:type="dxa"/>
            <w:tcBorders>
              <w:top w:val="double" w:sz="2" w:space="0" w:color="000000"/>
              <w:left w:val="double" w:sz="3" w:space="0" w:color="000000"/>
              <w:bottom w:val="single" w:sz="18" w:space="0" w:color="000000"/>
              <w:right w:val="double" w:sz="3" w:space="0" w:color="000000"/>
            </w:tcBorders>
          </w:tcPr>
          <w:p w14:paraId="2C7EDDF9" w14:textId="77777777" w:rsidR="006A14C5" w:rsidRDefault="00565C8A">
            <w:pPr>
              <w:pStyle w:val="TableParagraph"/>
              <w:spacing w:line="233" w:lineRule="exact"/>
              <w:ind w:left="161" w:right="119"/>
              <w:jc w:val="center"/>
              <w:rPr>
                <w:rFonts w:ascii="Times New Roman"/>
                <w:sz w:val="21"/>
              </w:rPr>
            </w:pPr>
            <w:r>
              <w:rPr>
                <w:rFonts w:ascii="Times New Roman"/>
                <w:w w:val="120"/>
                <w:sz w:val="21"/>
              </w:rPr>
              <w:t>1.00</w:t>
            </w:r>
          </w:p>
        </w:tc>
        <w:tc>
          <w:tcPr>
            <w:tcW w:w="1256" w:type="dxa"/>
            <w:tcBorders>
              <w:top w:val="double" w:sz="2" w:space="0" w:color="000000"/>
              <w:left w:val="double" w:sz="3" w:space="0" w:color="000000"/>
              <w:bottom w:val="single" w:sz="18" w:space="0" w:color="000000"/>
              <w:right w:val="double" w:sz="3" w:space="0" w:color="000000"/>
            </w:tcBorders>
          </w:tcPr>
          <w:p w14:paraId="2C7EDDFA" w14:textId="77777777" w:rsidR="006A14C5" w:rsidRDefault="00565C8A">
            <w:pPr>
              <w:pStyle w:val="TableParagraph"/>
              <w:spacing w:line="233" w:lineRule="exact"/>
              <w:ind w:left="121" w:right="86"/>
              <w:jc w:val="center"/>
              <w:rPr>
                <w:rFonts w:ascii="Times New Roman"/>
                <w:sz w:val="21"/>
              </w:rPr>
            </w:pPr>
            <w:r>
              <w:rPr>
                <w:rFonts w:ascii="Times New Roman"/>
                <w:w w:val="120"/>
                <w:sz w:val="21"/>
              </w:rPr>
              <w:t>1.10</w:t>
            </w:r>
          </w:p>
        </w:tc>
        <w:tc>
          <w:tcPr>
            <w:tcW w:w="1249" w:type="dxa"/>
            <w:tcBorders>
              <w:top w:val="double" w:sz="2" w:space="0" w:color="000000"/>
              <w:left w:val="double" w:sz="3" w:space="0" w:color="000000"/>
              <w:bottom w:val="single" w:sz="18" w:space="0" w:color="000000"/>
              <w:right w:val="single" w:sz="18" w:space="0" w:color="000000"/>
            </w:tcBorders>
          </w:tcPr>
          <w:p w14:paraId="2C7EDDFB" w14:textId="77777777" w:rsidR="006A14C5" w:rsidRDefault="00565C8A">
            <w:pPr>
              <w:pStyle w:val="TableParagraph"/>
              <w:spacing w:line="233" w:lineRule="exact"/>
              <w:ind w:left="91" w:right="55"/>
              <w:jc w:val="center"/>
              <w:rPr>
                <w:rFonts w:ascii="Times New Roman"/>
                <w:sz w:val="21"/>
              </w:rPr>
            </w:pPr>
            <w:r>
              <w:rPr>
                <w:rFonts w:ascii="Times New Roman"/>
                <w:w w:val="120"/>
                <w:sz w:val="21"/>
              </w:rPr>
              <w:t>1.20</w:t>
            </w:r>
          </w:p>
        </w:tc>
        <w:tc>
          <w:tcPr>
            <w:tcW w:w="164" w:type="dxa"/>
            <w:tcBorders>
              <w:left w:val="single" w:sz="18" w:space="0" w:color="000000"/>
              <w:right w:val="single" w:sz="8" w:space="0" w:color="D0D7E5"/>
            </w:tcBorders>
          </w:tcPr>
          <w:p w14:paraId="2C7EDDFC" w14:textId="77777777" w:rsidR="006A14C5" w:rsidRDefault="006A14C5">
            <w:pPr>
              <w:pStyle w:val="TableParagraph"/>
              <w:rPr>
                <w:rFonts w:ascii="Times New Roman"/>
                <w:sz w:val="18"/>
              </w:rPr>
            </w:pPr>
          </w:p>
        </w:tc>
      </w:tr>
      <w:tr w:rsidR="006A14C5" w14:paraId="2C7EDE04" w14:textId="77777777">
        <w:trPr>
          <w:trHeight w:val="255"/>
        </w:trPr>
        <w:tc>
          <w:tcPr>
            <w:tcW w:w="181" w:type="dxa"/>
            <w:tcBorders>
              <w:left w:val="single" w:sz="8" w:space="0" w:color="D0D7E5"/>
              <w:bottom w:val="single" w:sz="8" w:space="0" w:color="D0D7E5"/>
              <w:right w:val="single" w:sz="18" w:space="0" w:color="000000"/>
            </w:tcBorders>
          </w:tcPr>
          <w:p w14:paraId="2C7EDDFE" w14:textId="77777777" w:rsidR="006A14C5" w:rsidRDefault="006A14C5">
            <w:pPr>
              <w:pStyle w:val="TableParagraph"/>
              <w:rPr>
                <w:rFonts w:ascii="Times New Roman"/>
                <w:sz w:val="18"/>
              </w:rPr>
            </w:pPr>
          </w:p>
        </w:tc>
        <w:tc>
          <w:tcPr>
            <w:tcW w:w="3031" w:type="dxa"/>
            <w:tcBorders>
              <w:top w:val="single" w:sz="18" w:space="0" w:color="000000"/>
              <w:left w:val="single" w:sz="18" w:space="0" w:color="000000"/>
              <w:bottom w:val="single" w:sz="18" w:space="0" w:color="000000"/>
              <w:right w:val="double" w:sz="3" w:space="0" w:color="000000"/>
            </w:tcBorders>
          </w:tcPr>
          <w:p w14:paraId="2C7EDDFF" w14:textId="77777777" w:rsidR="006A14C5" w:rsidRDefault="00565C8A">
            <w:pPr>
              <w:pStyle w:val="TableParagraph"/>
              <w:spacing w:before="27" w:line="208" w:lineRule="exact"/>
              <w:ind w:left="32"/>
              <w:rPr>
                <w:b/>
                <w:sz w:val="19"/>
              </w:rPr>
            </w:pPr>
            <w:proofErr w:type="spellStart"/>
            <w:r>
              <w:rPr>
                <w:b/>
                <w:w w:val="125"/>
                <w:sz w:val="19"/>
              </w:rPr>
              <w:t>Riesgo</w:t>
            </w:r>
            <w:proofErr w:type="spellEnd"/>
            <w:r>
              <w:rPr>
                <w:b/>
                <w:w w:val="125"/>
                <w:sz w:val="19"/>
              </w:rPr>
              <w:t xml:space="preserve"> “Normal”</w:t>
            </w:r>
          </w:p>
        </w:tc>
        <w:tc>
          <w:tcPr>
            <w:tcW w:w="1264" w:type="dxa"/>
            <w:tcBorders>
              <w:top w:val="single" w:sz="18" w:space="0" w:color="000000"/>
              <w:left w:val="double" w:sz="3" w:space="0" w:color="000000"/>
              <w:bottom w:val="single" w:sz="18" w:space="0" w:color="000000"/>
              <w:right w:val="double" w:sz="3" w:space="0" w:color="000000"/>
            </w:tcBorders>
          </w:tcPr>
          <w:p w14:paraId="2C7EDE00" w14:textId="77777777" w:rsidR="006A14C5" w:rsidRDefault="00565C8A">
            <w:pPr>
              <w:pStyle w:val="TableParagraph"/>
              <w:spacing w:line="234" w:lineRule="exact"/>
              <w:ind w:left="161" w:right="119"/>
              <w:jc w:val="center"/>
              <w:rPr>
                <w:rFonts w:ascii="Times New Roman"/>
                <w:sz w:val="21"/>
              </w:rPr>
            </w:pPr>
            <w:r>
              <w:rPr>
                <w:rFonts w:ascii="Times New Roman"/>
                <w:w w:val="120"/>
                <w:sz w:val="21"/>
              </w:rPr>
              <w:t>1.10</w:t>
            </w:r>
          </w:p>
        </w:tc>
        <w:tc>
          <w:tcPr>
            <w:tcW w:w="1256" w:type="dxa"/>
            <w:tcBorders>
              <w:top w:val="single" w:sz="18" w:space="0" w:color="000000"/>
              <w:left w:val="double" w:sz="3" w:space="0" w:color="000000"/>
              <w:bottom w:val="single" w:sz="18" w:space="0" w:color="000000"/>
              <w:right w:val="double" w:sz="3" w:space="0" w:color="000000"/>
            </w:tcBorders>
          </w:tcPr>
          <w:p w14:paraId="2C7EDE01" w14:textId="77777777" w:rsidR="006A14C5" w:rsidRDefault="00565C8A">
            <w:pPr>
              <w:pStyle w:val="TableParagraph"/>
              <w:spacing w:line="234" w:lineRule="exact"/>
              <w:ind w:left="121" w:right="86"/>
              <w:jc w:val="center"/>
              <w:rPr>
                <w:rFonts w:ascii="Times New Roman"/>
                <w:sz w:val="21"/>
              </w:rPr>
            </w:pPr>
            <w:r>
              <w:rPr>
                <w:rFonts w:ascii="Times New Roman"/>
                <w:w w:val="120"/>
                <w:sz w:val="21"/>
              </w:rPr>
              <w:t>1.20</w:t>
            </w:r>
          </w:p>
        </w:tc>
        <w:tc>
          <w:tcPr>
            <w:tcW w:w="1249" w:type="dxa"/>
            <w:tcBorders>
              <w:top w:val="single" w:sz="18" w:space="0" w:color="000000"/>
              <w:left w:val="double" w:sz="3" w:space="0" w:color="000000"/>
              <w:bottom w:val="single" w:sz="18" w:space="0" w:color="000000"/>
              <w:right w:val="single" w:sz="18" w:space="0" w:color="000000"/>
            </w:tcBorders>
          </w:tcPr>
          <w:p w14:paraId="2C7EDE02" w14:textId="77777777" w:rsidR="006A14C5" w:rsidRDefault="00565C8A">
            <w:pPr>
              <w:pStyle w:val="TableParagraph"/>
              <w:spacing w:line="234" w:lineRule="exact"/>
              <w:ind w:left="91" w:right="55"/>
              <w:jc w:val="center"/>
              <w:rPr>
                <w:rFonts w:ascii="Times New Roman"/>
                <w:sz w:val="21"/>
              </w:rPr>
            </w:pPr>
            <w:r>
              <w:rPr>
                <w:rFonts w:ascii="Times New Roman"/>
                <w:w w:val="120"/>
                <w:sz w:val="21"/>
              </w:rPr>
              <w:t>1.30</w:t>
            </w:r>
          </w:p>
        </w:tc>
        <w:tc>
          <w:tcPr>
            <w:tcW w:w="164" w:type="dxa"/>
            <w:tcBorders>
              <w:left w:val="single" w:sz="18" w:space="0" w:color="000000"/>
              <w:bottom w:val="single" w:sz="8" w:space="0" w:color="D0D7E5"/>
              <w:right w:val="single" w:sz="8" w:space="0" w:color="D0D7E5"/>
            </w:tcBorders>
          </w:tcPr>
          <w:p w14:paraId="2C7EDE03" w14:textId="77777777" w:rsidR="006A14C5" w:rsidRDefault="006A14C5">
            <w:pPr>
              <w:pStyle w:val="TableParagraph"/>
              <w:rPr>
                <w:rFonts w:ascii="Times New Roman"/>
                <w:sz w:val="18"/>
              </w:rPr>
            </w:pPr>
          </w:p>
        </w:tc>
      </w:tr>
      <w:tr w:rsidR="006A14C5" w14:paraId="2C7EDE0B" w14:textId="77777777">
        <w:trPr>
          <w:trHeight w:val="255"/>
        </w:trPr>
        <w:tc>
          <w:tcPr>
            <w:tcW w:w="181" w:type="dxa"/>
            <w:tcBorders>
              <w:top w:val="single" w:sz="8" w:space="0" w:color="D0D7E5"/>
              <w:left w:val="single" w:sz="8" w:space="0" w:color="D0D7E5"/>
              <w:right w:val="single" w:sz="18" w:space="0" w:color="000000"/>
            </w:tcBorders>
          </w:tcPr>
          <w:p w14:paraId="2C7EDE05" w14:textId="77777777" w:rsidR="006A14C5" w:rsidRDefault="006A14C5">
            <w:pPr>
              <w:pStyle w:val="TableParagraph"/>
              <w:rPr>
                <w:rFonts w:ascii="Times New Roman"/>
                <w:sz w:val="18"/>
              </w:rPr>
            </w:pPr>
          </w:p>
        </w:tc>
        <w:tc>
          <w:tcPr>
            <w:tcW w:w="3031" w:type="dxa"/>
            <w:tcBorders>
              <w:top w:val="single" w:sz="18" w:space="0" w:color="000000"/>
              <w:left w:val="single" w:sz="18" w:space="0" w:color="000000"/>
              <w:bottom w:val="single" w:sz="12" w:space="0" w:color="000000"/>
              <w:right w:val="single" w:sz="24" w:space="0" w:color="000000"/>
            </w:tcBorders>
          </w:tcPr>
          <w:p w14:paraId="2C7EDE06" w14:textId="77777777" w:rsidR="006A14C5" w:rsidRDefault="00565C8A">
            <w:pPr>
              <w:pStyle w:val="TableParagraph"/>
              <w:spacing w:before="25" w:line="209" w:lineRule="exact"/>
              <w:ind w:left="32"/>
              <w:rPr>
                <w:b/>
                <w:sz w:val="19"/>
              </w:rPr>
            </w:pPr>
            <w:proofErr w:type="spellStart"/>
            <w:r>
              <w:rPr>
                <w:b/>
                <w:w w:val="125"/>
                <w:sz w:val="19"/>
              </w:rPr>
              <w:t>Riesgo</w:t>
            </w:r>
            <w:proofErr w:type="spellEnd"/>
            <w:r>
              <w:rPr>
                <w:b/>
                <w:w w:val="125"/>
                <w:sz w:val="19"/>
              </w:rPr>
              <w:t xml:space="preserve"> “</w:t>
            </w:r>
            <w:proofErr w:type="spellStart"/>
            <w:r>
              <w:rPr>
                <w:b/>
                <w:w w:val="125"/>
                <w:sz w:val="19"/>
              </w:rPr>
              <w:t>Medio</w:t>
            </w:r>
            <w:proofErr w:type="spellEnd"/>
            <w:r>
              <w:rPr>
                <w:b/>
                <w:w w:val="125"/>
                <w:sz w:val="19"/>
              </w:rPr>
              <w:t>”</w:t>
            </w:r>
          </w:p>
        </w:tc>
        <w:tc>
          <w:tcPr>
            <w:tcW w:w="1264" w:type="dxa"/>
            <w:tcBorders>
              <w:top w:val="single" w:sz="18" w:space="0" w:color="000000"/>
              <w:left w:val="single" w:sz="24" w:space="0" w:color="000000"/>
              <w:bottom w:val="single" w:sz="12" w:space="0" w:color="000000"/>
              <w:right w:val="single" w:sz="24" w:space="0" w:color="000000"/>
            </w:tcBorders>
          </w:tcPr>
          <w:p w14:paraId="2C7EDE07" w14:textId="77777777" w:rsidR="006A14C5" w:rsidRDefault="00565C8A">
            <w:pPr>
              <w:pStyle w:val="TableParagraph"/>
              <w:spacing w:line="235" w:lineRule="exact"/>
              <w:ind w:left="161" w:right="119"/>
              <w:jc w:val="center"/>
              <w:rPr>
                <w:rFonts w:ascii="Times New Roman"/>
                <w:sz w:val="21"/>
              </w:rPr>
            </w:pPr>
            <w:r>
              <w:rPr>
                <w:rFonts w:ascii="Times New Roman"/>
                <w:w w:val="120"/>
                <w:sz w:val="21"/>
              </w:rPr>
              <w:t>1.20</w:t>
            </w:r>
          </w:p>
        </w:tc>
        <w:tc>
          <w:tcPr>
            <w:tcW w:w="1256" w:type="dxa"/>
            <w:tcBorders>
              <w:top w:val="single" w:sz="18" w:space="0" w:color="000000"/>
              <w:left w:val="single" w:sz="24" w:space="0" w:color="000000"/>
              <w:bottom w:val="single" w:sz="12" w:space="0" w:color="000000"/>
              <w:right w:val="single" w:sz="24" w:space="0" w:color="000000"/>
            </w:tcBorders>
          </w:tcPr>
          <w:p w14:paraId="2C7EDE08" w14:textId="77777777" w:rsidR="006A14C5" w:rsidRDefault="00565C8A">
            <w:pPr>
              <w:pStyle w:val="TableParagraph"/>
              <w:spacing w:line="235" w:lineRule="exact"/>
              <w:ind w:left="121" w:right="86"/>
              <w:jc w:val="center"/>
              <w:rPr>
                <w:rFonts w:ascii="Times New Roman"/>
                <w:sz w:val="21"/>
              </w:rPr>
            </w:pPr>
            <w:r>
              <w:rPr>
                <w:rFonts w:ascii="Times New Roman"/>
                <w:w w:val="120"/>
                <w:sz w:val="21"/>
              </w:rPr>
              <w:t>1.30</w:t>
            </w:r>
          </w:p>
        </w:tc>
        <w:tc>
          <w:tcPr>
            <w:tcW w:w="1249" w:type="dxa"/>
            <w:tcBorders>
              <w:top w:val="single" w:sz="18" w:space="0" w:color="000000"/>
              <w:left w:val="single" w:sz="24" w:space="0" w:color="000000"/>
              <w:bottom w:val="single" w:sz="12" w:space="0" w:color="000000"/>
              <w:right w:val="single" w:sz="18" w:space="0" w:color="000000"/>
            </w:tcBorders>
          </w:tcPr>
          <w:p w14:paraId="2C7EDE09" w14:textId="77777777" w:rsidR="006A14C5" w:rsidRDefault="00565C8A">
            <w:pPr>
              <w:pStyle w:val="TableParagraph"/>
              <w:spacing w:line="235" w:lineRule="exact"/>
              <w:ind w:left="91" w:right="55"/>
              <w:jc w:val="center"/>
              <w:rPr>
                <w:rFonts w:ascii="Times New Roman"/>
                <w:sz w:val="21"/>
              </w:rPr>
            </w:pPr>
            <w:r>
              <w:rPr>
                <w:rFonts w:ascii="Times New Roman"/>
                <w:w w:val="120"/>
                <w:sz w:val="21"/>
              </w:rPr>
              <w:t>1.40</w:t>
            </w:r>
          </w:p>
        </w:tc>
        <w:tc>
          <w:tcPr>
            <w:tcW w:w="164" w:type="dxa"/>
            <w:tcBorders>
              <w:top w:val="single" w:sz="8" w:space="0" w:color="D0D7E5"/>
              <w:left w:val="single" w:sz="18" w:space="0" w:color="000000"/>
              <w:right w:val="single" w:sz="8" w:space="0" w:color="D0D7E5"/>
            </w:tcBorders>
          </w:tcPr>
          <w:p w14:paraId="2C7EDE0A" w14:textId="77777777" w:rsidR="006A14C5" w:rsidRDefault="006A14C5">
            <w:pPr>
              <w:pStyle w:val="TableParagraph"/>
              <w:rPr>
                <w:rFonts w:ascii="Times New Roman"/>
                <w:sz w:val="18"/>
              </w:rPr>
            </w:pPr>
          </w:p>
        </w:tc>
      </w:tr>
      <w:tr w:rsidR="006A14C5" w14:paraId="2C7EDE12" w14:textId="77777777">
        <w:trPr>
          <w:trHeight w:val="256"/>
        </w:trPr>
        <w:tc>
          <w:tcPr>
            <w:tcW w:w="181" w:type="dxa"/>
            <w:tcBorders>
              <w:left w:val="single" w:sz="8" w:space="0" w:color="D0D7E5"/>
              <w:right w:val="single" w:sz="18" w:space="0" w:color="000000"/>
            </w:tcBorders>
          </w:tcPr>
          <w:p w14:paraId="2C7EDE0C" w14:textId="77777777" w:rsidR="006A14C5" w:rsidRDefault="006A14C5">
            <w:pPr>
              <w:pStyle w:val="TableParagraph"/>
              <w:rPr>
                <w:rFonts w:ascii="Times New Roman"/>
                <w:sz w:val="18"/>
              </w:rPr>
            </w:pPr>
          </w:p>
        </w:tc>
        <w:tc>
          <w:tcPr>
            <w:tcW w:w="3031" w:type="dxa"/>
            <w:tcBorders>
              <w:top w:val="single" w:sz="12" w:space="0" w:color="000000"/>
              <w:left w:val="single" w:sz="18" w:space="0" w:color="000000"/>
              <w:bottom w:val="single" w:sz="12" w:space="0" w:color="000000"/>
              <w:right w:val="single" w:sz="24" w:space="0" w:color="000000"/>
            </w:tcBorders>
          </w:tcPr>
          <w:p w14:paraId="2C7EDE0D" w14:textId="77777777" w:rsidR="006A14C5" w:rsidRDefault="00565C8A">
            <w:pPr>
              <w:pStyle w:val="TableParagraph"/>
              <w:spacing w:before="27" w:line="209" w:lineRule="exact"/>
              <w:ind w:left="32"/>
              <w:rPr>
                <w:b/>
                <w:sz w:val="19"/>
              </w:rPr>
            </w:pPr>
            <w:proofErr w:type="spellStart"/>
            <w:r>
              <w:rPr>
                <w:b/>
                <w:w w:val="125"/>
                <w:sz w:val="19"/>
              </w:rPr>
              <w:t>Riesgo</w:t>
            </w:r>
            <w:proofErr w:type="spellEnd"/>
            <w:r>
              <w:rPr>
                <w:b/>
                <w:w w:val="125"/>
                <w:sz w:val="19"/>
              </w:rPr>
              <w:t xml:space="preserve"> “Alto”</w:t>
            </w:r>
          </w:p>
        </w:tc>
        <w:tc>
          <w:tcPr>
            <w:tcW w:w="1264" w:type="dxa"/>
            <w:tcBorders>
              <w:top w:val="single" w:sz="12" w:space="0" w:color="000000"/>
              <w:left w:val="single" w:sz="24" w:space="0" w:color="000000"/>
              <w:bottom w:val="single" w:sz="12" w:space="0" w:color="000000"/>
              <w:right w:val="single" w:sz="24" w:space="0" w:color="000000"/>
            </w:tcBorders>
          </w:tcPr>
          <w:p w14:paraId="2C7EDE0E" w14:textId="77777777" w:rsidR="006A14C5" w:rsidRDefault="00565C8A">
            <w:pPr>
              <w:pStyle w:val="TableParagraph"/>
              <w:spacing w:before="1" w:line="235" w:lineRule="exact"/>
              <w:ind w:left="161" w:right="119"/>
              <w:jc w:val="center"/>
              <w:rPr>
                <w:rFonts w:ascii="Times New Roman"/>
                <w:sz w:val="21"/>
              </w:rPr>
            </w:pPr>
            <w:r>
              <w:rPr>
                <w:rFonts w:ascii="Times New Roman"/>
                <w:w w:val="120"/>
                <w:sz w:val="21"/>
              </w:rPr>
              <w:t>1.30</w:t>
            </w:r>
          </w:p>
        </w:tc>
        <w:tc>
          <w:tcPr>
            <w:tcW w:w="1256" w:type="dxa"/>
            <w:tcBorders>
              <w:top w:val="single" w:sz="12" w:space="0" w:color="000000"/>
              <w:left w:val="single" w:sz="24" w:space="0" w:color="000000"/>
              <w:bottom w:val="single" w:sz="12" w:space="0" w:color="000000"/>
              <w:right w:val="single" w:sz="24" w:space="0" w:color="000000"/>
            </w:tcBorders>
          </w:tcPr>
          <w:p w14:paraId="2C7EDE0F" w14:textId="77777777" w:rsidR="006A14C5" w:rsidRDefault="00565C8A">
            <w:pPr>
              <w:pStyle w:val="TableParagraph"/>
              <w:spacing w:before="1" w:line="235" w:lineRule="exact"/>
              <w:ind w:left="121" w:right="86"/>
              <w:jc w:val="center"/>
              <w:rPr>
                <w:rFonts w:ascii="Times New Roman"/>
                <w:sz w:val="21"/>
              </w:rPr>
            </w:pPr>
            <w:r>
              <w:rPr>
                <w:rFonts w:ascii="Times New Roman"/>
                <w:w w:val="120"/>
                <w:sz w:val="21"/>
              </w:rPr>
              <w:t>1.40</w:t>
            </w:r>
          </w:p>
        </w:tc>
        <w:tc>
          <w:tcPr>
            <w:tcW w:w="1249" w:type="dxa"/>
            <w:tcBorders>
              <w:top w:val="single" w:sz="12" w:space="0" w:color="000000"/>
              <w:left w:val="single" w:sz="24" w:space="0" w:color="000000"/>
              <w:bottom w:val="single" w:sz="12" w:space="0" w:color="000000"/>
              <w:right w:val="single" w:sz="18" w:space="0" w:color="000000"/>
            </w:tcBorders>
          </w:tcPr>
          <w:p w14:paraId="2C7EDE10" w14:textId="77777777" w:rsidR="006A14C5" w:rsidRDefault="00565C8A">
            <w:pPr>
              <w:pStyle w:val="TableParagraph"/>
              <w:spacing w:before="1" w:line="235" w:lineRule="exact"/>
              <w:ind w:left="91" w:right="55"/>
              <w:jc w:val="center"/>
              <w:rPr>
                <w:rFonts w:ascii="Times New Roman"/>
                <w:sz w:val="21"/>
              </w:rPr>
            </w:pPr>
            <w:r>
              <w:rPr>
                <w:rFonts w:ascii="Times New Roman"/>
                <w:w w:val="120"/>
                <w:sz w:val="21"/>
              </w:rPr>
              <w:t>1.50</w:t>
            </w:r>
          </w:p>
        </w:tc>
        <w:tc>
          <w:tcPr>
            <w:tcW w:w="164" w:type="dxa"/>
            <w:tcBorders>
              <w:left w:val="single" w:sz="18" w:space="0" w:color="000000"/>
              <w:right w:val="single" w:sz="8" w:space="0" w:color="D0D7E5"/>
            </w:tcBorders>
          </w:tcPr>
          <w:p w14:paraId="2C7EDE11" w14:textId="77777777" w:rsidR="006A14C5" w:rsidRDefault="006A14C5">
            <w:pPr>
              <w:pStyle w:val="TableParagraph"/>
              <w:rPr>
                <w:rFonts w:ascii="Times New Roman"/>
                <w:sz w:val="18"/>
              </w:rPr>
            </w:pPr>
          </w:p>
        </w:tc>
      </w:tr>
      <w:tr w:rsidR="006A14C5" w14:paraId="2C7EDE19" w14:textId="77777777">
        <w:trPr>
          <w:trHeight w:val="255"/>
        </w:trPr>
        <w:tc>
          <w:tcPr>
            <w:tcW w:w="181" w:type="dxa"/>
            <w:tcBorders>
              <w:left w:val="single" w:sz="8" w:space="0" w:color="D0D7E5"/>
              <w:right w:val="single" w:sz="18" w:space="0" w:color="000000"/>
            </w:tcBorders>
          </w:tcPr>
          <w:p w14:paraId="2C7EDE13" w14:textId="77777777" w:rsidR="006A14C5" w:rsidRDefault="006A14C5">
            <w:pPr>
              <w:pStyle w:val="TableParagraph"/>
              <w:rPr>
                <w:rFonts w:ascii="Times New Roman"/>
                <w:sz w:val="18"/>
              </w:rPr>
            </w:pPr>
          </w:p>
        </w:tc>
        <w:tc>
          <w:tcPr>
            <w:tcW w:w="3031" w:type="dxa"/>
            <w:tcBorders>
              <w:top w:val="single" w:sz="12" w:space="0" w:color="000000"/>
              <w:left w:val="single" w:sz="18" w:space="0" w:color="000000"/>
              <w:bottom w:val="single" w:sz="12" w:space="0" w:color="000000"/>
              <w:right w:val="single" w:sz="24" w:space="0" w:color="000000"/>
            </w:tcBorders>
          </w:tcPr>
          <w:p w14:paraId="2C7EDE14" w14:textId="77777777" w:rsidR="006A14C5" w:rsidRDefault="00565C8A">
            <w:pPr>
              <w:pStyle w:val="TableParagraph"/>
              <w:spacing w:before="26" w:line="209" w:lineRule="exact"/>
              <w:ind w:left="32"/>
              <w:rPr>
                <w:b/>
                <w:sz w:val="19"/>
              </w:rPr>
            </w:pPr>
            <w:proofErr w:type="spellStart"/>
            <w:r>
              <w:rPr>
                <w:b/>
                <w:w w:val="125"/>
                <w:sz w:val="19"/>
              </w:rPr>
              <w:t>Riesgo</w:t>
            </w:r>
            <w:proofErr w:type="spellEnd"/>
            <w:r>
              <w:rPr>
                <w:b/>
                <w:w w:val="125"/>
                <w:sz w:val="19"/>
              </w:rPr>
              <w:t xml:space="preserve"> “</w:t>
            </w:r>
            <w:proofErr w:type="spellStart"/>
            <w:r>
              <w:rPr>
                <w:b/>
                <w:w w:val="125"/>
                <w:sz w:val="19"/>
              </w:rPr>
              <w:t>Extraordinario</w:t>
            </w:r>
            <w:proofErr w:type="spellEnd"/>
            <w:r>
              <w:rPr>
                <w:b/>
                <w:w w:val="125"/>
                <w:sz w:val="19"/>
              </w:rPr>
              <w:t>”</w:t>
            </w:r>
          </w:p>
        </w:tc>
        <w:tc>
          <w:tcPr>
            <w:tcW w:w="1264" w:type="dxa"/>
            <w:tcBorders>
              <w:top w:val="single" w:sz="12" w:space="0" w:color="000000"/>
              <w:left w:val="single" w:sz="24" w:space="0" w:color="000000"/>
              <w:bottom w:val="single" w:sz="12" w:space="0" w:color="000000"/>
              <w:right w:val="single" w:sz="24" w:space="0" w:color="000000"/>
            </w:tcBorders>
          </w:tcPr>
          <w:p w14:paraId="2C7EDE15" w14:textId="77777777" w:rsidR="006A14C5" w:rsidRDefault="00565C8A">
            <w:pPr>
              <w:pStyle w:val="TableParagraph"/>
              <w:spacing w:line="235" w:lineRule="exact"/>
              <w:ind w:left="161" w:right="119"/>
              <w:jc w:val="center"/>
              <w:rPr>
                <w:rFonts w:ascii="Times New Roman"/>
                <w:sz w:val="21"/>
              </w:rPr>
            </w:pPr>
            <w:r>
              <w:rPr>
                <w:rFonts w:ascii="Times New Roman"/>
                <w:w w:val="120"/>
                <w:sz w:val="21"/>
              </w:rPr>
              <w:t>1.40</w:t>
            </w:r>
          </w:p>
        </w:tc>
        <w:tc>
          <w:tcPr>
            <w:tcW w:w="1256" w:type="dxa"/>
            <w:tcBorders>
              <w:top w:val="single" w:sz="12" w:space="0" w:color="000000"/>
              <w:left w:val="single" w:sz="24" w:space="0" w:color="000000"/>
              <w:bottom w:val="single" w:sz="12" w:space="0" w:color="000000"/>
              <w:right w:val="single" w:sz="24" w:space="0" w:color="000000"/>
            </w:tcBorders>
          </w:tcPr>
          <w:p w14:paraId="2C7EDE16" w14:textId="77777777" w:rsidR="006A14C5" w:rsidRDefault="00565C8A">
            <w:pPr>
              <w:pStyle w:val="TableParagraph"/>
              <w:spacing w:line="235" w:lineRule="exact"/>
              <w:ind w:left="121" w:right="86"/>
              <w:jc w:val="center"/>
              <w:rPr>
                <w:rFonts w:ascii="Times New Roman"/>
                <w:sz w:val="21"/>
              </w:rPr>
            </w:pPr>
            <w:r>
              <w:rPr>
                <w:rFonts w:ascii="Times New Roman"/>
                <w:w w:val="120"/>
                <w:sz w:val="21"/>
              </w:rPr>
              <w:t>1.50</w:t>
            </w:r>
          </w:p>
        </w:tc>
        <w:tc>
          <w:tcPr>
            <w:tcW w:w="1249" w:type="dxa"/>
            <w:tcBorders>
              <w:top w:val="single" w:sz="12" w:space="0" w:color="000000"/>
              <w:left w:val="single" w:sz="24" w:space="0" w:color="000000"/>
              <w:bottom w:val="single" w:sz="12" w:space="0" w:color="000000"/>
              <w:right w:val="single" w:sz="18" w:space="0" w:color="000000"/>
            </w:tcBorders>
          </w:tcPr>
          <w:p w14:paraId="2C7EDE17" w14:textId="77777777" w:rsidR="006A14C5" w:rsidRDefault="00565C8A">
            <w:pPr>
              <w:pStyle w:val="TableParagraph"/>
              <w:spacing w:line="235" w:lineRule="exact"/>
              <w:ind w:left="91" w:right="55"/>
              <w:jc w:val="center"/>
              <w:rPr>
                <w:rFonts w:ascii="Times New Roman"/>
                <w:sz w:val="21"/>
              </w:rPr>
            </w:pPr>
            <w:r>
              <w:rPr>
                <w:rFonts w:ascii="Times New Roman"/>
                <w:w w:val="120"/>
                <w:sz w:val="21"/>
              </w:rPr>
              <w:t>1.60</w:t>
            </w:r>
          </w:p>
        </w:tc>
        <w:tc>
          <w:tcPr>
            <w:tcW w:w="164" w:type="dxa"/>
            <w:tcBorders>
              <w:left w:val="single" w:sz="18" w:space="0" w:color="000000"/>
              <w:right w:val="single" w:sz="8" w:space="0" w:color="D0D7E5"/>
            </w:tcBorders>
          </w:tcPr>
          <w:p w14:paraId="2C7EDE18" w14:textId="77777777" w:rsidR="006A14C5" w:rsidRDefault="006A14C5">
            <w:pPr>
              <w:pStyle w:val="TableParagraph"/>
              <w:rPr>
                <w:rFonts w:ascii="Times New Roman"/>
                <w:sz w:val="18"/>
              </w:rPr>
            </w:pPr>
          </w:p>
        </w:tc>
      </w:tr>
      <w:tr w:rsidR="006A14C5" w14:paraId="2C7EDE20" w14:textId="77777777">
        <w:trPr>
          <w:trHeight w:val="244"/>
        </w:trPr>
        <w:tc>
          <w:tcPr>
            <w:tcW w:w="181" w:type="dxa"/>
            <w:tcBorders>
              <w:left w:val="single" w:sz="8" w:space="0" w:color="D0D7E5"/>
              <w:right w:val="single" w:sz="8" w:space="0" w:color="D0D7E5"/>
            </w:tcBorders>
          </w:tcPr>
          <w:p w14:paraId="2C7EDE1A" w14:textId="77777777" w:rsidR="006A14C5" w:rsidRDefault="006A14C5">
            <w:pPr>
              <w:pStyle w:val="TableParagraph"/>
              <w:rPr>
                <w:rFonts w:ascii="Times New Roman"/>
                <w:sz w:val="16"/>
              </w:rPr>
            </w:pPr>
          </w:p>
        </w:tc>
        <w:tc>
          <w:tcPr>
            <w:tcW w:w="3031" w:type="dxa"/>
            <w:tcBorders>
              <w:top w:val="single" w:sz="12" w:space="0" w:color="000000"/>
              <w:left w:val="single" w:sz="8" w:space="0" w:color="D0D7E5"/>
              <w:right w:val="single" w:sz="8" w:space="0" w:color="D0D7E5"/>
            </w:tcBorders>
          </w:tcPr>
          <w:p w14:paraId="2C7EDE1B" w14:textId="77777777" w:rsidR="006A14C5" w:rsidRDefault="006A14C5">
            <w:pPr>
              <w:pStyle w:val="TableParagraph"/>
              <w:rPr>
                <w:rFonts w:ascii="Times New Roman"/>
                <w:sz w:val="16"/>
              </w:rPr>
            </w:pPr>
          </w:p>
        </w:tc>
        <w:tc>
          <w:tcPr>
            <w:tcW w:w="1264" w:type="dxa"/>
            <w:tcBorders>
              <w:top w:val="single" w:sz="12" w:space="0" w:color="000000"/>
              <w:left w:val="single" w:sz="8" w:space="0" w:color="D0D7E5"/>
              <w:right w:val="single" w:sz="8" w:space="0" w:color="D0D7E5"/>
            </w:tcBorders>
          </w:tcPr>
          <w:p w14:paraId="2C7EDE1C" w14:textId="77777777" w:rsidR="006A14C5" w:rsidRDefault="006A14C5">
            <w:pPr>
              <w:pStyle w:val="TableParagraph"/>
              <w:rPr>
                <w:rFonts w:ascii="Times New Roman"/>
                <w:sz w:val="16"/>
              </w:rPr>
            </w:pPr>
          </w:p>
        </w:tc>
        <w:tc>
          <w:tcPr>
            <w:tcW w:w="1256" w:type="dxa"/>
            <w:tcBorders>
              <w:top w:val="single" w:sz="12" w:space="0" w:color="000000"/>
              <w:left w:val="single" w:sz="8" w:space="0" w:color="D0D7E5"/>
              <w:right w:val="single" w:sz="8" w:space="0" w:color="D0D7E5"/>
            </w:tcBorders>
          </w:tcPr>
          <w:p w14:paraId="2C7EDE1D" w14:textId="77777777" w:rsidR="006A14C5" w:rsidRDefault="006A14C5">
            <w:pPr>
              <w:pStyle w:val="TableParagraph"/>
              <w:rPr>
                <w:rFonts w:ascii="Times New Roman"/>
                <w:sz w:val="16"/>
              </w:rPr>
            </w:pPr>
          </w:p>
        </w:tc>
        <w:tc>
          <w:tcPr>
            <w:tcW w:w="1249" w:type="dxa"/>
            <w:tcBorders>
              <w:top w:val="single" w:sz="12" w:space="0" w:color="000000"/>
              <w:left w:val="single" w:sz="8" w:space="0" w:color="D0D7E5"/>
              <w:right w:val="single" w:sz="8" w:space="0" w:color="D0D7E5"/>
            </w:tcBorders>
          </w:tcPr>
          <w:p w14:paraId="2C7EDE1E" w14:textId="77777777" w:rsidR="006A14C5" w:rsidRDefault="006A14C5">
            <w:pPr>
              <w:pStyle w:val="TableParagraph"/>
              <w:rPr>
                <w:rFonts w:ascii="Times New Roman"/>
                <w:sz w:val="16"/>
              </w:rPr>
            </w:pPr>
          </w:p>
        </w:tc>
        <w:tc>
          <w:tcPr>
            <w:tcW w:w="164" w:type="dxa"/>
            <w:tcBorders>
              <w:left w:val="single" w:sz="8" w:space="0" w:color="D0D7E5"/>
              <w:right w:val="single" w:sz="8" w:space="0" w:color="D0D7E5"/>
            </w:tcBorders>
          </w:tcPr>
          <w:p w14:paraId="2C7EDE1F" w14:textId="77777777" w:rsidR="006A14C5" w:rsidRDefault="006A14C5">
            <w:pPr>
              <w:pStyle w:val="TableParagraph"/>
              <w:rPr>
                <w:rFonts w:ascii="Times New Roman"/>
                <w:sz w:val="16"/>
              </w:rPr>
            </w:pPr>
          </w:p>
        </w:tc>
      </w:tr>
    </w:tbl>
    <w:p w14:paraId="2C7EDE21" w14:textId="77777777" w:rsidR="006A14C5" w:rsidRDefault="006A14C5">
      <w:pPr>
        <w:pStyle w:val="BodyText"/>
        <w:spacing w:before="9"/>
        <w:rPr>
          <w:sz w:val="23"/>
        </w:rPr>
      </w:pPr>
    </w:p>
    <w:p w14:paraId="2C7EDE22" w14:textId="77777777" w:rsidR="006A14C5" w:rsidRPr="00972A95" w:rsidRDefault="00565C8A">
      <w:pPr>
        <w:pStyle w:val="BodyText"/>
        <w:ind w:left="2147" w:right="897"/>
        <w:jc w:val="both"/>
        <w:rPr>
          <w:lang w:val="es-CR"/>
        </w:rPr>
      </w:pPr>
      <w:r w:rsidRPr="00972A95">
        <w:rPr>
          <w:lang w:val="es-CR"/>
        </w:rPr>
        <w:t>(Riesgo “Bajo” / “Tipo I” =&gt; 1.00) significa ser el factor de la Prima de Riesgo “Base” según “Uso y Tipo de Construcción”, correspondiente al Tipo de Negocio “Comercio” e “Industria”.</w:t>
      </w:r>
    </w:p>
    <w:p w14:paraId="2C7EDE23" w14:textId="77777777" w:rsidR="006A14C5" w:rsidRPr="00972A95" w:rsidRDefault="006A14C5">
      <w:pPr>
        <w:pStyle w:val="BodyText"/>
        <w:rPr>
          <w:lang w:val="es-CR"/>
        </w:rPr>
      </w:pPr>
    </w:p>
    <w:p w14:paraId="2C7EDE24" w14:textId="6C5F8269" w:rsidR="006A14C5" w:rsidRPr="00972A95" w:rsidRDefault="00565C8A">
      <w:pPr>
        <w:pStyle w:val="BodyText"/>
        <w:ind w:left="2148" w:right="897"/>
        <w:jc w:val="both"/>
        <w:rPr>
          <w:lang w:val="es-CR"/>
        </w:rPr>
      </w:pPr>
      <w:r w:rsidRPr="00972A95">
        <w:rPr>
          <w:lang w:val="es-CR"/>
        </w:rPr>
        <w:t xml:space="preserve">Para obtener las primas de riesgos adicionales dentro de los Factores </w:t>
      </w:r>
      <w:r w:rsidR="00A52513">
        <w:rPr>
          <w:lang w:val="es-CR"/>
        </w:rPr>
        <w:t xml:space="preserve">Tarifarios </w:t>
      </w:r>
      <w:r w:rsidRPr="00972A95">
        <w:rPr>
          <w:lang w:val="es-CR"/>
        </w:rPr>
        <w:t>Combinados, el factor “Base”, se deberá multiplicar por el</w:t>
      </w:r>
      <w:r w:rsidR="00A52513">
        <w:rPr>
          <w:lang w:val="es-CR"/>
        </w:rPr>
        <w:t xml:space="preserve"> factor del</w:t>
      </w:r>
      <w:r w:rsidRPr="00972A95">
        <w:rPr>
          <w:lang w:val="es-CR"/>
        </w:rPr>
        <w:t xml:space="preserve"> 10%,20%, 30%, 40%, 50% y 60% correspondiente, según matriz de factores Combinados propios; el resultado será el factor tarifario a ser aplicado al Valor del Bien o Suma Asegurada, con la finalidad de obtener la prima comercial</w:t>
      </w:r>
      <w:r w:rsidRPr="00972A95">
        <w:rPr>
          <w:spacing w:val="-2"/>
          <w:lang w:val="es-CR"/>
        </w:rPr>
        <w:t xml:space="preserve"> </w:t>
      </w:r>
      <w:r w:rsidRPr="00972A95">
        <w:rPr>
          <w:lang w:val="es-CR"/>
        </w:rPr>
        <w:t>correspondiente.</w:t>
      </w:r>
    </w:p>
    <w:p w14:paraId="2C7EDE26" w14:textId="77777777" w:rsidR="006A14C5" w:rsidRPr="00972A95" w:rsidRDefault="006A14C5">
      <w:pPr>
        <w:pStyle w:val="BodyText"/>
        <w:spacing w:before="7"/>
        <w:rPr>
          <w:sz w:val="15"/>
          <w:lang w:val="es-CR"/>
        </w:rPr>
      </w:pPr>
    </w:p>
    <w:p w14:paraId="2C7EDE27" w14:textId="32D6C893" w:rsidR="006A14C5" w:rsidRPr="00972A95" w:rsidRDefault="00565C8A">
      <w:pPr>
        <w:pStyle w:val="BodyText"/>
        <w:spacing w:before="92"/>
        <w:ind w:left="2147" w:right="897"/>
        <w:jc w:val="both"/>
        <w:rPr>
          <w:lang w:val="es-CR"/>
        </w:rPr>
      </w:pPr>
      <w:r w:rsidRPr="00972A95">
        <w:rPr>
          <w:lang w:val="es-CR"/>
        </w:rPr>
        <w:t xml:space="preserve">Para obtener las primas de riesgos adicionales dentro de los Factores </w:t>
      </w:r>
      <w:r w:rsidR="00A52513">
        <w:rPr>
          <w:lang w:val="es-CR"/>
        </w:rPr>
        <w:t xml:space="preserve">Tarifarios </w:t>
      </w:r>
      <w:r w:rsidRPr="00972A95">
        <w:rPr>
          <w:lang w:val="es-CR"/>
        </w:rPr>
        <w:t xml:space="preserve">Combinados, a los factores “base”, se deberá aplicar (multiplicar) el factor de </w:t>
      </w:r>
      <w:r w:rsidR="00A52513">
        <w:rPr>
          <w:lang w:val="es-CR"/>
        </w:rPr>
        <w:t xml:space="preserve">riesgo </w:t>
      </w:r>
      <w:r w:rsidRPr="00972A95">
        <w:rPr>
          <w:lang w:val="es-CR"/>
        </w:rPr>
        <w:t xml:space="preserve">adicional, según matriz de factores </w:t>
      </w:r>
      <w:r w:rsidR="00A52513">
        <w:rPr>
          <w:lang w:val="es-CR"/>
        </w:rPr>
        <w:t xml:space="preserve">tarifarios </w:t>
      </w:r>
      <w:r w:rsidRPr="00972A95">
        <w:rPr>
          <w:lang w:val="es-CR"/>
        </w:rPr>
        <w:t>Combinados propios; el resultado será el factor tarifario a ser aplicado al Valor del Bien o Suma Asegurada, con la finalidad de obtener la prima comercial correspondiente.</w:t>
      </w:r>
    </w:p>
    <w:p w14:paraId="2C7EDE28" w14:textId="77777777" w:rsidR="006A14C5" w:rsidRPr="00972A95" w:rsidRDefault="006A14C5">
      <w:pPr>
        <w:pStyle w:val="BodyText"/>
        <w:rPr>
          <w:lang w:val="es-CR"/>
        </w:rPr>
      </w:pPr>
    </w:p>
    <w:p w14:paraId="2C7EDE29" w14:textId="77777777" w:rsidR="006A14C5" w:rsidRPr="00972A95" w:rsidRDefault="00565C8A">
      <w:pPr>
        <w:pStyle w:val="BodyText"/>
        <w:ind w:left="2147" w:right="898"/>
        <w:jc w:val="both"/>
        <w:rPr>
          <w:lang w:val="es-CR"/>
        </w:rPr>
      </w:pPr>
      <w:r w:rsidRPr="00972A95">
        <w:rPr>
          <w:lang w:val="es-CR"/>
        </w:rPr>
        <w:t>La metodología expuesta en incisos inmediatos anteriores, ha sido aplicada para la obtención y exposición de los factores experimentales expuestos para cada una de las Coberturas según Uso y Tipos de Construcción, inmersas en esta póliza de</w:t>
      </w:r>
      <w:r w:rsidRPr="00972A95">
        <w:rPr>
          <w:spacing w:val="-1"/>
          <w:lang w:val="es-CR"/>
        </w:rPr>
        <w:t xml:space="preserve"> </w:t>
      </w:r>
      <w:r w:rsidRPr="00972A95">
        <w:rPr>
          <w:lang w:val="es-CR"/>
        </w:rPr>
        <w:t>seguro.</w:t>
      </w:r>
    </w:p>
    <w:p w14:paraId="2C7EDE2A" w14:textId="77777777" w:rsidR="006A14C5" w:rsidRPr="00972A95" w:rsidRDefault="006A14C5">
      <w:pPr>
        <w:pStyle w:val="BodyText"/>
        <w:spacing w:before="5"/>
        <w:rPr>
          <w:sz w:val="29"/>
          <w:lang w:val="es-CR"/>
        </w:rPr>
      </w:pPr>
    </w:p>
    <w:p w14:paraId="2C7EDE2B" w14:textId="74D9754F" w:rsidR="006A14C5" w:rsidRPr="00972A95" w:rsidRDefault="00A52513">
      <w:pPr>
        <w:pStyle w:val="BodyText"/>
        <w:ind w:left="2148" w:right="899"/>
        <w:jc w:val="both"/>
        <w:rPr>
          <w:lang w:val="es-CR"/>
        </w:rPr>
      </w:pPr>
      <w:r>
        <w:rPr>
          <w:lang w:val="es-CR"/>
        </w:rPr>
        <w:t xml:space="preserve">La tarifa </w:t>
      </w:r>
      <w:r w:rsidR="00565C8A" w:rsidRPr="00972A95">
        <w:rPr>
          <w:lang w:val="es-CR"/>
        </w:rPr>
        <w:t>por uso y tipo de construcción según Uso, deberá ser aplicado a la Prima de Riesgo que corresponda y adicionarse a la misma.</w:t>
      </w:r>
    </w:p>
    <w:p w14:paraId="2C7EDE2C" w14:textId="77777777" w:rsidR="006A14C5" w:rsidRPr="00972A95" w:rsidRDefault="006A14C5">
      <w:pPr>
        <w:pStyle w:val="BodyText"/>
        <w:spacing w:before="6"/>
        <w:rPr>
          <w:sz w:val="29"/>
          <w:lang w:val="es-CR"/>
        </w:rPr>
      </w:pPr>
    </w:p>
    <w:p w14:paraId="2C7EDE2D" w14:textId="77777777" w:rsidR="006A14C5" w:rsidRPr="00972A95" w:rsidRDefault="00565C8A">
      <w:pPr>
        <w:spacing w:line="275" w:lineRule="exact"/>
        <w:ind w:left="1440"/>
        <w:rPr>
          <w:b/>
          <w:sz w:val="24"/>
          <w:lang w:val="es-CR"/>
        </w:rPr>
      </w:pPr>
      <w:r w:rsidRPr="00972A95">
        <w:rPr>
          <w:b/>
          <w:sz w:val="24"/>
          <w:lang w:val="es-CR"/>
        </w:rPr>
        <w:t>Artículo 13: Bonificación por No Siniestralidad</w:t>
      </w:r>
    </w:p>
    <w:p w14:paraId="2C7EDE2E" w14:textId="77777777" w:rsidR="006A14C5" w:rsidRDefault="00565C8A">
      <w:pPr>
        <w:pStyle w:val="BodyText"/>
        <w:ind w:left="1440" w:right="899"/>
        <w:jc w:val="both"/>
      </w:pPr>
      <w:r w:rsidRPr="00972A95">
        <w:rPr>
          <w:b/>
          <w:lang w:val="es-CR"/>
        </w:rPr>
        <w:t xml:space="preserve">SEGUROS LAFISE, </w:t>
      </w:r>
      <w:r w:rsidRPr="00972A95">
        <w:rPr>
          <w:lang w:val="es-CR"/>
        </w:rPr>
        <w:t xml:space="preserve">podrá otorgar una bonificación por no siniestralidad (buena experiencia), siempre y cuando en el transcurso de anualidades consecutivas no se presenten siniestros. </w:t>
      </w:r>
      <w:r>
        <w:t xml:space="preserve">Para </w:t>
      </w:r>
      <w:proofErr w:type="spellStart"/>
      <w:r>
        <w:t>ello</w:t>
      </w:r>
      <w:proofErr w:type="spellEnd"/>
      <w:r>
        <w:t xml:space="preserve">, se </w:t>
      </w:r>
      <w:proofErr w:type="spellStart"/>
      <w:r>
        <w:t>establece</w:t>
      </w:r>
      <w:proofErr w:type="spellEnd"/>
      <w:r>
        <w:t xml:space="preserve"> la </w:t>
      </w:r>
      <w:proofErr w:type="spellStart"/>
      <w:r>
        <w:t>siguiente</w:t>
      </w:r>
      <w:proofErr w:type="spellEnd"/>
      <w:r>
        <w:t xml:space="preserve"> </w:t>
      </w:r>
      <w:proofErr w:type="spellStart"/>
      <w:r>
        <w:t>tabla</w:t>
      </w:r>
      <w:proofErr w:type="spellEnd"/>
      <w:r>
        <w:t xml:space="preserve"> de </w:t>
      </w:r>
      <w:proofErr w:type="spellStart"/>
      <w:r>
        <w:t>bonificación</w:t>
      </w:r>
      <w:proofErr w:type="spellEnd"/>
      <w:r>
        <w:t>:</w:t>
      </w:r>
    </w:p>
    <w:p w14:paraId="2C7EDE2F" w14:textId="77777777" w:rsidR="006A14C5" w:rsidRDefault="006A14C5">
      <w:pPr>
        <w:pStyle w:val="BodyText"/>
        <w:spacing w:before="1" w:after="1"/>
      </w:pPr>
    </w:p>
    <w:tbl>
      <w:tblPr>
        <w:tblStyle w:val="TableNormal1"/>
        <w:tblW w:w="0" w:type="auto"/>
        <w:tblInd w:w="3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0"/>
        <w:gridCol w:w="1960"/>
      </w:tblGrid>
      <w:tr w:rsidR="006A14C5" w14:paraId="2C7EDE32" w14:textId="77777777">
        <w:trPr>
          <w:trHeight w:val="827"/>
        </w:trPr>
        <w:tc>
          <w:tcPr>
            <w:tcW w:w="2980" w:type="dxa"/>
            <w:tcBorders>
              <w:bottom w:val="double" w:sz="2" w:space="0" w:color="000000"/>
              <w:right w:val="double" w:sz="2" w:space="0" w:color="000000"/>
            </w:tcBorders>
          </w:tcPr>
          <w:p w14:paraId="2C7EDE30" w14:textId="77777777" w:rsidR="006A14C5" w:rsidRDefault="00565C8A">
            <w:pPr>
              <w:pStyle w:val="TableParagraph"/>
              <w:spacing w:before="3" w:line="276" w:lineRule="exact"/>
              <w:ind w:left="502" w:right="469"/>
              <w:jc w:val="center"/>
              <w:rPr>
                <w:b/>
                <w:sz w:val="24"/>
              </w:rPr>
            </w:pPr>
            <w:proofErr w:type="spellStart"/>
            <w:r>
              <w:rPr>
                <w:b/>
                <w:sz w:val="24"/>
              </w:rPr>
              <w:t>Anualidades</w:t>
            </w:r>
            <w:proofErr w:type="spellEnd"/>
            <w:r>
              <w:rPr>
                <w:b/>
                <w:sz w:val="24"/>
              </w:rPr>
              <w:t xml:space="preserve"> </w:t>
            </w:r>
            <w:proofErr w:type="spellStart"/>
            <w:r>
              <w:rPr>
                <w:b/>
                <w:sz w:val="24"/>
              </w:rPr>
              <w:t>Consecutivas</w:t>
            </w:r>
            <w:proofErr w:type="spellEnd"/>
            <w:r>
              <w:rPr>
                <w:b/>
                <w:sz w:val="24"/>
              </w:rPr>
              <w:t xml:space="preserve"> sin </w:t>
            </w:r>
            <w:proofErr w:type="spellStart"/>
            <w:r>
              <w:rPr>
                <w:b/>
                <w:sz w:val="24"/>
              </w:rPr>
              <w:t>siniestros</w:t>
            </w:r>
            <w:proofErr w:type="spellEnd"/>
          </w:p>
        </w:tc>
        <w:tc>
          <w:tcPr>
            <w:tcW w:w="1960" w:type="dxa"/>
            <w:tcBorders>
              <w:left w:val="double" w:sz="2" w:space="0" w:color="000000"/>
              <w:bottom w:val="double" w:sz="2" w:space="0" w:color="000000"/>
            </w:tcBorders>
          </w:tcPr>
          <w:p w14:paraId="2C7EDE31" w14:textId="77777777" w:rsidR="006A14C5" w:rsidRDefault="00565C8A">
            <w:pPr>
              <w:pStyle w:val="TableParagraph"/>
              <w:spacing w:before="137"/>
              <w:ind w:left="245" w:right="222" w:firstLine="440"/>
              <w:rPr>
                <w:b/>
                <w:sz w:val="24"/>
              </w:rPr>
            </w:pPr>
            <w:r>
              <w:rPr>
                <w:b/>
                <w:sz w:val="24"/>
              </w:rPr>
              <w:t xml:space="preserve">% de </w:t>
            </w:r>
            <w:proofErr w:type="spellStart"/>
            <w:r>
              <w:rPr>
                <w:b/>
                <w:sz w:val="24"/>
              </w:rPr>
              <w:t>Bonificación</w:t>
            </w:r>
            <w:proofErr w:type="spellEnd"/>
          </w:p>
        </w:tc>
      </w:tr>
      <w:tr w:rsidR="006A14C5" w14:paraId="2C7EDE35" w14:textId="77777777">
        <w:trPr>
          <w:trHeight w:val="327"/>
        </w:trPr>
        <w:tc>
          <w:tcPr>
            <w:tcW w:w="2980" w:type="dxa"/>
            <w:tcBorders>
              <w:top w:val="double" w:sz="2" w:space="0" w:color="000000"/>
              <w:bottom w:val="double" w:sz="2" w:space="0" w:color="000000"/>
              <w:right w:val="double" w:sz="2" w:space="0" w:color="000000"/>
            </w:tcBorders>
          </w:tcPr>
          <w:p w14:paraId="2C7EDE33" w14:textId="77777777" w:rsidR="006A14C5" w:rsidRDefault="00565C8A">
            <w:pPr>
              <w:pStyle w:val="TableParagraph"/>
              <w:spacing w:line="271" w:lineRule="exact"/>
              <w:ind w:left="31"/>
              <w:jc w:val="center"/>
              <w:rPr>
                <w:sz w:val="24"/>
              </w:rPr>
            </w:pPr>
            <w:r>
              <w:rPr>
                <w:w w:val="99"/>
                <w:sz w:val="24"/>
              </w:rPr>
              <w:t>1</w:t>
            </w:r>
          </w:p>
        </w:tc>
        <w:tc>
          <w:tcPr>
            <w:tcW w:w="1960" w:type="dxa"/>
            <w:tcBorders>
              <w:top w:val="double" w:sz="2" w:space="0" w:color="000000"/>
              <w:left w:val="double" w:sz="2" w:space="0" w:color="000000"/>
              <w:bottom w:val="double" w:sz="2" w:space="0" w:color="000000"/>
            </w:tcBorders>
          </w:tcPr>
          <w:p w14:paraId="2C7EDE34" w14:textId="77777777" w:rsidR="006A14C5" w:rsidRDefault="00565C8A">
            <w:pPr>
              <w:pStyle w:val="TableParagraph"/>
              <w:spacing w:line="271" w:lineRule="exact"/>
              <w:ind w:left="705" w:right="700"/>
              <w:jc w:val="center"/>
              <w:rPr>
                <w:sz w:val="24"/>
              </w:rPr>
            </w:pPr>
            <w:r>
              <w:rPr>
                <w:sz w:val="24"/>
              </w:rPr>
              <w:t>5%</w:t>
            </w:r>
          </w:p>
        </w:tc>
      </w:tr>
      <w:tr w:rsidR="006A14C5" w14:paraId="2C7EDE38" w14:textId="77777777">
        <w:trPr>
          <w:trHeight w:val="329"/>
        </w:trPr>
        <w:tc>
          <w:tcPr>
            <w:tcW w:w="2980" w:type="dxa"/>
            <w:tcBorders>
              <w:top w:val="double" w:sz="2" w:space="0" w:color="000000"/>
              <w:bottom w:val="double" w:sz="2" w:space="0" w:color="000000"/>
              <w:right w:val="double" w:sz="2" w:space="0" w:color="000000"/>
            </w:tcBorders>
          </w:tcPr>
          <w:p w14:paraId="2C7EDE36" w14:textId="77777777" w:rsidR="006A14C5" w:rsidRDefault="00565C8A">
            <w:pPr>
              <w:pStyle w:val="TableParagraph"/>
              <w:spacing w:line="273" w:lineRule="exact"/>
              <w:ind w:left="31"/>
              <w:jc w:val="center"/>
              <w:rPr>
                <w:sz w:val="24"/>
              </w:rPr>
            </w:pPr>
            <w:r>
              <w:rPr>
                <w:w w:val="99"/>
                <w:sz w:val="24"/>
              </w:rPr>
              <w:t>2</w:t>
            </w:r>
          </w:p>
        </w:tc>
        <w:tc>
          <w:tcPr>
            <w:tcW w:w="1960" w:type="dxa"/>
            <w:tcBorders>
              <w:top w:val="double" w:sz="2" w:space="0" w:color="000000"/>
              <w:left w:val="double" w:sz="2" w:space="0" w:color="000000"/>
              <w:bottom w:val="double" w:sz="2" w:space="0" w:color="000000"/>
            </w:tcBorders>
          </w:tcPr>
          <w:p w14:paraId="2C7EDE37" w14:textId="77777777" w:rsidR="006A14C5" w:rsidRDefault="00565C8A">
            <w:pPr>
              <w:pStyle w:val="TableParagraph"/>
              <w:spacing w:line="273" w:lineRule="exact"/>
              <w:ind w:left="705" w:right="701"/>
              <w:jc w:val="center"/>
              <w:rPr>
                <w:sz w:val="24"/>
              </w:rPr>
            </w:pPr>
            <w:r>
              <w:rPr>
                <w:sz w:val="24"/>
              </w:rPr>
              <w:t>10%</w:t>
            </w:r>
          </w:p>
        </w:tc>
      </w:tr>
      <w:tr w:rsidR="006A14C5" w14:paraId="2C7EDE3B" w14:textId="77777777">
        <w:trPr>
          <w:trHeight w:val="330"/>
        </w:trPr>
        <w:tc>
          <w:tcPr>
            <w:tcW w:w="2980" w:type="dxa"/>
            <w:tcBorders>
              <w:top w:val="double" w:sz="2" w:space="0" w:color="000000"/>
              <w:bottom w:val="double" w:sz="2" w:space="0" w:color="000000"/>
              <w:right w:val="double" w:sz="2" w:space="0" w:color="000000"/>
            </w:tcBorders>
          </w:tcPr>
          <w:p w14:paraId="2C7EDE39" w14:textId="77777777" w:rsidR="006A14C5" w:rsidRDefault="00565C8A">
            <w:pPr>
              <w:pStyle w:val="TableParagraph"/>
              <w:spacing w:line="274" w:lineRule="exact"/>
              <w:ind w:left="31"/>
              <w:jc w:val="center"/>
              <w:rPr>
                <w:sz w:val="24"/>
              </w:rPr>
            </w:pPr>
            <w:r>
              <w:rPr>
                <w:w w:val="99"/>
                <w:sz w:val="24"/>
              </w:rPr>
              <w:t>3</w:t>
            </w:r>
          </w:p>
        </w:tc>
        <w:tc>
          <w:tcPr>
            <w:tcW w:w="1960" w:type="dxa"/>
            <w:tcBorders>
              <w:top w:val="double" w:sz="2" w:space="0" w:color="000000"/>
              <w:left w:val="double" w:sz="2" w:space="0" w:color="000000"/>
              <w:bottom w:val="double" w:sz="2" w:space="0" w:color="000000"/>
            </w:tcBorders>
          </w:tcPr>
          <w:p w14:paraId="2C7EDE3A" w14:textId="77777777" w:rsidR="006A14C5" w:rsidRDefault="00565C8A">
            <w:pPr>
              <w:pStyle w:val="TableParagraph"/>
              <w:spacing w:line="274" w:lineRule="exact"/>
              <w:ind w:left="705" w:right="701"/>
              <w:jc w:val="center"/>
              <w:rPr>
                <w:sz w:val="24"/>
              </w:rPr>
            </w:pPr>
            <w:r>
              <w:rPr>
                <w:sz w:val="24"/>
              </w:rPr>
              <w:t>15%</w:t>
            </w:r>
          </w:p>
        </w:tc>
      </w:tr>
      <w:tr w:rsidR="006A14C5" w14:paraId="2C7EDE3E" w14:textId="77777777">
        <w:trPr>
          <w:trHeight w:val="329"/>
        </w:trPr>
        <w:tc>
          <w:tcPr>
            <w:tcW w:w="2980" w:type="dxa"/>
            <w:tcBorders>
              <w:top w:val="double" w:sz="2" w:space="0" w:color="000000"/>
              <w:bottom w:val="double" w:sz="2" w:space="0" w:color="000000"/>
              <w:right w:val="double" w:sz="2" w:space="0" w:color="000000"/>
            </w:tcBorders>
          </w:tcPr>
          <w:p w14:paraId="2C7EDE3C" w14:textId="77777777" w:rsidR="006A14C5" w:rsidRDefault="00565C8A">
            <w:pPr>
              <w:pStyle w:val="TableParagraph"/>
              <w:spacing w:line="273" w:lineRule="exact"/>
              <w:ind w:left="31"/>
              <w:jc w:val="center"/>
              <w:rPr>
                <w:sz w:val="24"/>
              </w:rPr>
            </w:pPr>
            <w:r>
              <w:rPr>
                <w:w w:val="99"/>
                <w:sz w:val="24"/>
              </w:rPr>
              <w:t>4</w:t>
            </w:r>
          </w:p>
        </w:tc>
        <w:tc>
          <w:tcPr>
            <w:tcW w:w="1960" w:type="dxa"/>
            <w:tcBorders>
              <w:top w:val="double" w:sz="2" w:space="0" w:color="000000"/>
              <w:left w:val="double" w:sz="2" w:space="0" w:color="000000"/>
              <w:bottom w:val="double" w:sz="2" w:space="0" w:color="000000"/>
            </w:tcBorders>
          </w:tcPr>
          <w:p w14:paraId="2C7EDE3D" w14:textId="77777777" w:rsidR="006A14C5" w:rsidRDefault="00565C8A">
            <w:pPr>
              <w:pStyle w:val="TableParagraph"/>
              <w:spacing w:line="273" w:lineRule="exact"/>
              <w:ind w:left="705" w:right="701"/>
              <w:jc w:val="center"/>
              <w:rPr>
                <w:sz w:val="24"/>
              </w:rPr>
            </w:pPr>
            <w:r>
              <w:rPr>
                <w:sz w:val="24"/>
              </w:rPr>
              <w:t>20%</w:t>
            </w:r>
          </w:p>
        </w:tc>
      </w:tr>
      <w:tr w:rsidR="006A14C5" w14:paraId="2C7EDE41" w14:textId="77777777">
        <w:trPr>
          <w:trHeight w:val="331"/>
        </w:trPr>
        <w:tc>
          <w:tcPr>
            <w:tcW w:w="2980" w:type="dxa"/>
            <w:tcBorders>
              <w:top w:val="double" w:sz="2" w:space="0" w:color="000000"/>
              <w:right w:val="double" w:sz="2" w:space="0" w:color="000000"/>
            </w:tcBorders>
          </w:tcPr>
          <w:p w14:paraId="2C7EDE3F" w14:textId="77777777" w:rsidR="006A14C5" w:rsidRDefault="00565C8A">
            <w:pPr>
              <w:pStyle w:val="TableParagraph"/>
              <w:spacing w:line="274" w:lineRule="exact"/>
              <w:ind w:left="499" w:right="469"/>
              <w:jc w:val="center"/>
              <w:rPr>
                <w:sz w:val="24"/>
              </w:rPr>
            </w:pPr>
            <w:r>
              <w:rPr>
                <w:sz w:val="24"/>
              </w:rPr>
              <w:t>5 y mas</w:t>
            </w:r>
          </w:p>
        </w:tc>
        <w:tc>
          <w:tcPr>
            <w:tcW w:w="1960" w:type="dxa"/>
            <w:tcBorders>
              <w:top w:val="double" w:sz="2" w:space="0" w:color="000000"/>
              <w:left w:val="double" w:sz="2" w:space="0" w:color="000000"/>
            </w:tcBorders>
          </w:tcPr>
          <w:p w14:paraId="2C7EDE40" w14:textId="77777777" w:rsidR="006A14C5" w:rsidRDefault="00565C8A">
            <w:pPr>
              <w:pStyle w:val="TableParagraph"/>
              <w:spacing w:line="274" w:lineRule="exact"/>
              <w:ind w:left="705" w:right="701"/>
              <w:jc w:val="center"/>
              <w:rPr>
                <w:sz w:val="24"/>
              </w:rPr>
            </w:pPr>
            <w:r>
              <w:rPr>
                <w:sz w:val="24"/>
              </w:rPr>
              <w:t>25%</w:t>
            </w:r>
          </w:p>
        </w:tc>
      </w:tr>
    </w:tbl>
    <w:p w14:paraId="2C7EDE42" w14:textId="77777777" w:rsidR="006A14C5" w:rsidRDefault="006A14C5">
      <w:pPr>
        <w:pStyle w:val="BodyText"/>
        <w:spacing w:before="8"/>
        <w:rPr>
          <w:sz w:val="23"/>
        </w:rPr>
      </w:pPr>
    </w:p>
    <w:p w14:paraId="2C7EDE43" w14:textId="77777777" w:rsidR="006A14C5" w:rsidRPr="00972A95" w:rsidRDefault="00565C8A">
      <w:pPr>
        <w:pStyle w:val="BodyText"/>
        <w:ind w:left="1440" w:right="899"/>
        <w:jc w:val="both"/>
        <w:rPr>
          <w:lang w:val="es-CR"/>
        </w:rPr>
      </w:pPr>
      <w:r w:rsidRPr="00972A95">
        <w:rPr>
          <w:lang w:val="es-CR"/>
        </w:rPr>
        <w:t>El porcentaje de bonificación presentada, se aplicarán sobre la prima anual de la póliza, en el año de suscripción que corresponda.</w:t>
      </w:r>
    </w:p>
    <w:p w14:paraId="2C7EDE44" w14:textId="77777777" w:rsidR="006A14C5" w:rsidRPr="00972A95" w:rsidRDefault="006A14C5">
      <w:pPr>
        <w:pStyle w:val="BodyText"/>
        <w:spacing w:before="1"/>
        <w:rPr>
          <w:lang w:val="es-CR"/>
        </w:rPr>
      </w:pPr>
    </w:p>
    <w:p w14:paraId="2C7EDE45" w14:textId="77777777" w:rsidR="006A14C5" w:rsidRPr="00972A95" w:rsidRDefault="00565C8A">
      <w:pPr>
        <w:spacing w:line="275" w:lineRule="exact"/>
        <w:ind w:left="1440"/>
        <w:rPr>
          <w:b/>
          <w:sz w:val="24"/>
          <w:lang w:val="es-CR"/>
        </w:rPr>
      </w:pPr>
      <w:r w:rsidRPr="00972A95">
        <w:rPr>
          <w:b/>
          <w:sz w:val="24"/>
          <w:lang w:val="es-CR"/>
        </w:rPr>
        <w:t>Artículo 14: Modalidades de Aseguramiento</w:t>
      </w:r>
    </w:p>
    <w:p w14:paraId="2C7EDE46" w14:textId="77777777" w:rsidR="006A14C5" w:rsidRPr="00972A95" w:rsidRDefault="00565C8A">
      <w:pPr>
        <w:pStyle w:val="BodyText"/>
        <w:ind w:left="1439" w:right="896"/>
        <w:jc w:val="both"/>
        <w:rPr>
          <w:lang w:val="es-CR"/>
        </w:rPr>
      </w:pPr>
      <w:r w:rsidRPr="00972A95">
        <w:rPr>
          <w:lang w:val="es-CR"/>
        </w:rPr>
        <w:lastRenderedPageBreak/>
        <w:t>Esta póliza será contratada bajo modalidad Individual y en dependencia del uso, tipo de materiales de construcción y giro de negocios de los bienes asegurados, las modalidades de aseguramiento corresponderán a Valor de Reposición, Valor real efectivo, en caso particular, declaración de mercancías y objetos de especial valor.</w:t>
      </w:r>
    </w:p>
    <w:p w14:paraId="2C7EDE48" w14:textId="77777777" w:rsidR="006A14C5" w:rsidRPr="00972A95" w:rsidRDefault="006A14C5">
      <w:pPr>
        <w:pStyle w:val="BodyText"/>
        <w:spacing w:before="8"/>
        <w:rPr>
          <w:sz w:val="15"/>
          <w:lang w:val="es-CR"/>
        </w:rPr>
      </w:pPr>
    </w:p>
    <w:p w14:paraId="2C7EDE49" w14:textId="77777777" w:rsidR="006A14C5" w:rsidRDefault="00565C8A">
      <w:pPr>
        <w:numPr>
          <w:ilvl w:val="2"/>
          <w:numId w:val="63"/>
        </w:numPr>
        <w:tabs>
          <w:tab w:val="left" w:pos="2160"/>
        </w:tabs>
        <w:spacing w:before="92" w:line="275" w:lineRule="exact"/>
        <w:ind w:hanging="359"/>
        <w:rPr>
          <w:b/>
          <w:sz w:val="24"/>
        </w:rPr>
      </w:pPr>
      <w:r>
        <w:rPr>
          <w:b/>
          <w:sz w:val="24"/>
        </w:rPr>
        <w:t>Valor de</w:t>
      </w:r>
      <w:r>
        <w:rPr>
          <w:b/>
          <w:spacing w:val="-1"/>
          <w:sz w:val="24"/>
        </w:rPr>
        <w:t xml:space="preserve"> </w:t>
      </w:r>
      <w:proofErr w:type="spellStart"/>
      <w:r>
        <w:rPr>
          <w:b/>
          <w:sz w:val="24"/>
        </w:rPr>
        <w:t>reposición</w:t>
      </w:r>
      <w:proofErr w:type="spellEnd"/>
    </w:p>
    <w:p w14:paraId="2C7EDE4A" w14:textId="77777777" w:rsidR="006A14C5" w:rsidRPr="00972A95" w:rsidRDefault="00565C8A">
      <w:pPr>
        <w:pStyle w:val="BodyText"/>
        <w:ind w:left="2160" w:right="896"/>
        <w:jc w:val="both"/>
        <w:rPr>
          <w:lang w:val="es-CR"/>
        </w:rPr>
      </w:pPr>
      <w:r w:rsidRPr="00972A95">
        <w:rPr>
          <w:lang w:val="es-CR"/>
        </w:rPr>
        <w:t xml:space="preserve">Bienes cuyas estructuras, pisos, entrepisos y cerramientos exteriores </w:t>
      </w:r>
      <w:r w:rsidRPr="00972A95">
        <w:rPr>
          <w:spacing w:val="-13"/>
          <w:lang w:val="es-CR"/>
        </w:rPr>
        <w:t xml:space="preserve">e </w:t>
      </w:r>
      <w:r w:rsidRPr="00972A95">
        <w:rPr>
          <w:lang w:val="es-CR"/>
        </w:rPr>
        <w:t>interiores, están construidos por completo con materiales resistentes al fuego, tales como concreto o bloques de concreto, fibrocemento, etc., y todo con un excelente mantenimiento. Los valores establecidos a criterio de peritos e ingenieros</w:t>
      </w:r>
      <w:r w:rsidRPr="00972A95">
        <w:rPr>
          <w:spacing w:val="-1"/>
          <w:lang w:val="es-CR"/>
        </w:rPr>
        <w:t xml:space="preserve"> </w:t>
      </w:r>
      <w:r w:rsidRPr="00972A95">
        <w:rPr>
          <w:lang w:val="es-CR"/>
        </w:rPr>
        <w:t>especializados.</w:t>
      </w:r>
    </w:p>
    <w:p w14:paraId="2C7EDE4B" w14:textId="77777777" w:rsidR="006A14C5" w:rsidRPr="00972A95" w:rsidRDefault="006A14C5">
      <w:pPr>
        <w:pStyle w:val="BodyText"/>
        <w:spacing w:before="1"/>
        <w:rPr>
          <w:lang w:val="es-CR"/>
        </w:rPr>
      </w:pPr>
    </w:p>
    <w:p w14:paraId="2C7EDE4C" w14:textId="77777777" w:rsidR="006A14C5" w:rsidRDefault="00565C8A">
      <w:pPr>
        <w:numPr>
          <w:ilvl w:val="2"/>
          <w:numId w:val="63"/>
        </w:numPr>
        <w:tabs>
          <w:tab w:val="left" w:pos="2160"/>
        </w:tabs>
        <w:spacing w:line="275" w:lineRule="exact"/>
        <w:ind w:hanging="359"/>
        <w:rPr>
          <w:b/>
          <w:sz w:val="24"/>
        </w:rPr>
      </w:pPr>
      <w:r>
        <w:rPr>
          <w:b/>
          <w:sz w:val="24"/>
        </w:rPr>
        <w:t>Valor real</w:t>
      </w:r>
      <w:r>
        <w:rPr>
          <w:b/>
          <w:spacing w:val="-2"/>
          <w:sz w:val="24"/>
        </w:rPr>
        <w:t xml:space="preserve"> </w:t>
      </w:r>
      <w:proofErr w:type="spellStart"/>
      <w:r>
        <w:rPr>
          <w:b/>
          <w:sz w:val="24"/>
        </w:rPr>
        <w:t>efectivo</w:t>
      </w:r>
      <w:proofErr w:type="spellEnd"/>
    </w:p>
    <w:p w14:paraId="2C7EDE4D" w14:textId="77777777" w:rsidR="006A14C5" w:rsidRPr="00972A95" w:rsidRDefault="00565C8A">
      <w:pPr>
        <w:pStyle w:val="BodyText"/>
        <w:ind w:left="2160" w:right="897"/>
        <w:jc w:val="both"/>
        <w:rPr>
          <w:lang w:val="es-CR"/>
        </w:rPr>
      </w:pPr>
      <w:r w:rsidRPr="00972A95">
        <w:rPr>
          <w:lang w:val="es-CR"/>
        </w:rPr>
        <w:t xml:space="preserve">Se aseguran bajo esta modalidad aquellos bienes que no cumplan con los parámetros indicados para un aseguramiento a Valor de reposición, pero por sus buenas condiciones de construcción y mantenimiento, a criterio previo de </w:t>
      </w:r>
      <w:r w:rsidRPr="00972A95">
        <w:rPr>
          <w:b/>
          <w:lang w:val="es-CR"/>
        </w:rPr>
        <w:t>SEGUROS LAFISE</w:t>
      </w:r>
      <w:r w:rsidRPr="00972A95">
        <w:rPr>
          <w:lang w:val="es-CR"/>
        </w:rPr>
        <w:t>, pueden ser objeto de seguro.</w:t>
      </w:r>
    </w:p>
    <w:p w14:paraId="2C7EDE4E" w14:textId="77777777" w:rsidR="006A14C5" w:rsidRPr="00972A95" w:rsidRDefault="006A14C5">
      <w:pPr>
        <w:pStyle w:val="BodyText"/>
        <w:rPr>
          <w:lang w:val="es-CR"/>
        </w:rPr>
      </w:pPr>
    </w:p>
    <w:p w14:paraId="2C7EDE4F" w14:textId="77777777" w:rsidR="006A14C5" w:rsidRDefault="00565C8A">
      <w:pPr>
        <w:numPr>
          <w:ilvl w:val="2"/>
          <w:numId w:val="63"/>
        </w:numPr>
        <w:tabs>
          <w:tab w:val="left" w:pos="2160"/>
        </w:tabs>
        <w:spacing w:before="1" w:line="275" w:lineRule="exact"/>
        <w:ind w:hanging="359"/>
        <w:rPr>
          <w:b/>
          <w:sz w:val="24"/>
        </w:rPr>
      </w:pPr>
      <w:proofErr w:type="spellStart"/>
      <w:r>
        <w:rPr>
          <w:b/>
          <w:sz w:val="24"/>
        </w:rPr>
        <w:t>Modalidad</w:t>
      </w:r>
      <w:proofErr w:type="spellEnd"/>
      <w:r>
        <w:rPr>
          <w:b/>
          <w:sz w:val="24"/>
        </w:rPr>
        <w:t xml:space="preserve"> de </w:t>
      </w:r>
      <w:proofErr w:type="spellStart"/>
      <w:r>
        <w:rPr>
          <w:b/>
          <w:sz w:val="24"/>
        </w:rPr>
        <w:t>Declaraciones</w:t>
      </w:r>
      <w:proofErr w:type="spellEnd"/>
      <w:r>
        <w:rPr>
          <w:b/>
          <w:sz w:val="24"/>
        </w:rPr>
        <w:t xml:space="preserve"> de</w:t>
      </w:r>
      <w:r>
        <w:rPr>
          <w:b/>
          <w:spacing w:val="-2"/>
          <w:sz w:val="24"/>
        </w:rPr>
        <w:t xml:space="preserve"> </w:t>
      </w:r>
      <w:proofErr w:type="spellStart"/>
      <w:r>
        <w:rPr>
          <w:b/>
          <w:sz w:val="24"/>
        </w:rPr>
        <w:t>Mercancías</w:t>
      </w:r>
      <w:proofErr w:type="spellEnd"/>
    </w:p>
    <w:p w14:paraId="2C7EDE50" w14:textId="77777777" w:rsidR="006A14C5" w:rsidRPr="00972A95" w:rsidRDefault="00565C8A">
      <w:pPr>
        <w:pStyle w:val="BodyText"/>
        <w:ind w:left="2159" w:right="897"/>
        <w:jc w:val="both"/>
        <w:rPr>
          <w:lang w:val="es-CR"/>
        </w:rPr>
      </w:pPr>
      <w:r w:rsidRPr="00972A95">
        <w:rPr>
          <w:lang w:val="es-CR"/>
        </w:rPr>
        <w:t>A solicitud expresa del Tomador y/o Asegurado, el aseguramiento de Mercancía, estará sujeta a las siguientes condiciones; en caso el aseguramiento de la misma no sea bajo la modalidad de aseguramiento a través de límite promedio mensual.</w:t>
      </w:r>
    </w:p>
    <w:p w14:paraId="2C7EDE51" w14:textId="77777777" w:rsidR="006A14C5" w:rsidRPr="00972A95" w:rsidRDefault="006A14C5">
      <w:pPr>
        <w:pStyle w:val="BodyText"/>
        <w:rPr>
          <w:lang w:val="es-CR"/>
        </w:rPr>
      </w:pPr>
    </w:p>
    <w:p w14:paraId="2C7EDE52" w14:textId="77777777" w:rsidR="006A14C5" w:rsidRDefault="00565C8A">
      <w:pPr>
        <w:numPr>
          <w:ilvl w:val="3"/>
          <w:numId w:val="63"/>
        </w:numPr>
        <w:tabs>
          <w:tab w:val="left" w:pos="2628"/>
        </w:tabs>
        <w:spacing w:line="275" w:lineRule="exact"/>
        <w:ind w:hanging="467"/>
        <w:jc w:val="both"/>
        <w:rPr>
          <w:b/>
          <w:sz w:val="24"/>
        </w:rPr>
      </w:pPr>
      <w:proofErr w:type="spellStart"/>
      <w:r>
        <w:rPr>
          <w:b/>
          <w:sz w:val="24"/>
        </w:rPr>
        <w:t>Variaciones</w:t>
      </w:r>
      <w:proofErr w:type="spellEnd"/>
      <w:r>
        <w:rPr>
          <w:b/>
          <w:sz w:val="24"/>
        </w:rPr>
        <w:t xml:space="preserve"> en la </w:t>
      </w:r>
      <w:proofErr w:type="spellStart"/>
      <w:r>
        <w:rPr>
          <w:b/>
          <w:sz w:val="24"/>
        </w:rPr>
        <w:t>suma</w:t>
      </w:r>
      <w:proofErr w:type="spellEnd"/>
      <w:r>
        <w:rPr>
          <w:b/>
          <w:spacing w:val="-2"/>
          <w:sz w:val="24"/>
        </w:rPr>
        <w:t xml:space="preserve"> </w:t>
      </w:r>
      <w:proofErr w:type="spellStart"/>
      <w:r>
        <w:rPr>
          <w:b/>
          <w:sz w:val="24"/>
        </w:rPr>
        <w:t>asegurada</w:t>
      </w:r>
      <w:proofErr w:type="spellEnd"/>
    </w:p>
    <w:p w14:paraId="2C7EDE53" w14:textId="77777777" w:rsidR="006A14C5" w:rsidRPr="00972A95" w:rsidRDefault="00565C8A">
      <w:pPr>
        <w:pStyle w:val="BodyText"/>
        <w:ind w:left="2159" w:right="897"/>
        <w:jc w:val="both"/>
        <w:rPr>
          <w:lang w:val="es-CR"/>
        </w:rPr>
      </w:pPr>
      <w:r w:rsidRPr="00972A95">
        <w:rPr>
          <w:lang w:val="es-CR"/>
        </w:rPr>
        <w:t xml:space="preserve">El límite máximo de responsabilidad en el rubro de Mercadería puede ser aumentado o disminuido durante la vigencia de esta póliza a solicitud escrita por el Tomador y/o Asegurado. En el primer caso, este se obliga a pagar a </w:t>
      </w:r>
      <w:r w:rsidRPr="00972A95">
        <w:rPr>
          <w:b/>
          <w:lang w:val="es-CR"/>
        </w:rPr>
        <w:t>SEGUROS LAFISE</w:t>
      </w:r>
      <w:r w:rsidRPr="00972A95">
        <w:rPr>
          <w:lang w:val="es-CR"/>
        </w:rPr>
        <w:t xml:space="preserve">, la prima provisional correspondiente al aumento, y en el segundo caso </w:t>
      </w:r>
      <w:r w:rsidRPr="00972A95">
        <w:rPr>
          <w:b/>
          <w:lang w:val="es-CR"/>
        </w:rPr>
        <w:t>SEGUROS LAFISE</w:t>
      </w:r>
      <w:r w:rsidRPr="00972A95">
        <w:rPr>
          <w:lang w:val="es-CR"/>
        </w:rPr>
        <w:t>, devolverá al Tomador y/o Asegurado a prorrata la prima provisional que corresponda al monto disminuido por el periodo que reste de vigencia.</w:t>
      </w:r>
    </w:p>
    <w:p w14:paraId="2C7EDE54" w14:textId="77777777" w:rsidR="006A14C5" w:rsidRPr="00972A95" w:rsidRDefault="006A14C5">
      <w:pPr>
        <w:pStyle w:val="BodyText"/>
        <w:spacing w:before="1"/>
        <w:rPr>
          <w:lang w:val="es-CR"/>
        </w:rPr>
      </w:pPr>
    </w:p>
    <w:p w14:paraId="2C7EDE55" w14:textId="77777777" w:rsidR="006A14C5" w:rsidRDefault="00565C8A">
      <w:pPr>
        <w:numPr>
          <w:ilvl w:val="3"/>
          <w:numId w:val="63"/>
        </w:numPr>
        <w:tabs>
          <w:tab w:val="left" w:pos="2628"/>
        </w:tabs>
        <w:spacing w:line="275" w:lineRule="exact"/>
        <w:ind w:hanging="467"/>
        <w:jc w:val="both"/>
        <w:rPr>
          <w:b/>
          <w:sz w:val="24"/>
        </w:rPr>
      </w:pPr>
      <w:proofErr w:type="spellStart"/>
      <w:r>
        <w:rPr>
          <w:b/>
          <w:sz w:val="24"/>
        </w:rPr>
        <w:t>Reportes</w:t>
      </w:r>
      <w:proofErr w:type="spellEnd"/>
    </w:p>
    <w:p w14:paraId="2C7EDE56" w14:textId="55764398" w:rsidR="006A14C5" w:rsidRPr="00972A95" w:rsidRDefault="00565C8A">
      <w:pPr>
        <w:pStyle w:val="BodyText"/>
        <w:ind w:left="2159" w:right="897"/>
        <w:jc w:val="both"/>
        <w:rPr>
          <w:lang w:val="es-CR"/>
        </w:rPr>
      </w:pPr>
      <w:r w:rsidRPr="00972A95">
        <w:rPr>
          <w:lang w:val="es-CR"/>
        </w:rPr>
        <w:t xml:space="preserve">El Tomador y/o Asegurado se compromete a enviar reportes que </w:t>
      </w:r>
      <w:r w:rsidR="00A52513" w:rsidRPr="00972A95">
        <w:rPr>
          <w:lang w:val="es-CR"/>
        </w:rPr>
        <w:t>mostrarán</w:t>
      </w:r>
      <w:r w:rsidRPr="00972A95">
        <w:rPr>
          <w:lang w:val="es-CR"/>
        </w:rPr>
        <w:t xml:space="preserve"> el valor de los saldos diarios de las existencias de mercadería del mes a que se refieran dentro de un plazo máximo de veinte (20) días naturales del mes siguiente, y deberán estar debidamente firmados por el Tomador y/o Asegurado o su representante autorizado.</w:t>
      </w:r>
    </w:p>
    <w:p w14:paraId="2C7EDE57" w14:textId="77777777" w:rsidR="006A14C5" w:rsidRPr="00972A95" w:rsidRDefault="006A14C5">
      <w:pPr>
        <w:pStyle w:val="BodyText"/>
        <w:spacing w:before="11"/>
        <w:rPr>
          <w:sz w:val="23"/>
          <w:lang w:val="es-CR"/>
        </w:rPr>
      </w:pPr>
    </w:p>
    <w:p w14:paraId="2C7EDE58" w14:textId="77777777" w:rsidR="006A14C5" w:rsidRPr="00972A95" w:rsidRDefault="00565C8A">
      <w:pPr>
        <w:pStyle w:val="BodyText"/>
        <w:ind w:left="2159" w:right="898"/>
        <w:jc w:val="both"/>
        <w:rPr>
          <w:lang w:val="es-CR"/>
        </w:rPr>
      </w:pPr>
      <w:r w:rsidRPr="00972A95">
        <w:rPr>
          <w:lang w:val="es-CR"/>
        </w:rPr>
        <w:t xml:space="preserve">Si el contrato ampara varias zonas, el Tomador y/o Asegurado debe entregar los reportes escritos que muestren el valor promedio de la mercadería existente al </w:t>
      </w:r>
      <w:r w:rsidRPr="00972A95">
        <w:rPr>
          <w:lang w:val="es-CR"/>
        </w:rPr>
        <w:lastRenderedPageBreak/>
        <w:t>finalizar cada mes, presentando la información para cada una de las bodegas aseguradas.</w:t>
      </w:r>
    </w:p>
    <w:p w14:paraId="2C7EDE5B" w14:textId="77777777" w:rsidR="006A14C5" w:rsidRDefault="00565C8A">
      <w:pPr>
        <w:numPr>
          <w:ilvl w:val="4"/>
          <w:numId w:val="63"/>
        </w:numPr>
        <w:tabs>
          <w:tab w:val="left" w:pos="2828"/>
        </w:tabs>
        <w:spacing w:before="92" w:line="275" w:lineRule="exact"/>
        <w:ind w:hanging="667"/>
        <w:rPr>
          <w:b/>
          <w:sz w:val="24"/>
        </w:rPr>
      </w:pPr>
      <w:r>
        <w:rPr>
          <w:b/>
          <w:sz w:val="24"/>
        </w:rPr>
        <w:t xml:space="preserve">No </w:t>
      </w:r>
      <w:proofErr w:type="spellStart"/>
      <w:r>
        <w:rPr>
          <w:b/>
          <w:sz w:val="24"/>
        </w:rPr>
        <w:t>presentación</w:t>
      </w:r>
      <w:proofErr w:type="spellEnd"/>
      <w:r>
        <w:rPr>
          <w:b/>
          <w:sz w:val="24"/>
        </w:rPr>
        <w:t xml:space="preserve"> de</w:t>
      </w:r>
      <w:r>
        <w:rPr>
          <w:b/>
          <w:spacing w:val="-1"/>
          <w:sz w:val="24"/>
        </w:rPr>
        <w:t xml:space="preserve"> </w:t>
      </w:r>
      <w:proofErr w:type="spellStart"/>
      <w:r>
        <w:rPr>
          <w:b/>
          <w:sz w:val="24"/>
        </w:rPr>
        <w:t>reportes</w:t>
      </w:r>
      <w:proofErr w:type="spellEnd"/>
    </w:p>
    <w:p w14:paraId="2C7EDE5C" w14:textId="77777777" w:rsidR="006A14C5" w:rsidRPr="00972A95" w:rsidRDefault="00565C8A">
      <w:pPr>
        <w:pStyle w:val="BodyText"/>
        <w:ind w:left="2159" w:right="897"/>
        <w:jc w:val="both"/>
        <w:rPr>
          <w:lang w:val="es-CR"/>
        </w:rPr>
      </w:pPr>
      <w:r w:rsidRPr="00972A95">
        <w:rPr>
          <w:lang w:val="es-CR"/>
        </w:rPr>
        <w:t xml:space="preserve">Ante la falta de presentación de uno o más de los reportes en el plazo establecido, para efectos de la liquidación anual, </w:t>
      </w:r>
      <w:r w:rsidRPr="00972A95">
        <w:rPr>
          <w:b/>
          <w:lang w:val="es-CR"/>
        </w:rPr>
        <w:t>SEGUROS LAFISE</w:t>
      </w:r>
      <w:r w:rsidRPr="00972A95">
        <w:rPr>
          <w:lang w:val="es-CR"/>
        </w:rPr>
        <w:t>, asumirá que el monto de dichos reportes, para los meses en que no se presentaron, equivalen al monto máximo asegurado en dicha partida. Asimismo, en caso de que la suma reportada sobrepasase el Límite Máximo Asegurado en la partida de Mercadería, para efectos de liquidación se tomara como referencia dicho límite</w:t>
      </w:r>
      <w:r w:rsidRPr="00972A95">
        <w:rPr>
          <w:spacing w:val="-1"/>
          <w:lang w:val="es-CR"/>
        </w:rPr>
        <w:t xml:space="preserve"> </w:t>
      </w:r>
      <w:r w:rsidRPr="00972A95">
        <w:rPr>
          <w:lang w:val="es-CR"/>
        </w:rPr>
        <w:t>máximo.</w:t>
      </w:r>
    </w:p>
    <w:p w14:paraId="2C7EDE5D" w14:textId="77777777" w:rsidR="006A14C5" w:rsidRPr="00972A95" w:rsidRDefault="006A14C5">
      <w:pPr>
        <w:pStyle w:val="BodyText"/>
        <w:spacing w:before="1"/>
        <w:rPr>
          <w:lang w:val="es-CR"/>
        </w:rPr>
      </w:pPr>
    </w:p>
    <w:p w14:paraId="2C7EDE5E" w14:textId="77777777" w:rsidR="006A14C5" w:rsidRDefault="00565C8A">
      <w:pPr>
        <w:numPr>
          <w:ilvl w:val="1"/>
          <w:numId w:val="62"/>
        </w:numPr>
        <w:tabs>
          <w:tab w:val="left" w:pos="2628"/>
        </w:tabs>
        <w:spacing w:line="275" w:lineRule="exact"/>
        <w:ind w:hanging="467"/>
        <w:rPr>
          <w:b/>
          <w:sz w:val="24"/>
        </w:rPr>
      </w:pPr>
      <w:r>
        <w:rPr>
          <w:b/>
          <w:sz w:val="24"/>
        </w:rPr>
        <w:t>Prima</w:t>
      </w:r>
    </w:p>
    <w:p w14:paraId="2C7EDE5F" w14:textId="77777777" w:rsidR="006A14C5" w:rsidRDefault="00565C8A">
      <w:pPr>
        <w:pStyle w:val="BodyText"/>
        <w:ind w:left="2159" w:right="896"/>
        <w:jc w:val="both"/>
      </w:pPr>
      <w:r w:rsidRPr="00972A95">
        <w:rPr>
          <w:lang w:val="es-CR"/>
        </w:rPr>
        <w:t xml:space="preserve">La prima correspondiente a la partida de Mercadería es provisional y representa el porcentaje pactado de la prima correspondiente al límite máximo asegurado para este rubro, el cual se refleja en las condiciones particulares de este contrato. Esta prima tendrá carácter de depósito y está sujeta a liquidación al vencimiento natural de la póliza; no obstante, la prima mínima efectiva al final del periodo no podrá ser inferior a la suma de ¢100.000,00. </w:t>
      </w:r>
      <w:proofErr w:type="gramStart"/>
      <w:r>
        <w:t>(</w:t>
      </w:r>
      <w:proofErr w:type="spellStart"/>
      <w:r>
        <w:t>Cien</w:t>
      </w:r>
      <w:proofErr w:type="spellEnd"/>
      <w:r>
        <w:t xml:space="preserve"> Mil </w:t>
      </w:r>
      <w:proofErr w:type="spellStart"/>
      <w:r>
        <w:t>Colones</w:t>
      </w:r>
      <w:proofErr w:type="spellEnd"/>
      <w:r>
        <w:t xml:space="preserve"> </w:t>
      </w:r>
      <w:proofErr w:type="spellStart"/>
      <w:r>
        <w:t>Netos</w:t>
      </w:r>
      <w:proofErr w:type="spellEnd"/>
      <w:r>
        <w:t>).</w:t>
      </w:r>
      <w:proofErr w:type="gramEnd"/>
    </w:p>
    <w:p w14:paraId="2C7EDE60" w14:textId="77777777" w:rsidR="006A14C5" w:rsidRDefault="006A14C5">
      <w:pPr>
        <w:pStyle w:val="BodyText"/>
        <w:spacing w:before="1"/>
      </w:pPr>
    </w:p>
    <w:p w14:paraId="2C7EDE61" w14:textId="77777777" w:rsidR="006A14C5" w:rsidRDefault="00565C8A">
      <w:pPr>
        <w:numPr>
          <w:ilvl w:val="2"/>
          <w:numId w:val="62"/>
        </w:numPr>
        <w:tabs>
          <w:tab w:val="left" w:pos="2828"/>
        </w:tabs>
        <w:spacing w:line="275" w:lineRule="exact"/>
        <w:ind w:hanging="667"/>
        <w:rPr>
          <w:b/>
          <w:sz w:val="24"/>
        </w:rPr>
      </w:pPr>
      <w:proofErr w:type="spellStart"/>
      <w:r>
        <w:rPr>
          <w:b/>
          <w:sz w:val="24"/>
        </w:rPr>
        <w:t>Primas</w:t>
      </w:r>
      <w:proofErr w:type="spellEnd"/>
      <w:r>
        <w:rPr>
          <w:b/>
          <w:sz w:val="24"/>
        </w:rPr>
        <w:t xml:space="preserve"> </w:t>
      </w:r>
      <w:proofErr w:type="spellStart"/>
      <w:r>
        <w:rPr>
          <w:b/>
          <w:sz w:val="24"/>
        </w:rPr>
        <w:t>resultantes</w:t>
      </w:r>
      <w:proofErr w:type="spellEnd"/>
      <w:r>
        <w:rPr>
          <w:b/>
          <w:sz w:val="24"/>
        </w:rPr>
        <w:t xml:space="preserve"> de la</w:t>
      </w:r>
      <w:r>
        <w:rPr>
          <w:b/>
          <w:spacing w:val="-1"/>
          <w:sz w:val="24"/>
        </w:rPr>
        <w:t xml:space="preserve"> </w:t>
      </w:r>
      <w:proofErr w:type="spellStart"/>
      <w:r>
        <w:rPr>
          <w:b/>
          <w:sz w:val="24"/>
        </w:rPr>
        <w:t>liquidación</w:t>
      </w:r>
      <w:proofErr w:type="spellEnd"/>
    </w:p>
    <w:p w14:paraId="2C7EDE62" w14:textId="77777777" w:rsidR="006A14C5" w:rsidRPr="00972A95" w:rsidRDefault="00565C8A">
      <w:pPr>
        <w:pStyle w:val="BodyText"/>
        <w:ind w:left="2160" w:right="898"/>
        <w:jc w:val="both"/>
        <w:rPr>
          <w:lang w:val="es-CR"/>
        </w:rPr>
      </w:pPr>
      <w:r w:rsidRPr="00972A95">
        <w:rPr>
          <w:lang w:val="es-CR"/>
        </w:rPr>
        <w:t xml:space="preserve">Si al efectuarse la liquidación del periodo, la prima resultante fuera mayor a la prima provisional, el Tomador y/o Asegurado contara con un periodo veinte (20) días naturales a partir de la fecha en que </w:t>
      </w:r>
      <w:r w:rsidRPr="00972A95">
        <w:rPr>
          <w:b/>
          <w:lang w:val="es-CR"/>
        </w:rPr>
        <w:t>SEGUROS LAFISE</w:t>
      </w:r>
      <w:r w:rsidRPr="00972A95">
        <w:rPr>
          <w:lang w:val="es-CR"/>
        </w:rPr>
        <w:t>, le comunique el resultado, para pagar dicha prima. Si el Tomador y/o Asegurado no pagase dicha diferencia de prima, está se recargará en el recibo de pago de la prima inmediatamente</w:t>
      </w:r>
      <w:r w:rsidRPr="00972A95">
        <w:rPr>
          <w:spacing w:val="-1"/>
          <w:lang w:val="es-CR"/>
        </w:rPr>
        <w:t xml:space="preserve"> </w:t>
      </w:r>
      <w:r w:rsidRPr="00972A95">
        <w:rPr>
          <w:lang w:val="es-CR"/>
        </w:rPr>
        <w:t>siguiente.</w:t>
      </w:r>
    </w:p>
    <w:p w14:paraId="2C7EDE63" w14:textId="77777777" w:rsidR="006A14C5" w:rsidRPr="00972A95" w:rsidRDefault="006A14C5">
      <w:pPr>
        <w:pStyle w:val="BodyText"/>
        <w:spacing w:before="11"/>
        <w:rPr>
          <w:sz w:val="23"/>
          <w:lang w:val="es-CR"/>
        </w:rPr>
      </w:pPr>
    </w:p>
    <w:p w14:paraId="2C7EDE64" w14:textId="77777777" w:rsidR="006A14C5" w:rsidRPr="00972A95" w:rsidRDefault="00565C8A">
      <w:pPr>
        <w:pStyle w:val="BodyText"/>
        <w:ind w:left="2160" w:right="897"/>
        <w:jc w:val="both"/>
        <w:rPr>
          <w:lang w:val="es-CR"/>
        </w:rPr>
      </w:pPr>
      <w:r w:rsidRPr="00972A95">
        <w:rPr>
          <w:lang w:val="es-CR"/>
        </w:rPr>
        <w:t xml:space="preserve">Si la prima provisional resulta ser menor que las primas devengadas en el periodo, </w:t>
      </w:r>
      <w:r w:rsidRPr="00972A95">
        <w:rPr>
          <w:b/>
          <w:lang w:val="es-CR"/>
        </w:rPr>
        <w:t>SEGUROS LAFISE</w:t>
      </w:r>
      <w:r w:rsidRPr="00972A95">
        <w:rPr>
          <w:lang w:val="es-CR"/>
        </w:rPr>
        <w:t>, procederá a devolver el exceso una vez efectuada la liquidación respectiva, dentro de un plazo de veinte (20) días naturales.</w:t>
      </w:r>
    </w:p>
    <w:p w14:paraId="2C7EDE65" w14:textId="77777777" w:rsidR="006A14C5" w:rsidRPr="00972A95" w:rsidRDefault="006A14C5">
      <w:pPr>
        <w:pStyle w:val="BodyText"/>
        <w:spacing w:before="1"/>
        <w:rPr>
          <w:lang w:val="es-CR"/>
        </w:rPr>
      </w:pPr>
    </w:p>
    <w:p w14:paraId="2C7EDE66" w14:textId="77777777" w:rsidR="006A14C5" w:rsidRPr="00972A95" w:rsidRDefault="00565C8A">
      <w:pPr>
        <w:spacing w:line="275" w:lineRule="exact"/>
        <w:ind w:left="2160"/>
        <w:rPr>
          <w:b/>
          <w:sz w:val="24"/>
          <w:lang w:val="es-CR"/>
        </w:rPr>
      </w:pPr>
      <w:r w:rsidRPr="00972A95">
        <w:rPr>
          <w:b/>
          <w:sz w:val="24"/>
          <w:lang w:val="es-CR"/>
        </w:rPr>
        <w:t>c.4. Cesación de la modalidad de declaración de Mercancías</w:t>
      </w:r>
    </w:p>
    <w:p w14:paraId="2C7EDE67" w14:textId="77777777" w:rsidR="006A14C5" w:rsidRPr="00972A95" w:rsidRDefault="00565C8A">
      <w:pPr>
        <w:pStyle w:val="BodyText"/>
        <w:ind w:left="2160" w:right="899"/>
        <w:jc w:val="both"/>
        <w:rPr>
          <w:lang w:val="es-CR"/>
        </w:rPr>
      </w:pPr>
      <w:r w:rsidRPr="00972A95">
        <w:rPr>
          <w:lang w:val="es-CR"/>
        </w:rPr>
        <w:t>Esta modalidad cesara cuando se presente cualquiera de las situaciones siguientes:</w:t>
      </w:r>
    </w:p>
    <w:p w14:paraId="2C7EDE68" w14:textId="77777777" w:rsidR="006A14C5" w:rsidRPr="00972A95" w:rsidRDefault="006A14C5">
      <w:pPr>
        <w:pStyle w:val="BodyText"/>
        <w:spacing w:before="11"/>
        <w:rPr>
          <w:sz w:val="23"/>
          <w:lang w:val="es-CR"/>
        </w:rPr>
      </w:pPr>
    </w:p>
    <w:p w14:paraId="2C7EDE69" w14:textId="77777777" w:rsidR="006A14C5" w:rsidRPr="00972A95" w:rsidRDefault="00565C8A">
      <w:pPr>
        <w:pStyle w:val="ListParagraph"/>
        <w:numPr>
          <w:ilvl w:val="0"/>
          <w:numId w:val="61"/>
        </w:numPr>
        <w:tabs>
          <w:tab w:val="left" w:pos="2520"/>
        </w:tabs>
        <w:ind w:right="898"/>
        <w:rPr>
          <w:sz w:val="24"/>
          <w:lang w:val="es-CR"/>
        </w:rPr>
      </w:pPr>
      <w:r w:rsidRPr="00972A95">
        <w:rPr>
          <w:sz w:val="24"/>
          <w:lang w:val="es-CR"/>
        </w:rPr>
        <w:t>La omisión o presentación extemporánea de tres o más reportes en el transcurso de la vigencia del</w:t>
      </w:r>
      <w:r w:rsidRPr="00972A95">
        <w:rPr>
          <w:spacing w:val="-2"/>
          <w:sz w:val="24"/>
          <w:lang w:val="es-CR"/>
        </w:rPr>
        <w:t xml:space="preserve"> </w:t>
      </w:r>
      <w:r w:rsidRPr="00972A95">
        <w:rPr>
          <w:sz w:val="24"/>
          <w:lang w:val="es-CR"/>
        </w:rPr>
        <w:t>seguro.</w:t>
      </w:r>
    </w:p>
    <w:p w14:paraId="2C7EDE6A" w14:textId="77777777" w:rsidR="006A14C5" w:rsidRPr="00972A95" w:rsidRDefault="006A14C5">
      <w:pPr>
        <w:pStyle w:val="BodyText"/>
        <w:rPr>
          <w:lang w:val="es-CR"/>
        </w:rPr>
      </w:pPr>
    </w:p>
    <w:p w14:paraId="2C7EDE6B" w14:textId="77777777" w:rsidR="006A14C5" w:rsidRPr="00972A95" w:rsidRDefault="00565C8A">
      <w:pPr>
        <w:pStyle w:val="ListParagraph"/>
        <w:numPr>
          <w:ilvl w:val="0"/>
          <w:numId w:val="61"/>
        </w:numPr>
        <w:tabs>
          <w:tab w:val="left" w:pos="2520"/>
        </w:tabs>
        <w:ind w:right="900"/>
        <w:rPr>
          <w:sz w:val="24"/>
          <w:lang w:val="es-CR"/>
        </w:rPr>
      </w:pPr>
      <w:r w:rsidRPr="00972A95">
        <w:rPr>
          <w:sz w:val="24"/>
          <w:lang w:val="es-CR"/>
        </w:rPr>
        <w:t>Mora en el pago de los saldos de primas de periodos liquidados que dé lugar a la aplicación de primas no devengadas del periodo</w:t>
      </w:r>
      <w:r w:rsidRPr="00972A95">
        <w:rPr>
          <w:spacing w:val="-10"/>
          <w:sz w:val="24"/>
          <w:lang w:val="es-CR"/>
        </w:rPr>
        <w:t xml:space="preserve"> </w:t>
      </w:r>
      <w:r w:rsidRPr="00972A95">
        <w:rPr>
          <w:sz w:val="24"/>
          <w:lang w:val="es-CR"/>
        </w:rPr>
        <w:t>vigente.</w:t>
      </w:r>
    </w:p>
    <w:p w14:paraId="2C7EDE6D" w14:textId="77777777" w:rsidR="006A14C5" w:rsidRPr="00972A95" w:rsidRDefault="006A14C5">
      <w:pPr>
        <w:pStyle w:val="BodyText"/>
        <w:spacing w:before="7"/>
        <w:rPr>
          <w:sz w:val="15"/>
          <w:lang w:val="es-CR"/>
        </w:rPr>
      </w:pPr>
    </w:p>
    <w:p w14:paraId="2C7EDE6E" w14:textId="77777777" w:rsidR="006A14C5" w:rsidRPr="00972A95" w:rsidRDefault="00565C8A">
      <w:pPr>
        <w:pStyle w:val="ListParagraph"/>
        <w:numPr>
          <w:ilvl w:val="0"/>
          <w:numId w:val="61"/>
        </w:numPr>
        <w:tabs>
          <w:tab w:val="left" w:pos="2520"/>
        </w:tabs>
        <w:spacing w:before="92"/>
        <w:ind w:right="898"/>
        <w:rPr>
          <w:sz w:val="24"/>
          <w:lang w:val="es-CR"/>
        </w:rPr>
      </w:pPr>
      <w:r w:rsidRPr="00972A95">
        <w:rPr>
          <w:sz w:val="24"/>
          <w:lang w:val="es-CR"/>
        </w:rPr>
        <w:lastRenderedPageBreak/>
        <w:t>Cuando el monto de existencias resulte menor al mínimo establecido para pólizas de</w:t>
      </w:r>
      <w:r w:rsidRPr="00972A95">
        <w:rPr>
          <w:spacing w:val="-1"/>
          <w:sz w:val="24"/>
          <w:lang w:val="es-CR"/>
        </w:rPr>
        <w:t xml:space="preserve"> </w:t>
      </w:r>
      <w:r w:rsidRPr="00972A95">
        <w:rPr>
          <w:sz w:val="24"/>
          <w:lang w:val="es-CR"/>
        </w:rPr>
        <w:t>declaraciones.</w:t>
      </w:r>
    </w:p>
    <w:p w14:paraId="2C7EDE6F" w14:textId="77777777" w:rsidR="006A14C5" w:rsidRPr="00972A95" w:rsidRDefault="006A14C5">
      <w:pPr>
        <w:pStyle w:val="BodyText"/>
        <w:rPr>
          <w:lang w:val="es-CR"/>
        </w:rPr>
      </w:pPr>
    </w:p>
    <w:p w14:paraId="2C7EDE70" w14:textId="77777777" w:rsidR="006A14C5" w:rsidRPr="00972A95" w:rsidRDefault="00565C8A">
      <w:pPr>
        <w:pStyle w:val="BodyText"/>
        <w:ind w:left="1439" w:right="897"/>
        <w:jc w:val="both"/>
        <w:rPr>
          <w:lang w:val="es-CR"/>
        </w:rPr>
      </w:pPr>
      <w:r w:rsidRPr="00972A95">
        <w:rPr>
          <w:lang w:val="es-CR"/>
        </w:rPr>
        <w:t xml:space="preserve">De no cumplirse con estas condiciones de modalidades de declaraciones de mercancías, automáticamente el aseguramiento de dicha mercancía quedara establecido bajo la modalidad de promedio mensual, quedando el promedio mensual equivalente a la última declaración del Tomador y/o Asegurado; de no ser aceptado  por el Tomador y/o Asegurado el aseguramiento bajo la modalidad de promedio mensual y abstenerse de cumplir con las condiciones de modalidad de declaración de mercancías, </w:t>
      </w:r>
      <w:r w:rsidRPr="00972A95">
        <w:rPr>
          <w:b/>
          <w:lang w:val="es-CR"/>
        </w:rPr>
        <w:t xml:space="preserve">SEGUROS LAFISE </w:t>
      </w:r>
      <w:r w:rsidRPr="00972A95">
        <w:rPr>
          <w:lang w:val="es-CR"/>
        </w:rPr>
        <w:t>podrá cancelar unilateralmente la</w:t>
      </w:r>
      <w:r w:rsidRPr="00972A95">
        <w:rPr>
          <w:spacing w:val="-11"/>
          <w:lang w:val="es-CR"/>
        </w:rPr>
        <w:t xml:space="preserve"> </w:t>
      </w:r>
      <w:r w:rsidRPr="00972A95">
        <w:rPr>
          <w:lang w:val="es-CR"/>
        </w:rPr>
        <w:t>póliza.</w:t>
      </w:r>
    </w:p>
    <w:p w14:paraId="2C7EDE71" w14:textId="77777777" w:rsidR="006A14C5" w:rsidRPr="00972A95" w:rsidRDefault="006A14C5">
      <w:pPr>
        <w:pStyle w:val="BodyText"/>
        <w:spacing w:before="1"/>
        <w:rPr>
          <w:lang w:val="es-CR"/>
        </w:rPr>
      </w:pPr>
    </w:p>
    <w:p w14:paraId="2C7EDE72" w14:textId="77777777" w:rsidR="006A14C5" w:rsidRPr="00972A95" w:rsidRDefault="00565C8A">
      <w:pPr>
        <w:spacing w:line="275" w:lineRule="exact"/>
        <w:ind w:left="1439"/>
        <w:rPr>
          <w:b/>
          <w:sz w:val="24"/>
          <w:lang w:val="es-CR"/>
        </w:rPr>
      </w:pPr>
      <w:r w:rsidRPr="00972A95">
        <w:rPr>
          <w:b/>
          <w:sz w:val="24"/>
          <w:lang w:val="es-CR"/>
        </w:rPr>
        <w:t>Artículo 15: Propiedad asegurable</w:t>
      </w:r>
    </w:p>
    <w:p w14:paraId="2C7EDE73" w14:textId="77777777" w:rsidR="006A14C5" w:rsidRPr="00972A95" w:rsidRDefault="00565C8A">
      <w:pPr>
        <w:pStyle w:val="BodyText"/>
        <w:ind w:left="1439" w:right="898"/>
        <w:jc w:val="both"/>
        <w:rPr>
          <w:lang w:val="es-CR"/>
        </w:rPr>
      </w:pPr>
      <w:r w:rsidRPr="00972A95">
        <w:rPr>
          <w:lang w:val="es-CR"/>
        </w:rPr>
        <w:t>Son asegurables bajo esta póliza las propiedades del Tomador y/o Asegurado, en el territorio geográfico de la República de Costa Rica, localizadas en el predio que se hubieran declarado previamente en la Solicitud de Seguro.</w:t>
      </w:r>
    </w:p>
    <w:p w14:paraId="2C7EDE74" w14:textId="77777777" w:rsidR="006A14C5" w:rsidRPr="00972A95" w:rsidRDefault="006A14C5">
      <w:pPr>
        <w:pStyle w:val="BodyText"/>
        <w:rPr>
          <w:lang w:val="es-CR"/>
        </w:rPr>
      </w:pPr>
    </w:p>
    <w:p w14:paraId="2C7EDE75" w14:textId="77777777" w:rsidR="006A14C5" w:rsidRPr="00972A95" w:rsidRDefault="00565C8A">
      <w:pPr>
        <w:pStyle w:val="BodyText"/>
        <w:ind w:left="1439" w:right="898"/>
        <w:rPr>
          <w:lang w:val="es-CR"/>
        </w:rPr>
      </w:pPr>
      <w:r w:rsidRPr="00972A95">
        <w:rPr>
          <w:lang w:val="es-CR"/>
        </w:rPr>
        <w:t>Se establecen las siguientes consideraciones de sumas aseguradas, para cada uno de los bienes asegurables, bajo este contrato:</w:t>
      </w:r>
    </w:p>
    <w:p w14:paraId="2C7EDE76" w14:textId="77777777" w:rsidR="006A14C5" w:rsidRPr="00972A95" w:rsidRDefault="006A14C5">
      <w:pPr>
        <w:pStyle w:val="BodyText"/>
        <w:spacing w:before="2"/>
        <w:rPr>
          <w:lang w:val="es-CR"/>
        </w:rPr>
      </w:pPr>
    </w:p>
    <w:p w14:paraId="2C7EDE77" w14:textId="77777777" w:rsidR="006A14C5" w:rsidRDefault="00565C8A">
      <w:pPr>
        <w:numPr>
          <w:ilvl w:val="1"/>
          <w:numId w:val="60"/>
        </w:numPr>
        <w:tabs>
          <w:tab w:val="left" w:pos="2160"/>
        </w:tabs>
        <w:ind w:hanging="719"/>
        <w:rPr>
          <w:b/>
          <w:sz w:val="24"/>
        </w:rPr>
      </w:pPr>
      <w:proofErr w:type="spellStart"/>
      <w:r>
        <w:rPr>
          <w:b/>
          <w:sz w:val="24"/>
        </w:rPr>
        <w:t>Edificios</w:t>
      </w:r>
      <w:proofErr w:type="spellEnd"/>
      <w:r>
        <w:rPr>
          <w:b/>
          <w:sz w:val="24"/>
        </w:rPr>
        <w:t xml:space="preserve"> y</w:t>
      </w:r>
      <w:r>
        <w:rPr>
          <w:b/>
          <w:spacing w:val="-1"/>
          <w:sz w:val="24"/>
        </w:rPr>
        <w:t xml:space="preserve"> </w:t>
      </w:r>
      <w:proofErr w:type="spellStart"/>
      <w:r>
        <w:rPr>
          <w:b/>
          <w:sz w:val="24"/>
        </w:rPr>
        <w:t>Mobiliario</w:t>
      </w:r>
      <w:proofErr w:type="spellEnd"/>
      <w:r>
        <w:rPr>
          <w:b/>
          <w:sz w:val="24"/>
        </w:rPr>
        <w:t>:</w:t>
      </w:r>
    </w:p>
    <w:p w14:paraId="2C7EDE78" w14:textId="77777777" w:rsidR="006A14C5" w:rsidRPr="00972A95" w:rsidRDefault="00565C8A">
      <w:pPr>
        <w:pStyle w:val="BodyText"/>
        <w:spacing w:before="41" w:line="276" w:lineRule="auto"/>
        <w:ind w:left="2159" w:right="897"/>
        <w:jc w:val="both"/>
        <w:rPr>
          <w:lang w:val="es-CR"/>
        </w:rPr>
      </w:pPr>
      <w:r w:rsidRPr="00972A95">
        <w:rPr>
          <w:lang w:val="es-CR"/>
        </w:rPr>
        <w:t>La suma a asegurar corresponderá al Valor de Reposición, según se define en este contrato. Si el local asegurado forma parte de un condominio, se tratará de igual forma.</w:t>
      </w:r>
    </w:p>
    <w:p w14:paraId="2C7EDE79" w14:textId="77777777" w:rsidR="006A14C5" w:rsidRPr="00972A95" w:rsidRDefault="006A14C5">
      <w:pPr>
        <w:pStyle w:val="BodyText"/>
        <w:spacing w:before="7"/>
        <w:rPr>
          <w:sz w:val="27"/>
          <w:lang w:val="es-CR"/>
        </w:rPr>
      </w:pPr>
    </w:p>
    <w:p w14:paraId="2C7EDE7A" w14:textId="77777777" w:rsidR="006A14C5" w:rsidRDefault="00565C8A">
      <w:pPr>
        <w:numPr>
          <w:ilvl w:val="1"/>
          <w:numId w:val="60"/>
        </w:numPr>
        <w:tabs>
          <w:tab w:val="left" w:pos="2161"/>
        </w:tabs>
        <w:ind w:left="2160"/>
        <w:rPr>
          <w:b/>
          <w:sz w:val="24"/>
        </w:rPr>
      </w:pPr>
      <w:proofErr w:type="spellStart"/>
      <w:r>
        <w:rPr>
          <w:b/>
          <w:sz w:val="24"/>
        </w:rPr>
        <w:t>Mercadería</w:t>
      </w:r>
      <w:proofErr w:type="spellEnd"/>
      <w:r>
        <w:rPr>
          <w:b/>
          <w:sz w:val="24"/>
        </w:rPr>
        <w:t>:</w:t>
      </w:r>
    </w:p>
    <w:p w14:paraId="2C7EDE7B" w14:textId="77777777" w:rsidR="006A14C5" w:rsidRPr="00972A95" w:rsidRDefault="00565C8A">
      <w:pPr>
        <w:pStyle w:val="BodyText"/>
        <w:spacing w:before="41" w:line="276" w:lineRule="auto"/>
        <w:ind w:left="2159" w:right="898"/>
        <w:jc w:val="both"/>
        <w:rPr>
          <w:lang w:val="es-CR"/>
        </w:rPr>
      </w:pPr>
      <w:r w:rsidRPr="00972A95">
        <w:rPr>
          <w:lang w:val="es-CR"/>
        </w:rPr>
        <w:t xml:space="preserve">La suma máxima a asegurar por este concepto, se establecerá bajo las siguientes modalidades: (1). corresponderá al promedio máximo de existencia que mantenga el Tomador y/o Asegurado en almacenamiento, que deberá ser declarado por el Tomador y/o Asegurado y estipulado en las condiciones Particulares; (2). reportes mensuales de existencia de mercadería; según condiciones establecidas en el </w:t>
      </w:r>
      <w:proofErr w:type="spellStart"/>
      <w:r w:rsidRPr="00972A95">
        <w:rPr>
          <w:lang w:val="es-CR"/>
        </w:rPr>
        <w:t>Articulo</w:t>
      </w:r>
      <w:proofErr w:type="spellEnd"/>
      <w:r w:rsidRPr="00972A95">
        <w:rPr>
          <w:lang w:val="es-CR"/>
        </w:rPr>
        <w:t xml:space="preserve"> 14 de estas Condiciones Generales.</w:t>
      </w:r>
    </w:p>
    <w:p w14:paraId="2C7EDE7C" w14:textId="77777777" w:rsidR="006A14C5" w:rsidRPr="00972A95" w:rsidRDefault="006A14C5">
      <w:pPr>
        <w:pStyle w:val="BodyText"/>
        <w:spacing w:before="7"/>
        <w:rPr>
          <w:sz w:val="27"/>
          <w:lang w:val="es-CR"/>
        </w:rPr>
      </w:pPr>
    </w:p>
    <w:p w14:paraId="2C7EDE7D" w14:textId="77777777" w:rsidR="006A14C5" w:rsidRDefault="00565C8A">
      <w:pPr>
        <w:numPr>
          <w:ilvl w:val="1"/>
          <w:numId w:val="60"/>
        </w:numPr>
        <w:tabs>
          <w:tab w:val="left" w:pos="2160"/>
        </w:tabs>
        <w:spacing w:before="1"/>
        <w:ind w:hanging="719"/>
        <w:rPr>
          <w:b/>
          <w:sz w:val="24"/>
        </w:rPr>
      </w:pPr>
      <w:proofErr w:type="spellStart"/>
      <w:r>
        <w:rPr>
          <w:b/>
          <w:sz w:val="24"/>
        </w:rPr>
        <w:t>Bienes</w:t>
      </w:r>
      <w:proofErr w:type="spellEnd"/>
      <w:r>
        <w:rPr>
          <w:b/>
          <w:sz w:val="24"/>
        </w:rPr>
        <w:t xml:space="preserve"> </w:t>
      </w:r>
      <w:proofErr w:type="spellStart"/>
      <w:r>
        <w:rPr>
          <w:b/>
          <w:sz w:val="24"/>
        </w:rPr>
        <w:t>temporalmente</w:t>
      </w:r>
      <w:proofErr w:type="spellEnd"/>
      <w:r>
        <w:rPr>
          <w:b/>
          <w:spacing w:val="-1"/>
          <w:sz w:val="24"/>
        </w:rPr>
        <w:t xml:space="preserve"> </w:t>
      </w:r>
      <w:proofErr w:type="spellStart"/>
      <w:r>
        <w:rPr>
          <w:b/>
          <w:sz w:val="24"/>
        </w:rPr>
        <w:t>desplazados</w:t>
      </w:r>
      <w:proofErr w:type="spellEnd"/>
      <w:r>
        <w:rPr>
          <w:b/>
          <w:sz w:val="24"/>
        </w:rPr>
        <w:t>:</w:t>
      </w:r>
    </w:p>
    <w:p w14:paraId="2C7EDE7E" w14:textId="77777777" w:rsidR="006A14C5" w:rsidRPr="00972A95" w:rsidRDefault="00565C8A">
      <w:pPr>
        <w:pStyle w:val="BodyText"/>
        <w:spacing w:before="40" w:line="276" w:lineRule="auto"/>
        <w:ind w:left="2159" w:right="897"/>
        <w:jc w:val="both"/>
        <w:rPr>
          <w:lang w:val="es-CR"/>
        </w:rPr>
      </w:pPr>
      <w:r w:rsidRPr="00972A95">
        <w:rPr>
          <w:lang w:val="es-CR"/>
        </w:rPr>
        <w:t xml:space="preserve">La suma a asegurar corresponderá al Valor de Reposición, según se define en este contrato. El Tomador y/o Asegurado cada vez que se presente esta condición, deberá enviar a </w:t>
      </w:r>
      <w:r w:rsidRPr="00972A95">
        <w:rPr>
          <w:b/>
          <w:lang w:val="es-CR"/>
        </w:rPr>
        <w:t>SEGUROS LAFISE</w:t>
      </w:r>
      <w:r w:rsidRPr="00972A95">
        <w:rPr>
          <w:lang w:val="es-CR"/>
        </w:rPr>
        <w:t>, el detalle de los mismos y el tiempo que permanecerán en otro recinto o local.</w:t>
      </w:r>
    </w:p>
    <w:p w14:paraId="2C7EDE80" w14:textId="77777777" w:rsidR="006A14C5" w:rsidRPr="00972A95" w:rsidRDefault="006A14C5">
      <w:pPr>
        <w:pStyle w:val="BodyText"/>
        <w:spacing w:before="9"/>
        <w:rPr>
          <w:sz w:val="15"/>
          <w:lang w:val="es-CR"/>
        </w:rPr>
      </w:pPr>
    </w:p>
    <w:p w14:paraId="2C7EDE81" w14:textId="77777777" w:rsidR="006A14C5" w:rsidRDefault="00565C8A">
      <w:pPr>
        <w:numPr>
          <w:ilvl w:val="1"/>
          <w:numId w:val="60"/>
        </w:numPr>
        <w:tabs>
          <w:tab w:val="left" w:pos="2160"/>
        </w:tabs>
        <w:spacing w:before="92"/>
        <w:ind w:hanging="719"/>
        <w:rPr>
          <w:b/>
          <w:sz w:val="24"/>
        </w:rPr>
      </w:pPr>
      <w:proofErr w:type="spellStart"/>
      <w:r>
        <w:rPr>
          <w:b/>
          <w:sz w:val="24"/>
        </w:rPr>
        <w:t>Bienes</w:t>
      </w:r>
      <w:proofErr w:type="spellEnd"/>
      <w:r>
        <w:rPr>
          <w:b/>
          <w:sz w:val="24"/>
        </w:rPr>
        <w:t xml:space="preserve"> a la</w:t>
      </w:r>
      <w:r>
        <w:rPr>
          <w:b/>
          <w:spacing w:val="-1"/>
          <w:sz w:val="24"/>
        </w:rPr>
        <w:t xml:space="preserve"> </w:t>
      </w:r>
      <w:proofErr w:type="spellStart"/>
      <w:r>
        <w:rPr>
          <w:b/>
          <w:sz w:val="24"/>
        </w:rPr>
        <w:t>intemperie</w:t>
      </w:r>
      <w:proofErr w:type="spellEnd"/>
      <w:r>
        <w:rPr>
          <w:b/>
          <w:sz w:val="24"/>
        </w:rPr>
        <w:t>:</w:t>
      </w:r>
    </w:p>
    <w:p w14:paraId="2C7EDE82" w14:textId="77777777" w:rsidR="006A14C5" w:rsidRPr="00972A95" w:rsidRDefault="00565C8A">
      <w:pPr>
        <w:pStyle w:val="BodyText"/>
        <w:spacing w:before="41" w:line="276" w:lineRule="auto"/>
        <w:ind w:left="2160" w:right="897"/>
        <w:jc w:val="both"/>
        <w:rPr>
          <w:lang w:val="es-CR"/>
        </w:rPr>
      </w:pPr>
      <w:r w:rsidRPr="00972A95">
        <w:rPr>
          <w:lang w:val="es-CR"/>
        </w:rPr>
        <w:lastRenderedPageBreak/>
        <w:t xml:space="preserve">La suma a asegurar corresponderá al Valor Real Efectivo, según se define en este contrato. El Tomador y/o Asegurado cada vez que se presente esta condición, deberá enviar a </w:t>
      </w:r>
      <w:r w:rsidRPr="00972A95">
        <w:rPr>
          <w:b/>
          <w:lang w:val="es-CR"/>
        </w:rPr>
        <w:t>SEGUROS LAFISE</w:t>
      </w:r>
      <w:r w:rsidRPr="00972A95">
        <w:rPr>
          <w:lang w:val="es-CR"/>
        </w:rPr>
        <w:t xml:space="preserve">, el detalle de los mismos y el tiempo que permanecerán bajo esa condición; esta condición será efectiva siempre y cuando </w:t>
      </w:r>
      <w:r w:rsidRPr="00972A95">
        <w:rPr>
          <w:b/>
          <w:lang w:val="es-CR"/>
        </w:rPr>
        <w:t xml:space="preserve">SEGUROS LAFISE </w:t>
      </w:r>
      <w:r w:rsidRPr="00972A95">
        <w:rPr>
          <w:lang w:val="es-CR"/>
        </w:rPr>
        <w:t>reciba y acepte el detalle y el tiempo de permanencia para tales bienes.</w:t>
      </w:r>
    </w:p>
    <w:p w14:paraId="2C7EDE83" w14:textId="77777777" w:rsidR="006A14C5" w:rsidRPr="00972A95" w:rsidRDefault="006A14C5">
      <w:pPr>
        <w:pStyle w:val="BodyText"/>
        <w:spacing w:before="8"/>
        <w:rPr>
          <w:sz w:val="27"/>
          <w:lang w:val="es-CR"/>
        </w:rPr>
      </w:pPr>
    </w:p>
    <w:p w14:paraId="2C7EDE84" w14:textId="77777777" w:rsidR="006A14C5" w:rsidRDefault="00565C8A">
      <w:pPr>
        <w:numPr>
          <w:ilvl w:val="1"/>
          <w:numId w:val="60"/>
        </w:numPr>
        <w:tabs>
          <w:tab w:val="left" w:pos="2160"/>
        </w:tabs>
        <w:ind w:hanging="719"/>
        <w:rPr>
          <w:b/>
          <w:sz w:val="24"/>
        </w:rPr>
      </w:pPr>
      <w:proofErr w:type="spellStart"/>
      <w:r>
        <w:rPr>
          <w:b/>
          <w:sz w:val="24"/>
        </w:rPr>
        <w:t>Objetos</w:t>
      </w:r>
      <w:proofErr w:type="spellEnd"/>
      <w:r>
        <w:rPr>
          <w:b/>
          <w:sz w:val="24"/>
        </w:rPr>
        <w:t xml:space="preserve"> de Especial</w:t>
      </w:r>
      <w:r>
        <w:rPr>
          <w:b/>
          <w:spacing w:val="-1"/>
          <w:sz w:val="24"/>
        </w:rPr>
        <w:t xml:space="preserve"> </w:t>
      </w:r>
      <w:r>
        <w:rPr>
          <w:b/>
          <w:sz w:val="24"/>
        </w:rPr>
        <w:t>Valor:</w:t>
      </w:r>
    </w:p>
    <w:p w14:paraId="2C7EDE85" w14:textId="350C0DA3" w:rsidR="006A14C5" w:rsidRPr="00972A95" w:rsidRDefault="00565C8A">
      <w:pPr>
        <w:pStyle w:val="BodyText"/>
        <w:spacing w:before="41" w:line="276" w:lineRule="auto"/>
        <w:ind w:left="2160" w:right="897"/>
        <w:jc w:val="both"/>
        <w:rPr>
          <w:lang w:val="es-CR"/>
        </w:rPr>
      </w:pPr>
      <w:r w:rsidRPr="00972A95">
        <w:rPr>
          <w:lang w:val="es-CR"/>
        </w:rPr>
        <w:t xml:space="preserve">Se </w:t>
      </w:r>
      <w:r w:rsidR="007A16B1" w:rsidRPr="00972A95">
        <w:rPr>
          <w:lang w:val="es-CR"/>
        </w:rPr>
        <w:t>asegurarán</w:t>
      </w:r>
      <w:r w:rsidRPr="00972A95">
        <w:rPr>
          <w:lang w:val="es-CR"/>
        </w:rPr>
        <w:t xml:space="preserve"> a Valor Convenido, según listas que deberán contener la descripción del objeto, autor, técnica y valor. Asimismo, se deberán aportar certificados de autenticidad o facturas de compra o de otra manera demostrar su verdadero valor.</w:t>
      </w:r>
    </w:p>
    <w:p w14:paraId="2C7EDE86" w14:textId="77777777" w:rsidR="006A14C5" w:rsidRPr="00972A95" w:rsidRDefault="00565C8A">
      <w:pPr>
        <w:spacing w:before="199" w:line="275" w:lineRule="exact"/>
        <w:ind w:left="1440"/>
        <w:rPr>
          <w:b/>
          <w:sz w:val="24"/>
          <w:lang w:val="es-CR"/>
        </w:rPr>
      </w:pPr>
      <w:r w:rsidRPr="00972A95">
        <w:rPr>
          <w:b/>
          <w:sz w:val="24"/>
          <w:lang w:val="es-CR"/>
        </w:rPr>
        <w:t>Artículo 16: Moneda</w:t>
      </w:r>
    </w:p>
    <w:p w14:paraId="2C7EDE87" w14:textId="77777777" w:rsidR="006A14C5" w:rsidRPr="00972A95" w:rsidRDefault="00565C8A">
      <w:pPr>
        <w:pStyle w:val="BodyText"/>
        <w:ind w:left="1440" w:right="954"/>
        <w:rPr>
          <w:lang w:val="es-CR"/>
        </w:rPr>
      </w:pPr>
      <w:r w:rsidRPr="00972A95">
        <w:rPr>
          <w:lang w:val="es-CR"/>
        </w:rPr>
        <w:t>Tanto el pago de la prima como la indemnización a que dé lugar esta póliza, son liquidables en colones, moneda oficial de la República de Costa Rica.</w:t>
      </w:r>
    </w:p>
    <w:p w14:paraId="2C7EDE88" w14:textId="77777777" w:rsidR="006A14C5" w:rsidRPr="00972A95" w:rsidRDefault="006A14C5">
      <w:pPr>
        <w:pStyle w:val="BodyText"/>
        <w:rPr>
          <w:lang w:val="es-CR"/>
        </w:rPr>
      </w:pPr>
    </w:p>
    <w:p w14:paraId="2C7EDE89" w14:textId="77777777" w:rsidR="006A14C5" w:rsidRPr="00972A95" w:rsidRDefault="00565C8A">
      <w:pPr>
        <w:spacing w:before="1" w:line="275" w:lineRule="exact"/>
        <w:ind w:left="1440"/>
        <w:rPr>
          <w:b/>
          <w:sz w:val="24"/>
          <w:lang w:val="es-CR"/>
        </w:rPr>
      </w:pPr>
      <w:r w:rsidRPr="00972A95">
        <w:rPr>
          <w:b/>
          <w:sz w:val="24"/>
          <w:lang w:val="es-CR"/>
        </w:rPr>
        <w:t>Artículo 17: Acreedor</w:t>
      </w:r>
    </w:p>
    <w:p w14:paraId="2C7EDE8A" w14:textId="77777777" w:rsidR="006A14C5" w:rsidRPr="00972A95" w:rsidRDefault="00565C8A">
      <w:pPr>
        <w:pStyle w:val="BodyText"/>
        <w:ind w:left="1440" w:right="954"/>
        <w:rPr>
          <w:lang w:val="es-CR"/>
        </w:rPr>
      </w:pPr>
      <w:r w:rsidRPr="00972A95">
        <w:rPr>
          <w:lang w:val="es-CR"/>
        </w:rPr>
        <w:t xml:space="preserve">A solicitud expresa del Tomador y/o Asegurado, </w:t>
      </w:r>
      <w:r w:rsidRPr="00972A95">
        <w:rPr>
          <w:b/>
          <w:lang w:val="es-CR"/>
        </w:rPr>
        <w:t xml:space="preserve">SEGUROS LAFISE </w:t>
      </w:r>
      <w:r w:rsidRPr="00972A95">
        <w:rPr>
          <w:lang w:val="es-CR"/>
        </w:rPr>
        <w:t>incorporará a la póliza como beneficiario el Acreedor ya sea persona física o jurídica que él determine.</w:t>
      </w:r>
    </w:p>
    <w:p w14:paraId="2C7EDE8B" w14:textId="77777777" w:rsidR="006A14C5" w:rsidRPr="00972A95" w:rsidRDefault="006A14C5">
      <w:pPr>
        <w:pStyle w:val="BodyText"/>
        <w:spacing w:before="10"/>
        <w:rPr>
          <w:sz w:val="23"/>
          <w:lang w:val="es-CR"/>
        </w:rPr>
      </w:pPr>
    </w:p>
    <w:p w14:paraId="2C7EDE8C" w14:textId="77777777" w:rsidR="006A14C5" w:rsidRPr="00972A95" w:rsidRDefault="00565C8A">
      <w:pPr>
        <w:pStyle w:val="BodyText"/>
        <w:spacing w:before="1"/>
        <w:ind w:left="1440" w:right="898"/>
        <w:jc w:val="both"/>
        <w:rPr>
          <w:lang w:val="es-CR"/>
        </w:rPr>
      </w:pPr>
      <w:r w:rsidRPr="00972A95">
        <w:rPr>
          <w:lang w:val="es-CR"/>
        </w:rPr>
        <w:t xml:space="preserve">En caso de ocurrir un siniestro cubierto por el contrato, </w:t>
      </w:r>
      <w:r w:rsidRPr="00972A95">
        <w:rPr>
          <w:b/>
          <w:lang w:val="es-CR"/>
        </w:rPr>
        <w:t xml:space="preserve">SEGUROS LAFISE </w:t>
      </w:r>
      <w:r w:rsidRPr="00972A95">
        <w:rPr>
          <w:lang w:val="es-CR"/>
        </w:rPr>
        <w:t>realizará el pago directamente al Tomador y/o Asegurado, cuando se trate de pérdidas parciales. En pérdidas totales amparará el interés del Acreedor de acuerdo con las previsiones de las Condiciones Particulares y hasta el monto demostrado de su acreencia.</w:t>
      </w:r>
    </w:p>
    <w:p w14:paraId="2C7EDE8D" w14:textId="77777777" w:rsidR="006A14C5" w:rsidRPr="00972A95" w:rsidRDefault="006A14C5">
      <w:pPr>
        <w:pStyle w:val="BodyText"/>
        <w:rPr>
          <w:lang w:val="es-CR"/>
        </w:rPr>
      </w:pPr>
    </w:p>
    <w:p w14:paraId="2C7EDE8E" w14:textId="77777777" w:rsidR="006A14C5" w:rsidRPr="00972A95" w:rsidRDefault="00565C8A">
      <w:pPr>
        <w:pStyle w:val="BodyText"/>
        <w:ind w:left="1440" w:right="897"/>
        <w:jc w:val="both"/>
        <w:rPr>
          <w:lang w:val="es-CR"/>
        </w:rPr>
      </w:pPr>
      <w:r w:rsidRPr="00972A95">
        <w:rPr>
          <w:lang w:val="es-CR"/>
        </w:rPr>
        <w:t>En caso que el Tomador y/o Asegurado, haya cedido todos sus derechos al Acreedor no podrá realizar ninguna modificación al contrato de seguros, sin previa aprobación del</w:t>
      </w:r>
      <w:r w:rsidRPr="00972A95">
        <w:rPr>
          <w:spacing w:val="-5"/>
          <w:lang w:val="es-CR"/>
        </w:rPr>
        <w:t xml:space="preserve"> </w:t>
      </w:r>
      <w:r w:rsidRPr="00972A95">
        <w:rPr>
          <w:lang w:val="es-CR"/>
        </w:rPr>
        <w:t>Acreedor</w:t>
      </w:r>
      <w:r w:rsidRPr="00972A95">
        <w:rPr>
          <w:spacing w:val="-5"/>
          <w:lang w:val="es-CR"/>
        </w:rPr>
        <w:t xml:space="preserve"> </w:t>
      </w:r>
      <w:r w:rsidRPr="00972A95">
        <w:rPr>
          <w:lang w:val="es-CR"/>
        </w:rPr>
        <w:t>salvo</w:t>
      </w:r>
      <w:r w:rsidRPr="00972A95">
        <w:rPr>
          <w:spacing w:val="-5"/>
          <w:lang w:val="es-CR"/>
        </w:rPr>
        <w:t xml:space="preserve"> </w:t>
      </w:r>
      <w:r w:rsidRPr="00972A95">
        <w:rPr>
          <w:lang w:val="es-CR"/>
        </w:rPr>
        <w:t>que</w:t>
      </w:r>
      <w:r w:rsidRPr="00972A95">
        <w:rPr>
          <w:spacing w:val="-5"/>
          <w:lang w:val="es-CR"/>
        </w:rPr>
        <w:t xml:space="preserve"> </w:t>
      </w:r>
      <w:r w:rsidRPr="00972A95">
        <w:rPr>
          <w:lang w:val="es-CR"/>
        </w:rPr>
        <w:t>demuestre</w:t>
      </w:r>
      <w:r w:rsidRPr="00972A95">
        <w:rPr>
          <w:spacing w:val="-5"/>
          <w:lang w:val="es-CR"/>
        </w:rPr>
        <w:t xml:space="preserve"> </w:t>
      </w:r>
      <w:r w:rsidRPr="00972A95">
        <w:rPr>
          <w:lang w:val="es-CR"/>
        </w:rPr>
        <w:t>documentalmente</w:t>
      </w:r>
      <w:r w:rsidRPr="00972A95">
        <w:rPr>
          <w:spacing w:val="-5"/>
          <w:lang w:val="es-CR"/>
        </w:rPr>
        <w:t xml:space="preserve"> </w:t>
      </w:r>
      <w:r w:rsidRPr="00972A95">
        <w:rPr>
          <w:lang w:val="es-CR"/>
        </w:rPr>
        <w:t>que</w:t>
      </w:r>
      <w:r w:rsidRPr="00972A95">
        <w:rPr>
          <w:spacing w:val="-4"/>
          <w:lang w:val="es-CR"/>
        </w:rPr>
        <w:t xml:space="preserve"> </w:t>
      </w:r>
      <w:r w:rsidRPr="00972A95">
        <w:rPr>
          <w:lang w:val="es-CR"/>
        </w:rPr>
        <w:t>el</w:t>
      </w:r>
      <w:r w:rsidRPr="00972A95">
        <w:rPr>
          <w:spacing w:val="-5"/>
          <w:lang w:val="es-CR"/>
        </w:rPr>
        <w:t xml:space="preserve"> </w:t>
      </w:r>
      <w:r w:rsidRPr="00972A95">
        <w:rPr>
          <w:lang w:val="es-CR"/>
        </w:rPr>
        <w:t>Acreedor</w:t>
      </w:r>
      <w:r w:rsidRPr="00972A95">
        <w:rPr>
          <w:spacing w:val="-5"/>
          <w:lang w:val="es-CR"/>
        </w:rPr>
        <w:t xml:space="preserve"> </w:t>
      </w:r>
      <w:r w:rsidRPr="00972A95">
        <w:rPr>
          <w:lang w:val="es-CR"/>
        </w:rPr>
        <w:t>revocó</w:t>
      </w:r>
      <w:r w:rsidRPr="00972A95">
        <w:rPr>
          <w:spacing w:val="-5"/>
          <w:lang w:val="es-CR"/>
        </w:rPr>
        <w:t xml:space="preserve"> </w:t>
      </w:r>
      <w:r w:rsidRPr="00972A95">
        <w:rPr>
          <w:lang w:val="es-CR"/>
        </w:rPr>
        <w:t>tal</w:t>
      </w:r>
      <w:r w:rsidRPr="00972A95">
        <w:rPr>
          <w:spacing w:val="-5"/>
          <w:lang w:val="es-CR"/>
        </w:rPr>
        <w:t xml:space="preserve"> </w:t>
      </w:r>
      <w:r w:rsidRPr="00972A95">
        <w:rPr>
          <w:lang w:val="es-CR"/>
        </w:rPr>
        <w:t>cesión.</w:t>
      </w:r>
    </w:p>
    <w:p w14:paraId="2C7EDE8F" w14:textId="77777777" w:rsidR="006A14C5" w:rsidRPr="00972A95" w:rsidRDefault="006A14C5">
      <w:pPr>
        <w:pStyle w:val="BodyText"/>
        <w:rPr>
          <w:lang w:val="es-CR"/>
        </w:rPr>
      </w:pPr>
    </w:p>
    <w:p w14:paraId="2C7EDE90" w14:textId="77777777" w:rsidR="006A14C5" w:rsidRPr="00972A95" w:rsidRDefault="00565C8A">
      <w:pPr>
        <w:pStyle w:val="BodyText"/>
        <w:ind w:left="1440"/>
        <w:rPr>
          <w:lang w:val="es-CR"/>
        </w:rPr>
      </w:pPr>
      <w:r w:rsidRPr="00972A95">
        <w:rPr>
          <w:lang w:val="es-CR"/>
        </w:rPr>
        <w:t>Para efectos de la designación de beneficiarios acreedores aplicará lo siguiente:</w:t>
      </w:r>
    </w:p>
    <w:p w14:paraId="2C7EDE91" w14:textId="77777777" w:rsidR="006A14C5" w:rsidRPr="00972A95" w:rsidRDefault="006A14C5">
      <w:pPr>
        <w:pStyle w:val="BodyText"/>
        <w:spacing w:before="1"/>
        <w:rPr>
          <w:lang w:val="es-CR"/>
        </w:rPr>
      </w:pPr>
    </w:p>
    <w:p w14:paraId="2C7EDE95" w14:textId="176C064B" w:rsidR="006A14C5" w:rsidRPr="00972A95" w:rsidRDefault="00565C8A" w:rsidP="007A16B1">
      <w:pPr>
        <w:pStyle w:val="BodyText"/>
        <w:spacing w:before="92" w:line="276" w:lineRule="auto"/>
        <w:ind w:left="1440" w:right="900"/>
        <w:jc w:val="both"/>
        <w:rPr>
          <w:lang w:val="es-CR"/>
        </w:rPr>
      </w:pPr>
      <w:r w:rsidRPr="00972A95">
        <w:rPr>
          <w:lang w:val="es-CR"/>
        </w:rPr>
        <w:t xml:space="preserve">En caso de que se designe beneficiario acreedor, deberá acreditarse la existencia de la deuda. La indemnización máxima que se haya de reconocer a su favor será el equivalente al saldo insoluto del monto principal e intereses corrientes y moratorios adeudados del crédito, pero sin exceder el </w:t>
      </w:r>
      <w:r w:rsidRPr="00972A95">
        <w:rPr>
          <w:spacing w:val="-3"/>
          <w:lang w:val="es-CR"/>
        </w:rPr>
        <w:t xml:space="preserve">Valor </w:t>
      </w:r>
      <w:r w:rsidRPr="00972A95">
        <w:rPr>
          <w:lang w:val="es-CR"/>
        </w:rPr>
        <w:t xml:space="preserve">Asegurado del bien dado en garantía. </w:t>
      </w:r>
      <w:r w:rsidRPr="00D00288">
        <w:rPr>
          <w:lang w:val="es-CR"/>
        </w:rPr>
        <w:t>La manera de acreditar la existencia de</w:t>
      </w:r>
      <w:r w:rsidRPr="00D00288">
        <w:rPr>
          <w:spacing w:val="47"/>
          <w:lang w:val="es-CR"/>
        </w:rPr>
        <w:t xml:space="preserve"> </w:t>
      </w:r>
      <w:proofErr w:type="spellStart"/>
      <w:r w:rsidRPr="00D00288">
        <w:rPr>
          <w:lang w:val="es-CR"/>
        </w:rPr>
        <w:t>la</w:t>
      </w:r>
      <w:r w:rsidRPr="00972A95">
        <w:rPr>
          <w:lang w:val="es-CR"/>
        </w:rPr>
        <w:t>deuda</w:t>
      </w:r>
      <w:proofErr w:type="spellEnd"/>
      <w:r w:rsidRPr="00972A95">
        <w:rPr>
          <w:lang w:val="es-CR"/>
        </w:rPr>
        <w:t xml:space="preserve"> y el saldo insoluto referido será mediante la solicitud formal del acreedor respaldada con una certificación de contador público autorizado.</w:t>
      </w:r>
    </w:p>
    <w:p w14:paraId="2C7EDE96" w14:textId="77777777" w:rsidR="006A14C5" w:rsidRPr="00972A95" w:rsidRDefault="006A14C5">
      <w:pPr>
        <w:pStyle w:val="BodyText"/>
        <w:rPr>
          <w:lang w:val="es-CR"/>
        </w:rPr>
      </w:pPr>
    </w:p>
    <w:p w14:paraId="2C7EDE97" w14:textId="77777777" w:rsidR="006A14C5" w:rsidRPr="00972A95" w:rsidRDefault="00565C8A">
      <w:pPr>
        <w:pStyle w:val="ListParagraph"/>
        <w:numPr>
          <w:ilvl w:val="1"/>
          <w:numId w:val="59"/>
        </w:numPr>
        <w:tabs>
          <w:tab w:val="left" w:pos="2160"/>
        </w:tabs>
        <w:spacing w:line="276" w:lineRule="auto"/>
        <w:ind w:right="897"/>
        <w:jc w:val="both"/>
        <w:rPr>
          <w:sz w:val="24"/>
          <w:lang w:val="es-CR"/>
        </w:rPr>
      </w:pPr>
      <w:r w:rsidRPr="00972A95">
        <w:rPr>
          <w:sz w:val="24"/>
          <w:lang w:val="es-CR"/>
        </w:rPr>
        <w:t>Si el Valor Asegurado del bien dado en garantía excede el importe del saldo insoluto al ocurrir el siniestro, el remanente se pagará al Tomador y/o Asegurado.</w:t>
      </w:r>
    </w:p>
    <w:p w14:paraId="2C7EDE98" w14:textId="77777777" w:rsidR="006A14C5" w:rsidRPr="00972A95" w:rsidRDefault="006A14C5">
      <w:pPr>
        <w:pStyle w:val="BodyText"/>
        <w:spacing w:before="6"/>
        <w:rPr>
          <w:sz w:val="27"/>
          <w:lang w:val="es-CR"/>
        </w:rPr>
      </w:pPr>
    </w:p>
    <w:p w14:paraId="2C7EDE99" w14:textId="77777777" w:rsidR="006A14C5" w:rsidRPr="00972A95" w:rsidRDefault="00565C8A">
      <w:pPr>
        <w:pStyle w:val="ListParagraph"/>
        <w:numPr>
          <w:ilvl w:val="1"/>
          <w:numId w:val="59"/>
        </w:numPr>
        <w:tabs>
          <w:tab w:val="left" w:pos="2150"/>
        </w:tabs>
        <w:ind w:left="2149" w:right="898" w:hanging="709"/>
        <w:jc w:val="both"/>
        <w:rPr>
          <w:sz w:val="24"/>
          <w:lang w:val="es-CR"/>
        </w:rPr>
      </w:pPr>
      <w:r w:rsidRPr="00972A95">
        <w:rPr>
          <w:sz w:val="24"/>
          <w:lang w:val="es-CR"/>
        </w:rPr>
        <w:t xml:space="preserve">El Tomador y/o Asegurado, o sus causahabientes tendrán derecho a exigir que </w:t>
      </w:r>
      <w:r w:rsidRPr="00972A95">
        <w:rPr>
          <w:b/>
          <w:sz w:val="24"/>
          <w:lang w:val="es-CR"/>
        </w:rPr>
        <w:t xml:space="preserve">SEGUROS LAFISE, </w:t>
      </w:r>
      <w:r w:rsidRPr="00972A95">
        <w:rPr>
          <w:sz w:val="24"/>
          <w:lang w:val="es-CR"/>
        </w:rPr>
        <w:t xml:space="preserve">pague al </w:t>
      </w:r>
      <w:proofErr w:type="spellStart"/>
      <w:r w:rsidRPr="00972A95">
        <w:rPr>
          <w:sz w:val="24"/>
          <w:lang w:val="es-CR"/>
        </w:rPr>
        <w:t>acreditante</w:t>
      </w:r>
      <w:proofErr w:type="spellEnd"/>
      <w:r w:rsidRPr="00972A95">
        <w:rPr>
          <w:sz w:val="24"/>
          <w:lang w:val="es-CR"/>
        </w:rPr>
        <w:t xml:space="preserve"> beneficiario del seguro el importe del saldo insoluto amparado por el seguro según lo indicado en la condición</w:t>
      </w:r>
      <w:r w:rsidRPr="00972A95">
        <w:rPr>
          <w:spacing w:val="-34"/>
          <w:sz w:val="24"/>
          <w:lang w:val="es-CR"/>
        </w:rPr>
        <w:t xml:space="preserve"> </w:t>
      </w:r>
      <w:r w:rsidRPr="00972A95">
        <w:rPr>
          <w:sz w:val="24"/>
          <w:lang w:val="es-CR"/>
        </w:rPr>
        <w:t>17.1.</w:t>
      </w:r>
    </w:p>
    <w:p w14:paraId="2C7EDE9A" w14:textId="77777777" w:rsidR="006A14C5" w:rsidRPr="00972A95" w:rsidRDefault="006A14C5">
      <w:pPr>
        <w:pStyle w:val="BodyText"/>
        <w:rPr>
          <w:lang w:val="es-CR"/>
        </w:rPr>
      </w:pPr>
    </w:p>
    <w:p w14:paraId="2C7EDE9B" w14:textId="77777777" w:rsidR="006A14C5" w:rsidRPr="00972A95" w:rsidRDefault="00565C8A">
      <w:pPr>
        <w:pStyle w:val="ListParagraph"/>
        <w:numPr>
          <w:ilvl w:val="1"/>
          <w:numId w:val="59"/>
        </w:numPr>
        <w:tabs>
          <w:tab w:val="left" w:pos="2150"/>
        </w:tabs>
        <w:ind w:left="2149" w:right="897" w:hanging="709"/>
        <w:jc w:val="both"/>
        <w:rPr>
          <w:sz w:val="24"/>
          <w:lang w:val="es-CR"/>
        </w:rPr>
      </w:pPr>
      <w:r w:rsidRPr="00972A95">
        <w:rPr>
          <w:b/>
          <w:sz w:val="24"/>
          <w:lang w:val="es-CR"/>
        </w:rPr>
        <w:t>SEGUROS LAFISE</w:t>
      </w:r>
      <w:r w:rsidRPr="00972A95">
        <w:rPr>
          <w:sz w:val="24"/>
          <w:lang w:val="es-CR"/>
        </w:rPr>
        <w:t xml:space="preserve">, se obliga a notificar al acreditado Tomador y/o Asegurado,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972A95">
        <w:rPr>
          <w:b/>
          <w:sz w:val="24"/>
          <w:lang w:val="es-CR"/>
        </w:rPr>
        <w:t>SEGUROS LAFISE</w:t>
      </w:r>
      <w:r w:rsidRPr="00972A95">
        <w:rPr>
          <w:sz w:val="24"/>
          <w:lang w:val="es-CR"/>
        </w:rPr>
        <w:t xml:space="preserve">, pague al </w:t>
      </w:r>
      <w:proofErr w:type="spellStart"/>
      <w:r w:rsidRPr="00972A95">
        <w:rPr>
          <w:sz w:val="24"/>
          <w:lang w:val="es-CR"/>
        </w:rPr>
        <w:t>acreditante</w:t>
      </w:r>
      <w:proofErr w:type="spellEnd"/>
      <w:r w:rsidRPr="00972A95">
        <w:rPr>
          <w:sz w:val="24"/>
          <w:lang w:val="es-CR"/>
        </w:rPr>
        <w:t xml:space="preserve"> beneficiario del seguro el importe del saldo insoluto, en caso que contractualmente</w:t>
      </w:r>
      <w:r w:rsidRPr="00972A95">
        <w:rPr>
          <w:spacing w:val="-1"/>
          <w:sz w:val="24"/>
          <w:lang w:val="es-CR"/>
        </w:rPr>
        <w:t xml:space="preserve"> </w:t>
      </w:r>
      <w:r w:rsidRPr="00972A95">
        <w:rPr>
          <w:sz w:val="24"/>
          <w:lang w:val="es-CR"/>
        </w:rPr>
        <w:t>corresponda.</w:t>
      </w:r>
    </w:p>
    <w:p w14:paraId="2C7EDE9C" w14:textId="77777777" w:rsidR="006A14C5" w:rsidRPr="00972A95" w:rsidRDefault="006A14C5">
      <w:pPr>
        <w:pStyle w:val="BodyText"/>
        <w:spacing w:before="1"/>
        <w:rPr>
          <w:lang w:val="es-CR"/>
        </w:rPr>
      </w:pPr>
    </w:p>
    <w:p w14:paraId="2C7EDE9D" w14:textId="77777777" w:rsidR="006A14C5" w:rsidRPr="00972A95" w:rsidRDefault="00565C8A">
      <w:pPr>
        <w:spacing w:line="275" w:lineRule="exact"/>
        <w:ind w:left="1439"/>
        <w:rPr>
          <w:b/>
          <w:sz w:val="24"/>
          <w:lang w:val="es-CR"/>
        </w:rPr>
      </w:pPr>
      <w:r w:rsidRPr="00972A95">
        <w:rPr>
          <w:b/>
          <w:sz w:val="24"/>
          <w:lang w:val="es-CR"/>
        </w:rPr>
        <w:t>Artículo 18: Recargos por Vigencia de Corto Plazo</w:t>
      </w:r>
    </w:p>
    <w:p w14:paraId="2C7EDE9E" w14:textId="77777777" w:rsidR="006A14C5" w:rsidRPr="00972A95" w:rsidRDefault="00565C8A">
      <w:pPr>
        <w:pStyle w:val="BodyText"/>
        <w:ind w:left="1439" w:right="897"/>
        <w:jc w:val="both"/>
        <w:rPr>
          <w:lang w:val="es-CR"/>
        </w:rPr>
      </w:pPr>
      <w:r w:rsidRPr="00972A95">
        <w:rPr>
          <w:lang w:val="es-CR"/>
        </w:rPr>
        <w:t xml:space="preserve">El Tomador y/o Asegurado previa aceptación de </w:t>
      </w:r>
      <w:r w:rsidRPr="00972A95">
        <w:rPr>
          <w:b/>
          <w:lang w:val="es-CR"/>
        </w:rPr>
        <w:t xml:space="preserve">SEGUROS LAFISE </w:t>
      </w:r>
      <w:r w:rsidRPr="00972A95">
        <w:rPr>
          <w:lang w:val="es-CR"/>
        </w:rPr>
        <w:t xml:space="preserve">podrá optar contratar la póliza a plazos inferiores a un año o cancelarla anticipadamente; para lo cual </w:t>
      </w:r>
      <w:r w:rsidRPr="00972A95">
        <w:rPr>
          <w:b/>
          <w:lang w:val="es-CR"/>
        </w:rPr>
        <w:t>SEGUROS LAFISE</w:t>
      </w:r>
      <w:r w:rsidRPr="00972A95">
        <w:rPr>
          <w:lang w:val="es-CR"/>
        </w:rPr>
        <w:t>, con la finalidad de ajustar la prima de riesgo a una vigencia a corto plazo, podrá aplicar un recargo (compensatorio por mayor probabilidad de riesgo y costos realizados por emisión de la póliza), según el plazo acordado; lo que obligatoriamente deberá ser informado al Tomador y/o Asegurado y estipulado en las Condiciones Particulares según el siguiente</w:t>
      </w:r>
      <w:r w:rsidRPr="00972A95">
        <w:rPr>
          <w:spacing w:val="-4"/>
          <w:lang w:val="es-CR"/>
        </w:rPr>
        <w:t xml:space="preserve"> </w:t>
      </w:r>
      <w:r w:rsidRPr="00972A95">
        <w:rPr>
          <w:lang w:val="es-CR"/>
        </w:rPr>
        <w:t>cuadro:</w:t>
      </w:r>
    </w:p>
    <w:p w14:paraId="2C7EDE9F" w14:textId="77777777" w:rsidR="006A14C5" w:rsidRPr="00972A95" w:rsidRDefault="006A14C5">
      <w:pPr>
        <w:pStyle w:val="BodyText"/>
        <w:spacing w:before="3"/>
        <w:rPr>
          <w:sz w:val="16"/>
          <w:lang w:val="es-CR"/>
        </w:rPr>
      </w:pPr>
    </w:p>
    <w:tbl>
      <w:tblPr>
        <w:tblStyle w:val="TableNormal1"/>
        <w:tblW w:w="0" w:type="auto"/>
        <w:tblInd w:w="3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3"/>
        <w:gridCol w:w="2759"/>
      </w:tblGrid>
      <w:tr w:rsidR="006A14C5" w:rsidRPr="0099399F" w14:paraId="2C7EDEA2" w14:textId="77777777">
        <w:trPr>
          <w:trHeight w:val="551"/>
        </w:trPr>
        <w:tc>
          <w:tcPr>
            <w:tcW w:w="2273" w:type="dxa"/>
            <w:tcBorders>
              <w:bottom w:val="double" w:sz="2" w:space="0" w:color="000000"/>
              <w:right w:val="double" w:sz="2" w:space="0" w:color="000000"/>
            </w:tcBorders>
          </w:tcPr>
          <w:p w14:paraId="2C7EDEA0" w14:textId="77777777" w:rsidR="006A14C5" w:rsidRDefault="00565C8A">
            <w:pPr>
              <w:pStyle w:val="TableParagraph"/>
              <w:spacing w:before="137"/>
              <w:ind w:left="676"/>
              <w:rPr>
                <w:b/>
                <w:sz w:val="24"/>
              </w:rPr>
            </w:pPr>
            <w:r>
              <w:rPr>
                <w:b/>
                <w:sz w:val="24"/>
              </w:rPr>
              <w:t>TIEMPO</w:t>
            </w:r>
          </w:p>
        </w:tc>
        <w:tc>
          <w:tcPr>
            <w:tcW w:w="2759" w:type="dxa"/>
            <w:tcBorders>
              <w:left w:val="double" w:sz="2" w:space="0" w:color="000000"/>
              <w:bottom w:val="double" w:sz="2" w:space="0" w:color="000000"/>
            </w:tcBorders>
          </w:tcPr>
          <w:p w14:paraId="2C7EDEA1" w14:textId="77777777" w:rsidR="006A14C5" w:rsidRPr="00972A95" w:rsidRDefault="00565C8A">
            <w:pPr>
              <w:pStyle w:val="TableParagraph"/>
              <w:spacing w:before="3" w:line="276" w:lineRule="exact"/>
              <w:ind w:left="492" w:right="167" w:hanging="299"/>
              <w:rPr>
                <w:b/>
                <w:sz w:val="24"/>
                <w:lang w:val="es-CR"/>
              </w:rPr>
            </w:pPr>
            <w:r w:rsidRPr="00972A95">
              <w:rPr>
                <w:b/>
                <w:sz w:val="24"/>
                <w:lang w:val="es-CR"/>
              </w:rPr>
              <w:t>FACTOR TARIFA DE CORTO PLAZO</w:t>
            </w:r>
          </w:p>
        </w:tc>
      </w:tr>
      <w:tr w:rsidR="006A14C5" w14:paraId="2C7EDEA5" w14:textId="77777777">
        <w:trPr>
          <w:trHeight w:val="326"/>
        </w:trPr>
        <w:tc>
          <w:tcPr>
            <w:tcW w:w="2273" w:type="dxa"/>
            <w:tcBorders>
              <w:top w:val="double" w:sz="2" w:space="0" w:color="000000"/>
              <w:bottom w:val="double" w:sz="2" w:space="0" w:color="000000"/>
              <w:right w:val="double" w:sz="2" w:space="0" w:color="000000"/>
            </w:tcBorders>
          </w:tcPr>
          <w:p w14:paraId="2C7EDEA3" w14:textId="77777777" w:rsidR="006A14C5" w:rsidRDefault="00565C8A">
            <w:pPr>
              <w:pStyle w:val="TableParagraph"/>
              <w:spacing w:before="48" w:line="258" w:lineRule="exact"/>
              <w:ind w:left="70"/>
              <w:rPr>
                <w:sz w:val="24"/>
              </w:rPr>
            </w:pPr>
            <w:r>
              <w:rPr>
                <w:sz w:val="24"/>
              </w:rPr>
              <w:t xml:space="preserve">1 </w:t>
            </w:r>
            <w:proofErr w:type="spellStart"/>
            <w:r>
              <w:rPr>
                <w:sz w:val="24"/>
              </w:rPr>
              <w:t>mes</w:t>
            </w:r>
            <w:proofErr w:type="spellEnd"/>
          </w:p>
        </w:tc>
        <w:tc>
          <w:tcPr>
            <w:tcW w:w="2759" w:type="dxa"/>
            <w:tcBorders>
              <w:top w:val="double" w:sz="2" w:space="0" w:color="000000"/>
              <w:left w:val="double" w:sz="2" w:space="0" w:color="000000"/>
              <w:bottom w:val="double" w:sz="2" w:space="0" w:color="000000"/>
            </w:tcBorders>
          </w:tcPr>
          <w:p w14:paraId="2C7EDEA4" w14:textId="77777777" w:rsidR="006A14C5" w:rsidRDefault="00565C8A">
            <w:pPr>
              <w:pStyle w:val="TableParagraph"/>
              <w:spacing w:before="48" w:line="258" w:lineRule="exact"/>
              <w:ind w:right="164"/>
              <w:jc w:val="right"/>
              <w:rPr>
                <w:sz w:val="24"/>
              </w:rPr>
            </w:pPr>
            <w:r>
              <w:rPr>
                <w:sz w:val="24"/>
              </w:rPr>
              <w:t xml:space="preserve">20% de la prima </w:t>
            </w:r>
            <w:proofErr w:type="spellStart"/>
            <w:r>
              <w:rPr>
                <w:sz w:val="24"/>
              </w:rPr>
              <w:t>anual</w:t>
            </w:r>
            <w:proofErr w:type="spellEnd"/>
          </w:p>
        </w:tc>
      </w:tr>
      <w:tr w:rsidR="006A14C5" w14:paraId="2C7EDEA8" w14:textId="77777777">
        <w:trPr>
          <w:trHeight w:val="330"/>
        </w:trPr>
        <w:tc>
          <w:tcPr>
            <w:tcW w:w="2273" w:type="dxa"/>
            <w:tcBorders>
              <w:top w:val="double" w:sz="2" w:space="0" w:color="000000"/>
              <w:bottom w:val="double" w:sz="2" w:space="0" w:color="000000"/>
              <w:right w:val="double" w:sz="2" w:space="0" w:color="000000"/>
            </w:tcBorders>
          </w:tcPr>
          <w:p w14:paraId="2C7EDEA6" w14:textId="77777777" w:rsidR="006A14C5" w:rsidRDefault="00565C8A">
            <w:pPr>
              <w:pStyle w:val="TableParagraph"/>
              <w:spacing w:before="52" w:line="258" w:lineRule="exact"/>
              <w:ind w:left="70"/>
              <w:rPr>
                <w:sz w:val="24"/>
              </w:rPr>
            </w:pPr>
            <w:r>
              <w:rPr>
                <w:sz w:val="24"/>
              </w:rPr>
              <w:t xml:space="preserve">2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A7" w14:textId="77777777" w:rsidR="006A14C5" w:rsidRDefault="00565C8A">
            <w:pPr>
              <w:pStyle w:val="TableParagraph"/>
              <w:spacing w:before="52" w:line="258" w:lineRule="exact"/>
              <w:ind w:right="164"/>
              <w:jc w:val="right"/>
              <w:rPr>
                <w:sz w:val="24"/>
              </w:rPr>
            </w:pPr>
            <w:r>
              <w:rPr>
                <w:sz w:val="24"/>
              </w:rPr>
              <w:t xml:space="preserve">30% de la prima </w:t>
            </w:r>
            <w:proofErr w:type="spellStart"/>
            <w:r>
              <w:rPr>
                <w:sz w:val="24"/>
              </w:rPr>
              <w:t>anual</w:t>
            </w:r>
            <w:proofErr w:type="spellEnd"/>
          </w:p>
        </w:tc>
      </w:tr>
      <w:tr w:rsidR="006A14C5" w14:paraId="2C7EDEAB" w14:textId="77777777">
        <w:trPr>
          <w:trHeight w:val="329"/>
        </w:trPr>
        <w:tc>
          <w:tcPr>
            <w:tcW w:w="2273" w:type="dxa"/>
            <w:tcBorders>
              <w:top w:val="double" w:sz="2" w:space="0" w:color="000000"/>
              <w:bottom w:val="double" w:sz="2" w:space="0" w:color="000000"/>
              <w:right w:val="double" w:sz="2" w:space="0" w:color="000000"/>
            </w:tcBorders>
          </w:tcPr>
          <w:p w14:paraId="2C7EDEA9" w14:textId="77777777" w:rsidR="006A14C5" w:rsidRDefault="00565C8A">
            <w:pPr>
              <w:pStyle w:val="TableParagraph"/>
              <w:spacing w:before="51" w:line="258" w:lineRule="exact"/>
              <w:ind w:left="70"/>
              <w:rPr>
                <w:sz w:val="24"/>
              </w:rPr>
            </w:pPr>
            <w:r>
              <w:rPr>
                <w:sz w:val="24"/>
              </w:rPr>
              <w:t xml:space="preserve">3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AA" w14:textId="77777777" w:rsidR="006A14C5" w:rsidRDefault="00565C8A">
            <w:pPr>
              <w:pStyle w:val="TableParagraph"/>
              <w:spacing w:before="51" w:line="258" w:lineRule="exact"/>
              <w:ind w:right="164"/>
              <w:jc w:val="right"/>
              <w:rPr>
                <w:sz w:val="24"/>
              </w:rPr>
            </w:pPr>
            <w:r>
              <w:rPr>
                <w:sz w:val="24"/>
              </w:rPr>
              <w:t xml:space="preserve">40% de la prima </w:t>
            </w:r>
            <w:proofErr w:type="spellStart"/>
            <w:r>
              <w:rPr>
                <w:sz w:val="24"/>
              </w:rPr>
              <w:t>anual</w:t>
            </w:r>
            <w:proofErr w:type="spellEnd"/>
          </w:p>
        </w:tc>
      </w:tr>
      <w:tr w:rsidR="006A14C5" w14:paraId="2C7EDEAE" w14:textId="77777777">
        <w:trPr>
          <w:trHeight w:val="330"/>
        </w:trPr>
        <w:tc>
          <w:tcPr>
            <w:tcW w:w="2273" w:type="dxa"/>
            <w:tcBorders>
              <w:top w:val="double" w:sz="2" w:space="0" w:color="000000"/>
              <w:bottom w:val="double" w:sz="2" w:space="0" w:color="000000"/>
              <w:right w:val="double" w:sz="2" w:space="0" w:color="000000"/>
            </w:tcBorders>
          </w:tcPr>
          <w:p w14:paraId="2C7EDEAC" w14:textId="77777777" w:rsidR="006A14C5" w:rsidRDefault="00565C8A">
            <w:pPr>
              <w:pStyle w:val="TableParagraph"/>
              <w:spacing w:before="52" w:line="258" w:lineRule="exact"/>
              <w:ind w:left="70"/>
              <w:rPr>
                <w:sz w:val="24"/>
              </w:rPr>
            </w:pPr>
            <w:r>
              <w:rPr>
                <w:sz w:val="24"/>
              </w:rPr>
              <w:t xml:space="preserve">4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AD" w14:textId="77777777" w:rsidR="006A14C5" w:rsidRDefault="00565C8A">
            <w:pPr>
              <w:pStyle w:val="TableParagraph"/>
              <w:spacing w:before="52" w:line="258" w:lineRule="exact"/>
              <w:ind w:right="164"/>
              <w:jc w:val="right"/>
              <w:rPr>
                <w:sz w:val="24"/>
              </w:rPr>
            </w:pPr>
            <w:r>
              <w:rPr>
                <w:sz w:val="24"/>
              </w:rPr>
              <w:t xml:space="preserve">50% de la prima </w:t>
            </w:r>
            <w:proofErr w:type="spellStart"/>
            <w:r>
              <w:rPr>
                <w:sz w:val="24"/>
              </w:rPr>
              <w:t>anual</w:t>
            </w:r>
            <w:proofErr w:type="spellEnd"/>
          </w:p>
        </w:tc>
      </w:tr>
      <w:tr w:rsidR="006A14C5" w14:paraId="2C7EDEB1" w14:textId="77777777">
        <w:trPr>
          <w:trHeight w:val="329"/>
        </w:trPr>
        <w:tc>
          <w:tcPr>
            <w:tcW w:w="2273" w:type="dxa"/>
            <w:tcBorders>
              <w:top w:val="double" w:sz="2" w:space="0" w:color="000000"/>
              <w:bottom w:val="double" w:sz="2" w:space="0" w:color="000000"/>
              <w:right w:val="double" w:sz="2" w:space="0" w:color="000000"/>
            </w:tcBorders>
          </w:tcPr>
          <w:p w14:paraId="2C7EDEAF" w14:textId="77777777" w:rsidR="006A14C5" w:rsidRDefault="00565C8A">
            <w:pPr>
              <w:pStyle w:val="TableParagraph"/>
              <w:spacing w:before="51" w:line="258" w:lineRule="exact"/>
              <w:ind w:left="70"/>
              <w:rPr>
                <w:sz w:val="24"/>
              </w:rPr>
            </w:pPr>
            <w:r>
              <w:rPr>
                <w:sz w:val="24"/>
              </w:rPr>
              <w:t xml:space="preserve">5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B0" w14:textId="77777777" w:rsidR="006A14C5" w:rsidRDefault="00565C8A">
            <w:pPr>
              <w:pStyle w:val="TableParagraph"/>
              <w:spacing w:before="51" w:line="258" w:lineRule="exact"/>
              <w:ind w:right="164"/>
              <w:jc w:val="right"/>
              <w:rPr>
                <w:sz w:val="24"/>
              </w:rPr>
            </w:pPr>
            <w:r>
              <w:rPr>
                <w:sz w:val="24"/>
              </w:rPr>
              <w:t xml:space="preserve">60% de la prima </w:t>
            </w:r>
            <w:proofErr w:type="spellStart"/>
            <w:r>
              <w:rPr>
                <w:sz w:val="24"/>
              </w:rPr>
              <w:t>anual</w:t>
            </w:r>
            <w:proofErr w:type="spellEnd"/>
          </w:p>
        </w:tc>
      </w:tr>
      <w:tr w:rsidR="006A14C5" w14:paraId="2C7EDEB4" w14:textId="77777777">
        <w:trPr>
          <w:trHeight w:val="330"/>
        </w:trPr>
        <w:tc>
          <w:tcPr>
            <w:tcW w:w="2273" w:type="dxa"/>
            <w:tcBorders>
              <w:top w:val="double" w:sz="2" w:space="0" w:color="000000"/>
              <w:bottom w:val="double" w:sz="2" w:space="0" w:color="000000"/>
              <w:right w:val="double" w:sz="2" w:space="0" w:color="000000"/>
            </w:tcBorders>
          </w:tcPr>
          <w:p w14:paraId="2C7EDEB2" w14:textId="77777777" w:rsidR="006A14C5" w:rsidRDefault="00565C8A">
            <w:pPr>
              <w:pStyle w:val="TableParagraph"/>
              <w:spacing w:before="52" w:line="258" w:lineRule="exact"/>
              <w:ind w:left="70"/>
              <w:rPr>
                <w:sz w:val="24"/>
              </w:rPr>
            </w:pPr>
            <w:r>
              <w:rPr>
                <w:sz w:val="24"/>
              </w:rPr>
              <w:t xml:space="preserve">6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B3" w14:textId="77777777" w:rsidR="006A14C5" w:rsidRDefault="00565C8A">
            <w:pPr>
              <w:pStyle w:val="TableParagraph"/>
              <w:spacing w:before="52" w:line="258" w:lineRule="exact"/>
              <w:ind w:right="164"/>
              <w:jc w:val="right"/>
              <w:rPr>
                <w:sz w:val="24"/>
              </w:rPr>
            </w:pPr>
            <w:r>
              <w:rPr>
                <w:sz w:val="24"/>
              </w:rPr>
              <w:t xml:space="preserve">70% de la prima </w:t>
            </w:r>
            <w:proofErr w:type="spellStart"/>
            <w:r>
              <w:rPr>
                <w:sz w:val="24"/>
              </w:rPr>
              <w:t>anual</w:t>
            </w:r>
            <w:proofErr w:type="spellEnd"/>
          </w:p>
        </w:tc>
      </w:tr>
      <w:tr w:rsidR="006A14C5" w14:paraId="2C7EDEB7" w14:textId="77777777">
        <w:trPr>
          <w:trHeight w:val="329"/>
        </w:trPr>
        <w:tc>
          <w:tcPr>
            <w:tcW w:w="2273" w:type="dxa"/>
            <w:tcBorders>
              <w:top w:val="double" w:sz="2" w:space="0" w:color="000000"/>
              <w:bottom w:val="double" w:sz="2" w:space="0" w:color="000000"/>
              <w:right w:val="double" w:sz="2" w:space="0" w:color="000000"/>
            </w:tcBorders>
          </w:tcPr>
          <w:p w14:paraId="2C7EDEB5" w14:textId="77777777" w:rsidR="006A14C5" w:rsidRDefault="00565C8A">
            <w:pPr>
              <w:pStyle w:val="TableParagraph"/>
              <w:spacing w:before="51" w:line="258" w:lineRule="exact"/>
              <w:ind w:left="70"/>
              <w:rPr>
                <w:sz w:val="24"/>
              </w:rPr>
            </w:pPr>
            <w:r>
              <w:rPr>
                <w:sz w:val="24"/>
              </w:rPr>
              <w:t xml:space="preserve">7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B6" w14:textId="77777777" w:rsidR="006A14C5" w:rsidRDefault="00565C8A">
            <w:pPr>
              <w:pStyle w:val="TableParagraph"/>
              <w:spacing w:before="51" w:line="258" w:lineRule="exact"/>
              <w:ind w:right="164"/>
              <w:jc w:val="right"/>
              <w:rPr>
                <w:sz w:val="24"/>
              </w:rPr>
            </w:pPr>
            <w:r>
              <w:rPr>
                <w:sz w:val="24"/>
              </w:rPr>
              <w:t xml:space="preserve">80% de la prima </w:t>
            </w:r>
            <w:proofErr w:type="spellStart"/>
            <w:r>
              <w:rPr>
                <w:sz w:val="24"/>
              </w:rPr>
              <w:t>anual</w:t>
            </w:r>
            <w:proofErr w:type="spellEnd"/>
          </w:p>
        </w:tc>
      </w:tr>
      <w:tr w:rsidR="006A14C5" w14:paraId="2C7EDEBA" w14:textId="77777777">
        <w:trPr>
          <w:trHeight w:val="346"/>
        </w:trPr>
        <w:tc>
          <w:tcPr>
            <w:tcW w:w="2273" w:type="dxa"/>
            <w:tcBorders>
              <w:top w:val="double" w:sz="2" w:space="0" w:color="000000"/>
              <w:bottom w:val="double" w:sz="2" w:space="0" w:color="000000"/>
              <w:right w:val="double" w:sz="2" w:space="0" w:color="000000"/>
            </w:tcBorders>
          </w:tcPr>
          <w:p w14:paraId="2C7EDEB8" w14:textId="77777777" w:rsidR="006A14C5" w:rsidRDefault="00565C8A">
            <w:pPr>
              <w:pStyle w:val="TableParagraph"/>
              <w:spacing w:before="52" w:line="274" w:lineRule="exact"/>
              <w:ind w:left="70"/>
              <w:rPr>
                <w:sz w:val="24"/>
              </w:rPr>
            </w:pPr>
            <w:r>
              <w:rPr>
                <w:sz w:val="24"/>
              </w:rPr>
              <w:t xml:space="preserve">8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B9" w14:textId="77777777" w:rsidR="006A14C5" w:rsidRDefault="00565C8A">
            <w:pPr>
              <w:pStyle w:val="TableParagraph"/>
              <w:spacing w:before="52" w:line="274" w:lineRule="exact"/>
              <w:ind w:right="164"/>
              <w:jc w:val="right"/>
              <w:rPr>
                <w:sz w:val="24"/>
              </w:rPr>
            </w:pPr>
            <w:r>
              <w:rPr>
                <w:sz w:val="24"/>
              </w:rPr>
              <w:t xml:space="preserve">85% de la prima </w:t>
            </w:r>
            <w:proofErr w:type="spellStart"/>
            <w:r>
              <w:rPr>
                <w:sz w:val="24"/>
              </w:rPr>
              <w:t>anual</w:t>
            </w:r>
            <w:proofErr w:type="spellEnd"/>
          </w:p>
        </w:tc>
      </w:tr>
      <w:tr w:rsidR="006A14C5" w14:paraId="2C7EDEBF" w14:textId="77777777">
        <w:trPr>
          <w:trHeight w:val="329"/>
        </w:trPr>
        <w:tc>
          <w:tcPr>
            <w:tcW w:w="2273" w:type="dxa"/>
            <w:tcBorders>
              <w:top w:val="nil"/>
              <w:bottom w:val="double" w:sz="2" w:space="0" w:color="000000"/>
              <w:right w:val="double" w:sz="2" w:space="0" w:color="000000"/>
            </w:tcBorders>
          </w:tcPr>
          <w:p w14:paraId="2C7EDEBD" w14:textId="77777777" w:rsidR="006A14C5" w:rsidRDefault="00565C8A">
            <w:pPr>
              <w:pStyle w:val="TableParagraph"/>
              <w:spacing w:before="52" w:line="257" w:lineRule="exact"/>
              <w:ind w:left="70"/>
              <w:rPr>
                <w:sz w:val="24"/>
              </w:rPr>
            </w:pPr>
            <w:r>
              <w:rPr>
                <w:sz w:val="24"/>
              </w:rPr>
              <w:t xml:space="preserve">9 </w:t>
            </w:r>
            <w:proofErr w:type="spellStart"/>
            <w:r>
              <w:rPr>
                <w:sz w:val="24"/>
              </w:rPr>
              <w:t>meses</w:t>
            </w:r>
            <w:proofErr w:type="spellEnd"/>
          </w:p>
        </w:tc>
        <w:tc>
          <w:tcPr>
            <w:tcW w:w="2759" w:type="dxa"/>
            <w:tcBorders>
              <w:top w:val="nil"/>
              <w:left w:val="double" w:sz="2" w:space="0" w:color="000000"/>
              <w:bottom w:val="double" w:sz="2" w:space="0" w:color="000000"/>
            </w:tcBorders>
          </w:tcPr>
          <w:p w14:paraId="2C7EDEBE" w14:textId="77777777" w:rsidR="006A14C5" w:rsidRDefault="00565C8A">
            <w:pPr>
              <w:pStyle w:val="TableParagraph"/>
              <w:spacing w:before="52" w:line="257" w:lineRule="exact"/>
              <w:ind w:left="83" w:right="79"/>
              <w:jc w:val="center"/>
              <w:rPr>
                <w:sz w:val="24"/>
              </w:rPr>
            </w:pPr>
            <w:r>
              <w:rPr>
                <w:sz w:val="24"/>
              </w:rPr>
              <w:t xml:space="preserve">90% de la prima </w:t>
            </w:r>
            <w:proofErr w:type="spellStart"/>
            <w:r>
              <w:rPr>
                <w:sz w:val="24"/>
              </w:rPr>
              <w:t>anual</w:t>
            </w:r>
            <w:proofErr w:type="spellEnd"/>
          </w:p>
        </w:tc>
      </w:tr>
      <w:tr w:rsidR="006A14C5" w14:paraId="2C7EDEC2" w14:textId="77777777">
        <w:trPr>
          <w:trHeight w:val="330"/>
        </w:trPr>
        <w:tc>
          <w:tcPr>
            <w:tcW w:w="2273" w:type="dxa"/>
            <w:tcBorders>
              <w:top w:val="double" w:sz="2" w:space="0" w:color="000000"/>
              <w:bottom w:val="double" w:sz="2" w:space="0" w:color="000000"/>
              <w:right w:val="double" w:sz="2" w:space="0" w:color="000000"/>
            </w:tcBorders>
          </w:tcPr>
          <w:p w14:paraId="2C7EDEC0" w14:textId="77777777" w:rsidR="006A14C5" w:rsidRDefault="00565C8A">
            <w:pPr>
              <w:pStyle w:val="TableParagraph"/>
              <w:spacing w:before="52" w:line="258" w:lineRule="exact"/>
              <w:ind w:left="70"/>
              <w:rPr>
                <w:sz w:val="24"/>
              </w:rPr>
            </w:pPr>
            <w:r>
              <w:rPr>
                <w:sz w:val="24"/>
              </w:rPr>
              <w:t xml:space="preserve">10 </w:t>
            </w:r>
            <w:proofErr w:type="spellStart"/>
            <w:r>
              <w:rPr>
                <w:sz w:val="24"/>
              </w:rPr>
              <w:t>meses</w:t>
            </w:r>
            <w:proofErr w:type="spellEnd"/>
          </w:p>
        </w:tc>
        <w:tc>
          <w:tcPr>
            <w:tcW w:w="2759" w:type="dxa"/>
            <w:tcBorders>
              <w:top w:val="double" w:sz="2" w:space="0" w:color="000000"/>
              <w:left w:val="double" w:sz="2" w:space="0" w:color="000000"/>
              <w:bottom w:val="double" w:sz="2" w:space="0" w:color="000000"/>
            </w:tcBorders>
          </w:tcPr>
          <w:p w14:paraId="2C7EDEC1" w14:textId="77777777" w:rsidR="006A14C5" w:rsidRDefault="00565C8A">
            <w:pPr>
              <w:pStyle w:val="TableParagraph"/>
              <w:spacing w:before="52" w:line="258" w:lineRule="exact"/>
              <w:ind w:left="83" w:right="79"/>
              <w:jc w:val="center"/>
              <w:rPr>
                <w:sz w:val="24"/>
              </w:rPr>
            </w:pPr>
            <w:r>
              <w:rPr>
                <w:sz w:val="24"/>
              </w:rPr>
              <w:t xml:space="preserve">95% de la prima </w:t>
            </w:r>
            <w:proofErr w:type="spellStart"/>
            <w:r>
              <w:rPr>
                <w:sz w:val="24"/>
              </w:rPr>
              <w:t>anual</w:t>
            </w:r>
            <w:proofErr w:type="spellEnd"/>
          </w:p>
        </w:tc>
      </w:tr>
      <w:tr w:rsidR="006A14C5" w14:paraId="2C7EDEC5" w14:textId="77777777">
        <w:trPr>
          <w:trHeight w:val="331"/>
        </w:trPr>
        <w:tc>
          <w:tcPr>
            <w:tcW w:w="2273" w:type="dxa"/>
            <w:tcBorders>
              <w:top w:val="double" w:sz="2" w:space="0" w:color="000000"/>
              <w:right w:val="double" w:sz="2" w:space="0" w:color="000000"/>
            </w:tcBorders>
          </w:tcPr>
          <w:p w14:paraId="2C7EDEC3" w14:textId="77777777" w:rsidR="006A14C5" w:rsidRDefault="00565C8A">
            <w:pPr>
              <w:pStyle w:val="TableParagraph"/>
              <w:spacing w:before="52" w:line="259" w:lineRule="exact"/>
              <w:ind w:left="70"/>
              <w:rPr>
                <w:sz w:val="24"/>
              </w:rPr>
            </w:pPr>
            <w:r>
              <w:rPr>
                <w:sz w:val="24"/>
              </w:rPr>
              <w:t xml:space="preserve">11 </w:t>
            </w:r>
            <w:proofErr w:type="spellStart"/>
            <w:r>
              <w:rPr>
                <w:sz w:val="24"/>
              </w:rPr>
              <w:t>meses</w:t>
            </w:r>
            <w:proofErr w:type="spellEnd"/>
            <w:r>
              <w:rPr>
                <w:sz w:val="24"/>
              </w:rPr>
              <w:t xml:space="preserve"> a un </w:t>
            </w:r>
            <w:proofErr w:type="spellStart"/>
            <w:r>
              <w:rPr>
                <w:sz w:val="24"/>
              </w:rPr>
              <w:t>año</w:t>
            </w:r>
            <w:proofErr w:type="spellEnd"/>
          </w:p>
        </w:tc>
        <w:tc>
          <w:tcPr>
            <w:tcW w:w="2759" w:type="dxa"/>
            <w:tcBorders>
              <w:top w:val="double" w:sz="2" w:space="0" w:color="000000"/>
              <w:left w:val="double" w:sz="2" w:space="0" w:color="000000"/>
            </w:tcBorders>
          </w:tcPr>
          <w:p w14:paraId="2C7EDEC4" w14:textId="77777777" w:rsidR="006A14C5" w:rsidRDefault="00565C8A">
            <w:pPr>
              <w:pStyle w:val="TableParagraph"/>
              <w:spacing w:before="52" w:line="259" w:lineRule="exact"/>
              <w:ind w:left="83" w:right="80"/>
              <w:jc w:val="center"/>
              <w:rPr>
                <w:sz w:val="24"/>
              </w:rPr>
            </w:pPr>
            <w:r>
              <w:rPr>
                <w:sz w:val="24"/>
              </w:rPr>
              <w:t xml:space="preserve">100% de la prima </w:t>
            </w:r>
            <w:proofErr w:type="spellStart"/>
            <w:r>
              <w:rPr>
                <w:sz w:val="24"/>
              </w:rPr>
              <w:t>anual</w:t>
            </w:r>
            <w:proofErr w:type="spellEnd"/>
          </w:p>
        </w:tc>
      </w:tr>
    </w:tbl>
    <w:p w14:paraId="2C7EDEC6" w14:textId="77777777" w:rsidR="006A14C5" w:rsidRDefault="006A14C5">
      <w:pPr>
        <w:pStyle w:val="BodyText"/>
        <w:rPr>
          <w:sz w:val="20"/>
        </w:rPr>
      </w:pPr>
    </w:p>
    <w:p w14:paraId="2C7EDEC8" w14:textId="77777777" w:rsidR="006A14C5" w:rsidRPr="00972A95" w:rsidRDefault="00565C8A">
      <w:pPr>
        <w:spacing w:before="92" w:line="275" w:lineRule="exact"/>
        <w:ind w:left="1440"/>
        <w:rPr>
          <w:b/>
          <w:sz w:val="24"/>
          <w:lang w:val="es-CR"/>
        </w:rPr>
      </w:pPr>
      <w:r w:rsidRPr="00972A95">
        <w:rPr>
          <w:b/>
          <w:sz w:val="24"/>
          <w:lang w:val="es-CR"/>
        </w:rPr>
        <w:t>Artículo 19: Terminación Anticipada de la póliza</w:t>
      </w:r>
    </w:p>
    <w:p w14:paraId="2C7EDEC9" w14:textId="77777777" w:rsidR="006A14C5" w:rsidRPr="00972A95" w:rsidRDefault="00565C8A">
      <w:pPr>
        <w:pStyle w:val="BodyText"/>
        <w:ind w:left="1439" w:right="898"/>
        <w:jc w:val="both"/>
        <w:rPr>
          <w:lang w:val="es-CR"/>
        </w:rPr>
      </w:pPr>
      <w:r w:rsidRPr="00972A95">
        <w:rPr>
          <w:lang w:val="es-CR"/>
        </w:rPr>
        <w:t xml:space="preserve">Durante la vigencia de esta póliza, el Tomador y/o Asegurado podrá, en cualquier momento, darla por terminada en forma anticipada, sin responsabilidad, dando aviso a </w:t>
      </w:r>
      <w:r w:rsidRPr="00972A95">
        <w:rPr>
          <w:b/>
          <w:lang w:val="es-CR"/>
        </w:rPr>
        <w:t xml:space="preserve">SEGUROS LAFISE, </w:t>
      </w:r>
      <w:r w:rsidRPr="00972A95">
        <w:rPr>
          <w:lang w:val="es-CR"/>
        </w:rPr>
        <w:t xml:space="preserve">con al menos un mes de anticipación a la fecha de eficacia del acto. En cualquier caso, </w:t>
      </w:r>
      <w:r w:rsidRPr="00972A95">
        <w:rPr>
          <w:b/>
          <w:lang w:val="es-CR"/>
        </w:rPr>
        <w:t xml:space="preserve">SEGUROS LAFISE, </w:t>
      </w:r>
      <w:r w:rsidRPr="00972A95">
        <w:rPr>
          <w:lang w:val="es-CR"/>
        </w:rPr>
        <w:t>tendrá derecho a retener la prima devengada a corto plazo y por el plazo transcurrido y deberá rembolsar, en un plazo máximo de diez días hábiles al Tomador y/o Asegurado, la prima no devengada.</w:t>
      </w:r>
    </w:p>
    <w:p w14:paraId="2C7EDECA" w14:textId="77777777" w:rsidR="006A14C5" w:rsidRPr="00972A95" w:rsidRDefault="006A14C5">
      <w:pPr>
        <w:pStyle w:val="BodyText"/>
        <w:spacing w:before="1"/>
        <w:rPr>
          <w:lang w:val="es-CR"/>
        </w:rPr>
      </w:pPr>
    </w:p>
    <w:p w14:paraId="2C7EDECB" w14:textId="77777777" w:rsidR="006A14C5" w:rsidRPr="00972A95" w:rsidRDefault="00565C8A">
      <w:pPr>
        <w:spacing w:line="275" w:lineRule="exact"/>
        <w:ind w:left="1439"/>
        <w:rPr>
          <w:b/>
          <w:sz w:val="24"/>
          <w:lang w:val="es-CR"/>
        </w:rPr>
      </w:pPr>
      <w:r w:rsidRPr="00972A95">
        <w:rPr>
          <w:b/>
          <w:sz w:val="24"/>
          <w:lang w:val="es-CR"/>
        </w:rPr>
        <w:t>Artículo 20: Reticencia o falsedad en la declaración del riesgo</w:t>
      </w:r>
    </w:p>
    <w:p w14:paraId="2C7EDECC" w14:textId="77777777" w:rsidR="006A14C5" w:rsidRPr="00972A95" w:rsidRDefault="00565C8A">
      <w:pPr>
        <w:pStyle w:val="BodyText"/>
        <w:ind w:left="1439" w:right="897"/>
        <w:jc w:val="both"/>
        <w:rPr>
          <w:lang w:val="es-CR"/>
        </w:rPr>
      </w:pPr>
      <w:r w:rsidRPr="00972A95">
        <w:rPr>
          <w:lang w:val="es-CR"/>
        </w:rPr>
        <w:t xml:space="preserve">La reticencia o falsedad intencional por parte del Tomador y/o Asegurado, sobre hechos o circunstancias que conocidos por </w:t>
      </w:r>
      <w:r w:rsidRPr="00972A95">
        <w:rPr>
          <w:b/>
          <w:lang w:val="es-CR"/>
        </w:rPr>
        <w:t>SEGUROS LAFISE</w:t>
      </w:r>
      <w:r w:rsidRPr="00972A95">
        <w:rPr>
          <w:lang w:val="es-CR"/>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972A95">
        <w:rPr>
          <w:b/>
          <w:lang w:val="es-CR"/>
        </w:rPr>
        <w:t xml:space="preserve">SEGUROS LAFISE, </w:t>
      </w:r>
      <w:r w:rsidRPr="00972A95">
        <w:rPr>
          <w:lang w:val="es-CR"/>
        </w:rPr>
        <w:t>podrá retener las primas pagadas hasta el momento en que tuvo conocimiento del</w:t>
      </w:r>
      <w:r w:rsidRPr="00972A95">
        <w:rPr>
          <w:spacing w:val="-8"/>
          <w:lang w:val="es-CR"/>
        </w:rPr>
        <w:t xml:space="preserve"> </w:t>
      </w:r>
      <w:r w:rsidRPr="00972A95">
        <w:rPr>
          <w:lang w:val="es-CR"/>
        </w:rPr>
        <w:t>vicio.</w:t>
      </w:r>
    </w:p>
    <w:p w14:paraId="2C7EDECD" w14:textId="77777777" w:rsidR="006A14C5" w:rsidRPr="00972A95" w:rsidRDefault="006A14C5">
      <w:pPr>
        <w:pStyle w:val="BodyText"/>
        <w:rPr>
          <w:lang w:val="es-CR"/>
        </w:rPr>
      </w:pPr>
    </w:p>
    <w:p w14:paraId="2C7EDECE" w14:textId="77777777" w:rsidR="006A14C5" w:rsidRPr="00972A95" w:rsidRDefault="00565C8A">
      <w:pPr>
        <w:pStyle w:val="BodyText"/>
        <w:ind w:left="1439" w:right="900"/>
        <w:jc w:val="both"/>
        <w:rPr>
          <w:lang w:val="es-CR"/>
        </w:rPr>
      </w:pPr>
      <w:r w:rsidRPr="00972A95">
        <w:rPr>
          <w:lang w:val="es-CR"/>
        </w:rPr>
        <w:t>Si la omisión o inexactitud no son intencionales se procederá conforme a las siguientes posibilidades:</w:t>
      </w:r>
    </w:p>
    <w:p w14:paraId="2C7EDECF" w14:textId="77777777" w:rsidR="006A14C5" w:rsidRPr="00972A95" w:rsidRDefault="006A14C5">
      <w:pPr>
        <w:pStyle w:val="BodyText"/>
        <w:spacing w:before="1"/>
        <w:rPr>
          <w:lang w:val="es-CR"/>
        </w:rPr>
      </w:pPr>
    </w:p>
    <w:p w14:paraId="2C7EDED0" w14:textId="77777777" w:rsidR="006A14C5" w:rsidRPr="00972A95" w:rsidRDefault="00565C8A">
      <w:pPr>
        <w:pStyle w:val="ListParagraph"/>
        <w:numPr>
          <w:ilvl w:val="1"/>
          <w:numId w:val="58"/>
        </w:numPr>
        <w:tabs>
          <w:tab w:val="left" w:pos="2880"/>
        </w:tabs>
        <w:spacing w:line="276" w:lineRule="auto"/>
        <w:ind w:right="897"/>
        <w:jc w:val="both"/>
        <w:rPr>
          <w:sz w:val="24"/>
          <w:lang w:val="es-CR"/>
        </w:rPr>
      </w:pPr>
      <w:r w:rsidRPr="00972A95">
        <w:rPr>
          <w:b/>
          <w:sz w:val="24"/>
          <w:lang w:val="es-CR"/>
        </w:rPr>
        <w:t xml:space="preserve">SEGUROS LAFISE, </w:t>
      </w:r>
      <w:r w:rsidRPr="00972A95">
        <w:rPr>
          <w:sz w:val="24"/>
          <w:lang w:val="es-CR"/>
        </w:rPr>
        <w:t xml:space="preserve">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972A95">
        <w:rPr>
          <w:b/>
          <w:sz w:val="24"/>
          <w:lang w:val="es-CR"/>
        </w:rPr>
        <w:t xml:space="preserve">SEGUROS LAFISE, </w:t>
      </w:r>
      <w:r w:rsidRPr="00972A95">
        <w:rPr>
          <w:sz w:val="24"/>
          <w:lang w:val="es-CR"/>
        </w:rPr>
        <w:t>dentro de los siguientes quince días hábiles, podrá dar por terminada esta póliza conservando la prima devengada hasta el momento que se notifique la</w:t>
      </w:r>
      <w:r w:rsidRPr="00972A95">
        <w:rPr>
          <w:spacing w:val="-11"/>
          <w:sz w:val="24"/>
          <w:lang w:val="es-CR"/>
        </w:rPr>
        <w:t xml:space="preserve"> </w:t>
      </w:r>
      <w:r w:rsidRPr="00972A95">
        <w:rPr>
          <w:sz w:val="24"/>
          <w:lang w:val="es-CR"/>
        </w:rPr>
        <w:t>decisión.</w:t>
      </w:r>
    </w:p>
    <w:p w14:paraId="2C7EDED1" w14:textId="77777777" w:rsidR="006A14C5" w:rsidRPr="00972A95" w:rsidRDefault="006A14C5">
      <w:pPr>
        <w:pStyle w:val="BodyText"/>
        <w:spacing w:before="11"/>
        <w:rPr>
          <w:sz w:val="23"/>
          <w:lang w:val="es-CR"/>
        </w:rPr>
      </w:pPr>
    </w:p>
    <w:p w14:paraId="2C7EDED2" w14:textId="77777777" w:rsidR="006A14C5" w:rsidRPr="00972A95" w:rsidRDefault="00565C8A">
      <w:pPr>
        <w:pStyle w:val="ListParagraph"/>
        <w:numPr>
          <w:ilvl w:val="1"/>
          <w:numId w:val="58"/>
        </w:numPr>
        <w:tabs>
          <w:tab w:val="left" w:pos="2880"/>
        </w:tabs>
        <w:spacing w:line="276" w:lineRule="auto"/>
        <w:ind w:right="897"/>
        <w:jc w:val="both"/>
        <w:rPr>
          <w:sz w:val="24"/>
          <w:lang w:val="es-CR"/>
        </w:rPr>
      </w:pPr>
      <w:r w:rsidRPr="00972A95">
        <w:rPr>
          <w:sz w:val="24"/>
          <w:lang w:val="es-CR"/>
        </w:rPr>
        <w:t xml:space="preserve">Si </w:t>
      </w:r>
      <w:r w:rsidRPr="00972A95">
        <w:rPr>
          <w:b/>
          <w:sz w:val="24"/>
          <w:lang w:val="es-CR"/>
        </w:rPr>
        <w:t>SEGUROS LAFISE</w:t>
      </w:r>
      <w:r w:rsidRPr="00972A95">
        <w:rPr>
          <w:sz w:val="24"/>
          <w:lang w:val="es-CR"/>
        </w:rPr>
        <w:t>, demuestra que de conocer la condición real del riesgo no lo hubiera asegurado podrá rescindir esta póliza en el plazo de un mes desde que conoció el vicio, devolviendo al Tomador y/o Asegurado la prima no devengada al momento de la</w:t>
      </w:r>
      <w:r w:rsidRPr="00972A95">
        <w:rPr>
          <w:spacing w:val="-14"/>
          <w:sz w:val="24"/>
          <w:lang w:val="es-CR"/>
        </w:rPr>
        <w:t xml:space="preserve"> </w:t>
      </w:r>
      <w:r w:rsidRPr="00972A95">
        <w:rPr>
          <w:sz w:val="24"/>
          <w:lang w:val="es-CR"/>
        </w:rPr>
        <w:t>rescisión.</w:t>
      </w:r>
    </w:p>
    <w:p w14:paraId="2C7EDED5" w14:textId="77777777" w:rsidR="006A14C5" w:rsidRPr="00972A95" w:rsidRDefault="006A14C5">
      <w:pPr>
        <w:pStyle w:val="BodyText"/>
        <w:spacing w:before="7"/>
        <w:rPr>
          <w:sz w:val="19"/>
          <w:lang w:val="es-CR"/>
        </w:rPr>
      </w:pPr>
    </w:p>
    <w:p w14:paraId="2C7EDED6" w14:textId="77777777" w:rsidR="006A14C5" w:rsidRPr="00972A95" w:rsidRDefault="00565C8A">
      <w:pPr>
        <w:pStyle w:val="ListParagraph"/>
        <w:numPr>
          <w:ilvl w:val="1"/>
          <w:numId w:val="58"/>
        </w:numPr>
        <w:tabs>
          <w:tab w:val="left" w:pos="2880"/>
        </w:tabs>
        <w:spacing w:before="92"/>
        <w:rPr>
          <w:sz w:val="24"/>
          <w:lang w:val="es-CR"/>
        </w:rPr>
      </w:pPr>
      <w:r w:rsidRPr="00972A95">
        <w:rPr>
          <w:sz w:val="24"/>
          <w:lang w:val="es-CR"/>
        </w:rPr>
        <w:t>El</w:t>
      </w:r>
      <w:r w:rsidRPr="00972A95">
        <w:rPr>
          <w:spacing w:val="37"/>
          <w:sz w:val="24"/>
          <w:lang w:val="es-CR"/>
        </w:rPr>
        <w:t xml:space="preserve"> </w:t>
      </w:r>
      <w:r w:rsidRPr="00972A95">
        <w:rPr>
          <w:sz w:val="24"/>
          <w:lang w:val="es-CR"/>
        </w:rPr>
        <w:t>derecho</w:t>
      </w:r>
      <w:r w:rsidRPr="00972A95">
        <w:rPr>
          <w:spacing w:val="37"/>
          <w:sz w:val="24"/>
          <w:lang w:val="es-CR"/>
        </w:rPr>
        <w:t xml:space="preserve"> </w:t>
      </w:r>
      <w:r w:rsidRPr="00972A95">
        <w:rPr>
          <w:sz w:val="24"/>
          <w:lang w:val="es-CR"/>
        </w:rPr>
        <w:t>de</w:t>
      </w:r>
      <w:r w:rsidRPr="00972A95">
        <w:rPr>
          <w:spacing w:val="38"/>
          <w:sz w:val="24"/>
          <w:lang w:val="es-CR"/>
        </w:rPr>
        <w:t xml:space="preserve"> </w:t>
      </w:r>
      <w:r w:rsidRPr="00972A95">
        <w:rPr>
          <w:b/>
          <w:sz w:val="24"/>
          <w:lang w:val="es-CR"/>
        </w:rPr>
        <w:t>SEGUROS</w:t>
      </w:r>
      <w:r w:rsidRPr="00972A95">
        <w:rPr>
          <w:b/>
          <w:spacing w:val="37"/>
          <w:sz w:val="24"/>
          <w:lang w:val="es-CR"/>
        </w:rPr>
        <w:t xml:space="preserve"> </w:t>
      </w:r>
      <w:r w:rsidRPr="00972A95">
        <w:rPr>
          <w:b/>
          <w:sz w:val="24"/>
          <w:lang w:val="es-CR"/>
        </w:rPr>
        <w:t>LAFISE,</w:t>
      </w:r>
      <w:r w:rsidRPr="00972A95">
        <w:rPr>
          <w:b/>
          <w:spacing w:val="39"/>
          <w:sz w:val="24"/>
          <w:lang w:val="es-CR"/>
        </w:rPr>
        <w:t xml:space="preserve"> </w:t>
      </w:r>
      <w:r w:rsidRPr="00972A95">
        <w:rPr>
          <w:sz w:val="24"/>
          <w:lang w:val="es-CR"/>
        </w:rPr>
        <w:t>de</w:t>
      </w:r>
      <w:r w:rsidRPr="00972A95">
        <w:rPr>
          <w:spacing w:val="37"/>
          <w:sz w:val="24"/>
          <w:lang w:val="es-CR"/>
        </w:rPr>
        <w:t xml:space="preserve"> </w:t>
      </w:r>
      <w:r w:rsidRPr="00972A95">
        <w:rPr>
          <w:sz w:val="24"/>
          <w:lang w:val="es-CR"/>
        </w:rPr>
        <w:t>proceder</w:t>
      </w:r>
      <w:r w:rsidRPr="00972A95">
        <w:rPr>
          <w:spacing w:val="37"/>
          <w:sz w:val="24"/>
          <w:lang w:val="es-CR"/>
        </w:rPr>
        <w:t xml:space="preserve"> </w:t>
      </w:r>
      <w:r w:rsidRPr="00972A95">
        <w:rPr>
          <w:sz w:val="24"/>
          <w:lang w:val="es-CR"/>
        </w:rPr>
        <w:t>conforme</w:t>
      </w:r>
      <w:r w:rsidRPr="00972A95">
        <w:rPr>
          <w:spacing w:val="38"/>
          <w:sz w:val="24"/>
          <w:lang w:val="es-CR"/>
        </w:rPr>
        <w:t xml:space="preserve"> </w:t>
      </w:r>
      <w:r w:rsidRPr="00972A95">
        <w:rPr>
          <w:sz w:val="24"/>
          <w:lang w:val="es-CR"/>
        </w:rPr>
        <w:t>a</w:t>
      </w:r>
      <w:r w:rsidRPr="00972A95">
        <w:rPr>
          <w:spacing w:val="37"/>
          <w:sz w:val="24"/>
          <w:lang w:val="es-CR"/>
        </w:rPr>
        <w:t xml:space="preserve"> </w:t>
      </w:r>
      <w:r w:rsidRPr="00972A95">
        <w:rPr>
          <w:sz w:val="24"/>
          <w:lang w:val="es-CR"/>
        </w:rPr>
        <w:t>los</w:t>
      </w:r>
      <w:r w:rsidRPr="00972A95">
        <w:rPr>
          <w:spacing w:val="38"/>
          <w:sz w:val="24"/>
          <w:lang w:val="es-CR"/>
        </w:rPr>
        <w:t xml:space="preserve"> </w:t>
      </w:r>
      <w:r w:rsidRPr="00972A95">
        <w:rPr>
          <w:sz w:val="24"/>
          <w:lang w:val="es-CR"/>
        </w:rPr>
        <w:t>incisos</w:t>
      </w:r>
    </w:p>
    <w:p w14:paraId="2C7EDED7" w14:textId="77777777" w:rsidR="006A14C5" w:rsidRPr="00972A95" w:rsidRDefault="00565C8A">
      <w:pPr>
        <w:pStyle w:val="BodyText"/>
        <w:ind w:left="2880" w:right="954"/>
        <w:rPr>
          <w:lang w:val="es-CR"/>
        </w:rPr>
      </w:pPr>
      <w:r w:rsidRPr="00972A95">
        <w:rPr>
          <w:lang w:val="es-CR"/>
        </w:rPr>
        <w:t>20.1 y 20.2, caducará una vez transcurridos los plazos señalados y quedará convalidado el vicio.</w:t>
      </w:r>
    </w:p>
    <w:p w14:paraId="2C7EDED8" w14:textId="77777777" w:rsidR="006A14C5" w:rsidRPr="00972A95" w:rsidRDefault="006A14C5" w:rsidP="00D00288">
      <w:pPr>
        <w:pStyle w:val="BodyText"/>
        <w:spacing w:before="1"/>
        <w:jc w:val="both"/>
        <w:rPr>
          <w:lang w:val="es-CR"/>
        </w:rPr>
      </w:pPr>
    </w:p>
    <w:p w14:paraId="2C7EDED9" w14:textId="16AE67C3" w:rsidR="006A14C5" w:rsidRPr="00972A95" w:rsidRDefault="00565C8A" w:rsidP="007A16B1">
      <w:pPr>
        <w:pStyle w:val="BodyText"/>
        <w:tabs>
          <w:tab w:val="left" w:pos="3021"/>
          <w:tab w:val="left" w:pos="3881"/>
          <w:tab w:val="left" w:pos="4274"/>
          <w:tab w:val="left" w:pos="4962"/>
          <w:tab w:val="left" w:pos="5555"/>
          <w:tab w:val="left" w:pos="5895"/>
          <w:tab w:val="left" w:pos="6369"/>
          <w:tab w:val="left" w:pos="7549"/>
          <w:tab w:val="left" w:pos="7943"/>
          <w:tab w:val="left" w:pos="9111"/>
          <w:tab w:val="left" w:pos="9638"/>
        </w:tabs>
        <w:ind w:left="1439" w:right="898"/>
        <w:jc w:val="both"/>
        <w:rPr>
          <w:lang w:val="es-CR"/>
        </w:rPr>
      </w:pPr>
      <w:r w:rsidRPr="00972A95">
        <w:rPr>
          <w:b/>
          <w:lang w:val="es-CR"/>
        </w:rPr>
        <w:lastRenderedPageBreak/>
        <w:t xml:space="preserve">Artículo 21: Efecto de reticencia o inexactitud de declaraciones sobre el siniestro </w:t>
      </w:r>
      <w:r w:rsidRPr="00972A95">
        <w:rPr>
          <w:lang w:val="es-CR"/>
        </w:rPr>
        <w:t xml:space="preserve">Si un siniestro ocurre antes de la modificación o rescisión de esta póliza por motivos de reticencia o inexactitud de declaraciones conforme se regula en el artículo anterior, </w:t>
      </w:r>
      <w:r w:rsidRPr="00972A95">
        <w:rPr>
          <w:b/>
          <w:lang w:val="es-CR"/>
        </w:rPr>
        <w:t>SEGUROS LAFISE</w:t>
      </w:r>
      <w:r w:rsidRPr="00972A95">
        <w:rPr>
          <w:lang w:val="es-CR"/>
        </w:rPr>
        <w:t xml:space="preserve">, rendirá la prestación debida cuando el vicio no pueda reprocharse al Tomador y/o Asegurado. En caso de que la reticencia o inexactitud sea atribuible al Tomador y/o Asegurado, </w:t>
      </w:r>
      <w:r w:rsidRPr="00972A95">
        <w:rPr>
          <w:b/>
          <w:lang w:val="es-CR"/>
        </w:rPr>
        <w:t>SEGUROS LAFISE</w:t>
      </w:r>
      <w:r w:rsidRPr="00972A95">
        <w:rPr>
          <w:lang w:val="es-CR"/>
        </w:rPr>
        <w:t xml:space="preserve">, brindará la prestación proporcional que le correspondería en relación con la prima pagada y aquella que debió haberse pagado si el riesgo hubiera sido correctamente declarado. Si </w:t>
      </w:r>
      <w:r w:rsidRPr="00972A95">
        <w:rPr>
          <w:b/>
          <w:lang w:val="es-CR"/>
        </w:rPr>
        <w:t xml:space="preserve">SEGUROS LAFISE, </w:t>
      </w:r>
      <w:r w:rsidRPr="00972A95">
        <w:rPr>
          <w:lang w:val="es-CR"/>
        </w:rPr>
        <w:t>demuestra que de conocer la condición real del riesgo no hubiera consentido el seguro, quedará liberado de su prestación y retendrá las primas pagadas o reintegrará las no devengadas,</w:t>
      </w:r>
      <w:r w:rsidRPr="00972A95">
        <w:rPr>
          <w:lang w:val="es-CR"/>
        </w:rPr>
        <w:tab/>
        <w:t>según</w:t>
      </w:r>
      <w:r w:rsidR="007A16B1">
        <w:rPr>
          <w:lang w:val="es-CR"/>
        </w:rPr>
        <w:t xml:space="preserve"> </w:t>
      </w:r>
      <w:r w:rsidRPr="00972A95">
        <w:rPr>
          <w:lang w:val="es-CR"/>
        </w:rPr>
        <w:t>el</w:t>
      </w:r>
      <w:r w:rsidR="007A16B1">
        <w:rPr>
          <w:lang w:val="es-CR"/>
        </w:rPr>
        <w:t xml:space="preserve"> </w:t>
      </w:r>
      <w:r w:rsidRPr="00972A95">
        <w:rPr>
          <w:lang w:val="es-CR"/>
        </w:rPr>
        <w:t>vicio</w:t>
      </w:r>
      <w:r w:rsidR="007A16B1">
        <w:rPr>
          <w:lang w:val="es-CR"/>
        </w:rPr>
        <w:t xml:space="preserve"> </w:t>
      </w:r>
      <w:r w:rsidRPr="00972A95">
        <w:rPr>
          <w:lang w:val="es-CR"/>
        </w:rPr>
        <w:t>sea</w:t>
      </w:r>
      <w:r w:rsidR="007A16B1">
        <w:rPr>
          <w:lang w:val="es-CR"/>
        </w:rPr>
        <w:t xml:space="preserve"> </w:t>
      </w:r>
      <w:r w:rsidRPr="00972A95">
        <w:rPr>
          <w:lang w:val="es-CR"/>
        </w:rPr>
        <w:t>o</w:t>
      </w:r>
      <w:r w:rsidR="007A16B1">
        <w:rPr>
          <w:lang w:val="es-CR"/>
        </w:rPr>
        <w:t xml:space="preserve"> </w:t>
      </w:r>
      <w:r w:rsidRPr="00972A95">
        <w:rPr>
          <w:lang w:val="es-CR"/>
        </w:rPr>
        <w:t>no</w:t>
      </w:r>
      <w:r w:rsidR="007A16B1">
        <w:rPr>
          <w:lang w:val="es-CR"/>
        </w:rPr>
        <w:t xml:space="preserve"> </w:t>
      </w:r>
      <w:r w:rsidRPr="00972A95">
        <w:rPr>
          <w:lang w:val="es-CR"/>
        </w:rPr>
        <w:t>atribuible</w:t>
      </w:r>
      <w:r w:rsidRPr="00972A95">
        <w:rPr>
          <w:lang w:val="es-CR"/>
        </w:rPr>
        <w:tab/>
        <w:t>al</w:t>
      </w:r>
      <w:r w:rsidR="007A16B1">
        <w:rPr>
          <w:lang w:val="es-CR"/>
        </w:rPr>
        <w:t xml:space="preserve"> </w:t>
      </w:r>
      <w:r w:rsidRPr="00972A95">
        <w:rPr>
          <w:lang w:val="es-CR"/>
        </w:rPr>
        <w:t>Tomador</w:t>
      </w:r>
      <w:r w:rsidRPr="00972A95">
        <w:rPr>
          <w:lang w:val="es-CR"/>
        </w:rPr>
        <w:tab/>
        <w:t>y/o</w:t>
      </w:r>
      <w:r w:rsidRPr="00972A95">
        <w:rPr>
          <w:lang w:val="es-CR"/>
        </w:rPr>
        <w:tab/>
      </w:r>
      <w:r w:rsidRPr="00972A95">
        <w:rPr>
          <w:spacing w:val="-1"/>
          <w:lang w:val="es-CR"/>
        </w:rPr>
        <w:t xml:space="preserve">Asegurado </w:t>
      </w:r>
      <w:r w:rsidRPr="00972A95">
        <w:rPr>
          <w:lang w:val="es-CR"/>
        </w:rPr>
        <w:t>respectivamente.</w:t>
      </w:r>
    </w:p>
    <w:p w14:paraId="2C7EDEDA" w14:textId="77777777" w:rsidR="006A14C5" w:rsidRPr="00972A95" w:rsidRDefault="006A14C5">
      <w:pPr>
        <w:pStyle w:val="BodyText"/>
        <w:rPr>
          <w:lang w:val="es-CR"/>
        </w:rPr>
      </w:pPr>
    </w:p>
    <w:p w14:paraId="2C7EDEDB" w14:textId="77777777" w:rsidR="006A14C5" w:rsidRPr="00972A95" w:rsidRDefault="00565C8A">
      <w:pPr>
        <w:spacing w:before="1" w:line="275" w:lineRule="exact"/>
        <w:ind w:left="1439"/>
        <w:rPr>
          <w:b/>
          <w:sz w:val="24"/>
          <w:lang w:val="es-CR"/>
        </w:rPr>
      </w:pPr>
      <w:r w:rsidRPr="00972A95">
        <w:rPr>
          <w:b/>
          <w:sz w:val="24"/>
          <w:lang w:val="es-CR"/>
        </w:rPr>
        <w:t>Artículo 22: Modificaciones a la póliza</w:t>
      </w:r>
    </w:p>
    <w:p w14:paraId="2C7EDEDC" w14:textId="77777777" w:rsidR="006A14C5" w:rsidRPr="00972A95" w:rsidRDefault="00565C8A">
      <w:pPr>
        <w:pStyle w:val="BodyText"/>
        <w:ind w:left="1439" w:right="897"/>
        <w:jc w:val="both"/>
        <w:rPr>
          <w:lang w:val="es-CR"/>
        </w:rPr>
      </w:pPr>
      <w:r w:rsidRPr="00972A95">
        <w:rPr>
          <w:lang w:val="es-CR"/>
        </w:rPr>
        <w:t xml:space="preserve">Sin perjuicio de lo indicado en el artículo 17 respecto al acreedor, las estipulaciones consignadas en esta póliza pueden ser modificadas previo acuerdo entre </w:t>
      </w:r>
      <w:r w:rsidRPr="00972A95">
        <w:rPr>
          <w:b/>
          <w:lang w:val="es-CR"/>
        </w:rPr>
        <w:t xml:space="preserve">SEGUROS LAFISE </w:t>
      </w:r>
      <w:r w:rsidRPr="00972A95">
        <w:rPr>
          <w:lang w:val="es-CR"/>
        </w:rPr>
        <w:t>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w:t>
      </w:r>
      <w:r w:rsidRPr="00972A95">
        <w:rPr>
          <w:spacing w:val="-1"/>
          <w:lang w:val="es-CR"/>
        </w:rPr>
        <w:t xml:space="preserve"> </w:t>
      </w:r>
      <w:r w:rsidRPr="00972A95">
        <w:rPr>
          <w:lang w:val="es-CR"/>
        </w:rPr>
        <w:t>modificación.</w:t>
      </w:r>
    </w:p>
    <w:p w14:paraId="2C7EDEDD" w14:textId="77777777" w:rsidR="006A14C5" w:rsidRPr="00972A95" w:rsidRDefault="006A14C5">
      <w:pPr>
        <w:pStyle w:val="BodyText"/>
        <w:spacing w:before="10"/>
        <w:rPr>
          <w:sz w:val="23"/>
          <w:lang w:val="es-CR"/>
        </w:rPr>
      </w:pPr>
    </w:p>
    <w:p w14:paraId="2C7EDEDE" w14:textId="77777777" w:rsidR="006A14C5" w:rsidRPr="00972A95" w:rsidRDefault="00565C8A">
      <w:pPr>
        <w:pStyle w:val="BodyText"/>
        <w:spacing w:before="1"/>
        <w:ind w:left="1439" w:right="897"/>
        <w:jc w:val="both"/>
        <w:rPr>
          <w:lang w:val="es-CR"/>
        </w:rPr>
      </w:pPr>
      <w:r w:rsidRPr="00972A95">
        <w:rPr>
          <w:lang w:val="es-CR"/>
        </w:rPr>
        <w:t xml:space="preserve">Una vez notificada la propuesta de modificación a la contraparte, ésta dispone de treinta días naturales para aceptarlas, rechazarlas o hacer una contrapropuesta. </w:t>
      </w:r>
      <w:r w:rsidRPr="00972A95">
        <w:rPr>
          <w:spacing w:val="-6"/>
          <w:lang w:val="es-CR"/>
        </w:rPr>
        <w:t xml:space="preserve">En </w:t>
      </w:r>
      <w:r w:rsidRPr="00972A95">
        <w:rPr>
          <w:lang w:val="es-CR"/>
        </w:rPr>
        <w:t>caso que la propuesta de modificación no haya brindado respuesta en el plazo indicado o la misma sea rechazada por la contraparte, se mantendrán las condiciones pactadas inicialmente.</w:t>
      </w:r>
    </w:p>
    <w:p w14:paraId="2C7EDEDF" w14:textId="77777777" w:rsidR="006A14C5" w:rsidRPr="00972A95" w:rsidRDefault="006A14C5">
      <w:pPr>
        <w:pStyle w:val="BodyText"/>
        <w:rPr>
          <w:lang w:val="es-CR"/>
        </w:rPr>
      </w:pPr>
    </w:p>
    <w:p w14:paraId="2C7EDEE0" w14:textId="77777777" w:rsidR="006A14C5" w:rsidRPr="00972A95" w:rsidRDefault="00565C8A">
      <w:pPr>
        <w:pStyle w:val="BodyText"/>
        <w:ind w:left="1439" w:right="897"/>
        <w:jc w:val="both"/>
        <w:rPr>
          <w:lang w:val="es-CR"/>
        </w:rPr>
      </w:pPr>
      <w:r w:rsidRPr="00972A95">
        <w:rPr>
          <w:lang w:val="es-CR"/>
        </w:rPr>
        <w:t xml:space="preserve">Para que dicha modificación sea válida al momento de ocurrir un evento que dé lugar a reclamación bajo la presente póliza, tal modificación debe constar en </w:t>
      </w:r>
      <w:proofErr w:type="spellStart"/>
      <w:r w:rsidRPr="00972A95">
        <w:rPr>
          <w:lang w:val="es-CR"/>
        </w:rPr>
        <w:t>Addendum</w:t>
      </w:r>
      <w:proofErr w:type="spellEnd"/>
      <w:r w:rsidRPr="00972A95">
        <w:rPr>
          <w:lang w:val="es-CR"/>
        </w:rPr>
        <w:t xml:space="preserve">, emitido por </w:t>
      </w:r>
      <w:r w:rsidRPr="00972A95">
        <w:rPr>
          <w:b/>
          <w:lang w:val="es-CR"/>
        </w:rPr>
        <w:t xml:space="preserve">SEGUROS LAFISE </w:t>
      </w:r>
      <w:r w:rsidRPr="00972A95">
        <w:rPr>
          <w:lang w:val="es-CR"/>
        </w:rPr>
        <w:t>y firmada por sus funcionarios autorizados.</w:t>
      </w:r>
    </w:p>
    <w:p w14:paraId="2C7EDEE1" w14:textId="77777777" w:rsidR="006A14C5" w:rsidRPr="00972A95" w:rsidRDefault="006A14C5">
      <w:pPr>
        <w:pStyle w:val="BodyText"/>
        <w:spacing w:before="1"/>
        <w:rPr>
          <w:lang w:val="es-CR"/>
        </w:rPr>
      </w:pPr>
    </w:p>
    <w:p w14:paraId="2C7EDEE2" w14:textId="77777777" w:rsidR="006A14C5" w:rsidRPr="00972A95" w:rsidRDefault="00565C8A">
      <w:pPr>
        <w:spacing w:line="275" w:lineRule="exact"/>
        <w:ind w:left="1439"/>
        <w:rPr>
          <w:b/>
          <w:sz w:val="24"/>
          <w:lang w:val="es-CR"/>
        </w:rPr>
      </w:pPr>
      <w:r w:rsidRPr="00972A95">
        <w:rPr>
          <w:b/>
          <w:sz w:val="24"/>
          <w:lang w:val="es-CR"/>
        </w:rPr>
        <w:t>Artículo 23: Suma Asegurada.</w:t>
      </w:r>
    </w:p>
    <w:p w14:paraId="2C7EDEE3" w14:textId="77777777" w:rsidR="006A14C5" w:rsidRPr="00972A95" w:rsidRDefault="00565C8A">
      <w:pPr>
        <w:pStyle w:val="BodyText"/>
        <w:ind w:left="1439" w:right="897"/>
        <w:jc w:val="both"/>
        <w:rPr>
          <w:lang w:val="es-CR"/>
        </w:rPr>
      </w:pPr>
      <w:r w:rsidRPr="00972A95">
        <w:rPr>
          <w:lang w:val="es-CR"/>
        </w:rPr>
        <w:t>Es requerimiento de este seguro que el valor económico que declara el Tomador y/o Asegurado, detallado en la Solicitud y Condiciones Particulares sobre sus bienes, concuerde en todo momento con el valor real del bien asegurado y que es</w:t>
      </w:r>
    </w:p>
    <w:p w14:paraId="2C7EDEE4" w14:textId="77777777" w:rsidR="006A14C5" w:rsidRPr="00972A95" w:rsidRDefault="006A14C5">
      <w:pPr>
        <w:jc w:val="both"/>
        <w:rPr>
          <w:lang w:val="es-CR"/>
        </w:rPr>
        <w:sectPr w:rsidR="006A14C5" w:rsidRPr="00972A95" w:rsidSect="007A16B1">
          <w:pgSz w:w="12240" w:h="15840"/>
          <w:pgMar w:top="1960" w:right="540" w:bottom="1980" w:left="0" w:header="720" w:footer="2160" w:gutter="0"/>
          <w:cols w:space="720"/>
          <w:docGrid w:linePitch="299"/>
        </w:sectPr>
      </w:pPr>
    </w:p>
    <w:p w14:paraId="2C7EDEE5" w14:textId="77777777" w:rsidR="006A14C5" w:rsidRPr="00972A95" w:rsidRDefault="006A14C5">
      <w:pPr>
        <w:pStyle w:val="BodyText"/>
        <w:spacing w:before="7"/>
        <w:rPr>
          <w:sz w:val="15"/>
          <w:lang w:val="es-CR"/>
        </w:rPr>
      </w:pPr>
    </w:p>
    <w:p w14:paraId="2C7EDEE6" w14:textId="77777777" w:rsidR="006A14C5" w:rsidRPr="00972A95" w:rsidRDefault="00565C8A">
      <w:pPr>
        <w:pStyle w:val="BodyText"/>
        <w:spacing w:before="92"/>
        <w:ind w:left="1439" w:right="900"/>
        <w:jc w:val="both"/>
        <w:rPr>
          <w:lang w:val="es-CR"/>
        </w:rPr>
      </w:pPr>
      <w:proofErr w:type="gramStart"/>
      <w:r w:rsidRPr="00972A95">
        <w:rPr>
          <w:lang w:val="es-CR"/>
        </w:rPr>
        <w:t>determinante</w:t>
      </w:r>
      <w:proofErr w:type="gramEnd"/>
      <w:r w:rsidRPr="00972A95">
        <w:rPr>
          <w:lang w:val="es-CR"/>
        </w:rPr>
        <w:t xml:space="preserve"> para que </w:t>
      </w:r>
      <w:r w:rsidRPr="00972A95">
        <w:rPr>
          <w:b/>
          <w:lang w:val="es-CR"/>
        </w:rPr>
        <w:t xml:space="preserve">SEGUROS LAFISE, </w:t>
      </w:r>
      <w:r w:rsidRPr="00972A95">
        <w:rPr>
          <w:lang w:val="es-CR"/>
        </w:rPr>
        <w:t>establezca la prima o haga una indemnización en caso de siniestro.</w:t>
      </w:r>
    </w:p>
    <w:p w14:paraId="2C7EDEE7" w14:textId="77777777" w:rsidR="006A14C5" w:rsidRPr="00972A95" w:rsidRDefault="006A14C5">
      <w:pPr>
        <w:pStyle w:val="BodyText"/>
        <w:rPr>
          <w:lang w:val="es-CR"/>
        </w:rPr>
      </w:pPr>
    </w:p>
    <w:p w14:paraId="2C7EDEE8" w14:textId="77777777" w:rsidR="006A14C5" w:rsidRPr="00972A95" w:rsidRDefault="00565C8A">
      <w:pPr>
        <w:pStyle w:val="BodyText"/>
        <w:ind w:left="1439" w:right="898"/>
        <w:jc w:val="both"/>
        <w:rPr>
          <w:lang w:val="es-CR"/>
        </w:rPr>
      </w:pPr>
      <w:r w:rsidRPr="00972A95">
        <w:rPr>
          <w:lang w:val="es-CR"/>
        </w:rPr>
        <w:t>Corresponde a la suma máxima que pagara la compañía en concepto de siniestro(s) durante la vigencia de póliza para una o varias coberturas.</w:t>
      </w:r>
    </w:p>
    <w:p w14:paraId="2C7EDEE9" w14:textId="77777777" w:rsidR="006A14C5" w:rsidRPr="00972A95" w:rsidRDefault="006A14C5">
      <w:pPr>
        <w:pStyle w:val="BodyText"/>
        <w:spacing w:before="1"/>
        <w:rPr>
          <w:lang w:val="es-CR"/>
        </w:rPr>
      </w:pPr>
    </w:p>
    <w:p w14:paraId="2C7EDEEA" w14:textId="77777777" w:rsidR="006A14C5" w:rsidRPr="00972A95" w:rsidRDefault="00565C8A">
      <w:pPr>
        <w:spacing w:line="275" w:lineRule="exact"/>
        <w:ind w:left="1439"/>
        <w:jc w:val="both"/>
        <w:rPr>
          <w:b/>
          <w:sz w:val="24"/>
          <w:lang w:val="es-CR"/>
        </w:rPr>
      </w:pPr>
      <w:r w:rsidRPr="00972A95">
        <w:rPr>
          <w:b/>
          <w:sz w:val="24"/>
          <w:lang w:val="es-CR"/>
        </w:rPr>
        <w:t>Artículo 24: Formalidades y entrega</w:t>
      </w:r>
    </w:p>
    <w:p w14:paraId="2C7EDEEB" w14:textId="77777777" w:rsidR="006A14C5" w:rsidRPr="00972A95" w:rsidRDefault="00565C8A">
      <w:pPr>
        <w:pStyle w:val="BodyText"/>
        <w:ind w:left="1439" w:right="899"/>
        <w:jc w:val="both"/>
        <w:rPr>
          <w:lang w:val="es-CR"/>
        </w:rPr>
      </w:pPr>
      <w:r w:rsidRPr="00972A95">
        <w:rPr>
          <w:b/>
          <w:lang w:val="es-CR"/>
        </w:rPr>
        <w:t xml:space="preserve">SEGUROS LAFISE, </w:t>
      </w:r>
      <w:r w:rsidRPr="00972A95">
        <w:rPr>
          <w:lang w:val="es-CR"/>
        </w:rPr>
        <w:t>está obligado a entregar al Tomador y/o Asegurado, la póliza o las adenda que se le adicionen, dentro de los diez días hábiles siguientes a la aceptación del riesgo o la modificación de la póliza.</w:t>
      </w:r>
    </w:p>
    <w:p w14:paraId="2C7EDEEC" w14:textId="77777777" w:rsidR="006A14C5" w:rsidRPr="00972A95" w:rsidRDefault="006A14C5">
      <w:pPr>
        <w:pStyle w:val="BodyText"/>
        <w:rPr>
          <w:lang w:val="es-CR"/>
        </w:rPr>
      </w:pPr>
    </w:p>
    <w:p w14:paraId="2C7EDEED" w14:textId="77777777" w:rsidR="006A14C5" w:rsidRPr="00972A95" w:rsidRDefault="00565C8A">
      <w:pPr>
        <w:pStyle w:val="BodyText"/>
        <w:ind w:left="1439" w:right="897"/>
        <w:jc w:val="both"/>
        <w:rPr>
          <w:lang w:val="es-CR"/>
        </w:rPr>
      </w:pPr>
      <w:r w:rsidRPr="00972A95">
        <w:rPr>
          <w:lang w:val="es-CR"/>
        </w:rPr>
        <w:t xml:space="preserve">Cuando </w:t>
      </w:r>
      <w:r w:rsidRPr="00972A95">
        <w:rPr>
          <w:b/>
          <w:lang w:val="es-CR"/>
        </w:rPr>
        <w:t xml:space="preserve">SEGUROS LAFISE, </w:t>
      </w:r>
      <w:r w:rsidRPr="00972A95">
        <w:rPr>
          <w:lang w:val="es-CR"/>
        </w:rPr>
        <w:t>acepte un riesgo que revista una especial complejidad podrá entregar la póliza en un plazo mayor, previamente convenido con el Tomador y/o Asegurado, siempre y cuando entregue un documento provisional de cobertura dentro de los diez días hábiles indicados.</w:t>
      </w:r>
    </w:p>
    <w:p w14:paraId="2C7EDEEE" w14:textId="77777777" w:rsidR="006A14C5" w:rsidRPr="00972A95" w:rsidRDefault="006A14C5">
      <w:pPr>
        <w:pStyle w:val="BodyText"/>
        <w:rPr>
          <w:lang w:val="es-CR"/>
        </w:rPr>
      </w:pPr>
    </w:p>
    <w:p w14:paraId="2C7EDEEF" w14:textId="01BAE1E0" w:rsidR="006A14C5" w:rsidRPr="00972A95" w:rsidRDefault="00565C8A">
      <w:pPr>
        <w:pStyle w:val="BodyText"/>
        <w:ind w:left="1439" w:right="897"/>
        <w:jc w:val="both"/>
        <w:rPr>
          <w:lang w:val="es-CR"/>
        </w:rPr>
      </w:pPr>
      <w:r w:rsidRPr="00972A95">
        <w:rPr>
          <w:lang w:val="es-CR"/>
        </w:rPr>
        <w:t xml:space="preserve">Si </w:t>
      </w:r>
      <w:r w:rsidRPr="00972A95">
        <w:rPr>
          <w:b/>
          <w:lang w:val="es-CR"/>
        </w:rPr>
        <w:t xml:space="preserve">SEGUROS LAFISE, </w:t>
      </w:r>
      <w:r w:rsidRPr="00972A95">
        <w:rPr>
          <w:lang w:val="es-CR"/>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972A95">
        <w:rPr>
          <w:b/>
          <w:lang w:val="es-CR"/>
        </w:rPr>
        <w:t>SEGUROS LAFISE</w:t>
      </w:r>
      <w:r w:rsidR="00251F00">
        <w:rPr>
          <w:b/>
          <w:lang w:val="es-CR"/>
        </w:rPr>
        <w:t xml:space="preserve"> </w:t>
      </w:r>
      <w:r w:rsidRPr="00972A95">
        <w:rPr>
          <w:lang w:val="es-CR"/>
        </w:rPr>
        <w:t>en la Superintendencia para el mismo ramo y producto por el que se hubiere optado según los términos de la solicitud de</w:t>
      </w:r>
      <w:r w:rsidRPr="00972A95">
        <w:rPr>
          <w:spacing w:val="-2"/>
          <w:lang w:val="es-CR"/>
        </w:rPr>
        <w:t xml:space="preserve"> </w:t>
      </w:r>
      <w:r w:rsidRPr="00972A95">
        <w:rPr>
          <w:lang w:val="es-CR"/>
        </w:rPr>
        <w:t>seguro.</w:t>
      </w:r>
    </w:p>
    <w:p w14:paraId="2C7EDEF0" w14:textId="77777777" w:rsidR="006A14C5" w:rsidRPr="00972A95" w:rsidRDefault="006A14C5">
      <w:pPr>
        <w:pStyle w:val="BodyText"/>
        <w:rPr>
          <w:lang w:val="es-CR"/>
        </w:rPr>
      </w:pPr>
    </w:p>
    <w:p w14:paraId="2C7EDEF1" w14:textId="77777777" w:rsidR="006A14C5" w:rsidRPr="00972A95" w:rsidRDefault="00565C8A">
      <w:pPr>
        <w:pStyle w:val="BodyText"/>
        <w:ind w:left="1439" w:right="897"/>
        <w:jc w:val="both"/>
        <w:rPr>
          <w:lang w:val="es-CR"/>
        </w:rPr>
      </w:pPr>
      <w:r w:rsidRPr="00972A95">
        <w:rPr>
          <w:b/>
          <w:lang w:val="es-CR"/>
        </w:rPr>
        <w:t xml:space="preserve">SEGUROS LAFISE, </w:t>
      </w:r>
      <w:r w:rsidRPr="00972A95">
        <w:rPr>
          <w:lang w:val="es-CR"/>
        </w:rPr>
        <w:t>tendrá la obligación de expedir, a solicitud y por cuenta del Tomador y/o Asegurado, el duplicado de la póliza, así como las declaraciones rendidas en la propuesta o solicitud de</w:t>
      </w:r>
      <w:r w:rsidRPr="00972A95">
        <w:rPr>
          <w:spacing w:val="-2"/>
          <w:lang w:val="es-CR"/>
        </w:rPr>
        <w:t xml:space="preserve"> </w:t>
      </w:r>
      <w:r w:rsidRPr="00972A95">
        <w:rPr>
          <w:lang w:val="es-CR"/>
        </w:rPr>
        <w:t>seguro.</w:t>
      </w:r>
    </w:p>
    <w:p w14:paraId="2C7EDEF2" w14:textId="77777777" w:rsidR="006A14C5" w:rsidRPr="00972A95" w:rsidRDefault="006A14C5">
      <w:pPr>
        <w:pStyle w:val="BodyText"/>
        <w:spacing w:before="1"/>
        <w:rPr>
          <w:lang w:val="es-CR"/>
        </w:rPr>
      </w:pPr>
    </w:p>
    <w:p w14:paraId="2C7EDEF3" w14:textId="77777777" w:rsidR="006A14C5" w:rsidRPr="00972A95" w:rsidRDefault="00565C8A">
      <w:pPr>
        <w:spacing w:line="275" w:lineRule="exact"/>
        <w:ind w:left="1439"/>
        <w:jc w:val="both"/>
        <w:rPr>
          <w:b/>
          <w:sz w:val="24"/>
          <w:lang w:val="es-CR"/>
        </w:rPr>
      </w:pPr>
      <w:r w:rsidRPr="00972A95">
        <w:rPr>
          <w:b/>
          <w:sz w:val="24"/>
          <w:lang w:val="es-CR"/>
        </w:rPr>
        <w:t>Artículo 25: Agravación del riesgo</w:t>
      </w:r>
    </w:p>
    <w:p w14:paraId="2C7EDEF4" w14:textId="77777777" w:rsidR="006A14C5" w:rsidRPr="00972A95" w:rsidRDefault="00565C8A">
      <w:pPr>
        <w:pStyle w:val="BodyText"/>
        <w:ind w:left="1439" w:right="897"/>
        <w:jc w:val="both"/>
        <w:rPr>
          <w:lang w:val="es-CR"/>
        </w:rPr>
      </w:pPr>
      <w:r w:rsidRPr="00972A95">
        <w:rPr>
          <w:lang w:val="es-CR"/>
        </w:rPr>
        <w:t xml:space="preserve">El Tomador y/o Asegurado, está obligado a velar porque el estado del riesgo no se agrave. También, deberá notificar por escrito a </w:t>
      </w:r>
      <w:r w:rsidRPr="00972A95">
        <w:rPr>
          <w:b/>
          <w:lang w:val="es-CR"/>
        </w:rPr>
        <w:t xml:space="preserve">SEGUROS LAFISE, </w:t>
      </w:r>
      <w:r w:rsidRPr="00972A95">
        <w:rPr>
          <w:lang w:val="es-CR"/>
        </w:rPr>
        <w:t xml:space="preserve">aquellos hechos, posteriores a la celebración del contrato, que sean desconocidos por </w:t>
      </w:r>
      <w:r w:rsidRPr="00972A95">
        <w:rPr>
          <w:b/>
          <w:lang w:val="es-CR"/>
        </w:rPr>
        <w:t xml:space="preserve">SEGUROS LAFISE, </w:t>
      </w:r>
      <w:r w:rsidRPr="00972A95">
        <w:rPr>
          <w:lang w:val="es-CR"/>
        </w:rPr>
        <w:t xml:space="preserve">e impliquen razonablemente una agravación del riesgo. Se tendrán como agravaciones de consideración, aquellas que de haber sido conocidas por </w:t>
      </w:r>
      <w:r w:rsidRPr="00972A95">
        <w:rPr>
          <w:b/>
          <w:lang w:val="es-CR"/>
        </w:rPr>
        <w:t xml:space="preserve">SEGUROS LAFISE, </w:t>
      </w:r>
      <w:r w:rsidRPr="00972A95">
        <w:rPr>
          <w:lang w:val="es-CR"/>
        </w:rPr>
        <w:t>al momento de la suscripción del contrato, habrían determinado que no suscribiera esta póliza, o lo habría hecho en condiciones sustancialmente distintas.</w:t>
      </w:r>
    </w:p>
    <w:p w14:paraId="2C7EDEF5" w14:textId="77777777" w:rsidR="006A14C5" w:rsidRPr="00972A95" w:rsidRDefault="006A14C5">
      <w:pPr>
        <w:pStyle w:val="BodyText"/>
        <w:rPr>
          <w:lang w:val="es-CR"/>
        </w:rPr>
      </w:pPr>
    </w:p>
    <w:p w14:paraId="2C7EDEF6" w14:textId="77777777" w:rsidR="006A14C5" w:rsidRPr="00972A95" w:rsidRDefault="00565C8A">
      <w:pPr>
        <w:pStyle w:val="BodyText"/>
        <w:ind w:left="1440" w:right="898"/>
        <w:jc w:val="both"/>
        <w:rPr>
          <w:lang w:val="es-CR"/>
        </w:rPr>
      </w:pPr>
      <w:r w:rsidRPr="00972A95">
        <w:rPr>
          <w:lang w:val="es-CR"/>
        </w:rPr>
        <w:t>La notificación se hará al menos con 10 (diez) días hábiles de antelación a la fecha en que se inicie la agravación del riesgo, si esta depende de la voluntad del Tomador y/o Asegurado.</w:t>
      </w:r>
    </w:p>
    <w:p w14:paraId="2C7EDEF7" w14:textId="77777777" w:rsidR="006A14C5" w:rsidRPr="00972A95" w:rsidRDefault="006A14C5">
      <w:pPr>
        <w:jc w:val="both"/>
        <w:rPr>
          <w:lang w:val="es-CR"/>
        </w:rPr>
        <w:sectPr w:rsidR="006A14C5" w:rsidRPr="00972A95">
          <w:pgSz w:w="12240" w:h="15840"/>
          <w:pgMar w:top="1960" w:right="540" w:bottom="1980" w:left="0" w:header="720" w:footer="1796" w:gutter="0"/>
          <w:cols w:space="720"/>
        </w:sectPr>
      </w:pPr>
    </w:p>
    <w:p w14:paraId="2C7EDEF8" w14:textId="77777777" w:rsidR="006A14C5" w:rsidRPr="00972A95" w:rsidRDefault="006A14C5">
      <w:pPr>
        <w:pStyle w:val="BodyText"/>
        <w:spacing w:before="7"/>
        <w:rPr>
          <w:sz w:val="15"/>
          <w:lang w:val="es-CR"/>
        </w:rPr>
      </w:pPr>
    </w:p>
    <w:p w14:paraId="2C7EDEF9" w14:textId="77777777" w:rsidR="006A14C5" w:rsidRPr="00972A95" w:rsidRDefault="00565C8A">
      <w:pPr>
        <w:pStyle w:val="BodyText"/>
        <w:spacing w:before="92"/>
        <w:ind w:left="1440" w:right="898"/>
        <w:jc w:val="both"/>
        <w:rPr>
          <w:lang w:val="es-CR"/>
        </w:rPr>
      </w:pPr>
      <w:r w:rsidRPr="00972A95">
        <w:rPr>
          <w:lang w:val="es-CR"/>
        </w:rPr>
        <w:t xml:space="preserve">Si la agravación no depende de la voluntad del Tomador y/o Asegurado, este deberá notificarla a </w:t>
      </w:r>
      <w:r w:rsidRPr="00972A95">
        <w:rPr>
          <w:b/>
          <w:lang w:val="es-CR"/>
        </w:rPr>
        <w:t xml:space="preserve">SEGUROS LAFISE </w:t>
      </w:r>
      <w:r w:rsidRPr="00972A95">
        <w:rPr>
          <w:lang w:val="es-CR"/>
        </w:rPr>
        <w:t>dentro de los 5 (cinco) días hábiles siguientes al momento en que tuvo o debió tener razonablemente conocimiento de ésta.</w:t>
      </w:r>
    </w:p>
    <w:p w14:paraId="2C7EDEFA" w14:textId="77777777" w:rsidR="006A14C5" w:rsidRPr="00972A95" w:rsidRDefault="006A14C5">
      <w:pPr>
        <w:pStyle w:val="BodyText"/>
        <w:rPr>
          <w:lang w:val="es-CR"/>
        </w:rPr>
      </w:pPr>
    </w:p>
    <w:p w14:paraId="2C7EDEFB" w14:textId="77777777" w:rsidR="006A14C5" w:rsidRPr="00972A95" w:rsidRDefault="00565C8A">
      <w:pPr>
        <w:pStyle w:val="BodyText"/>
        <w:ind w:left="1440" w:right="898"/>
        <w:jc w:val="both"/>
        <w:rPr>
          <w:lang w:val="es-CR"/>
        </w:rPr>
      </w:pPr>
      <w:r w:rsidRPr="00972A95">
        <w:rPr>
          <w:lang w:val="es-CR"/>
        </w:rPr>
        <w:t xml:space="preserve">El incumplimiento por parte del Tomador y/o Asegurado, de dichos plazos dará derecho a </w:t>
      </w:r>
      <w:r w:rsidRPr="00972A95">
        <w:rPr>
          <w:b/>
          <w:lang w:val="es-CR"/>
        </w:rPr>
        <w:t xml:space="preserve">SEGUROS LAFISE </w:t>
      </w:r>
      <w:r w:rsidRPr="00972A95">
        <w:rPr>
          <w:lang w:val="es-CR"/>
        </w:rPr>
        <w:t xml:space="preserve">a dar por terminado esta póliza. La terminación surtirá efecto al momento de recibida, por parte del Tomador y/o Asegurado, la comunicación de </w:t>
      </w:r>
      <w:r w:rsidRPr="00972A95">
        <w:rPr>
          <w:b/>
          <w:lang w:val="es-CR"/>
        </w:rPr>
        <w:t>SEGUROS LAFISE</w:t>
      </w:r>
      <w:r w:rsidRPr="00972A95">
        <w:rPr>
          <w:lang w:val="es-CR"/>
        </w:rPr>
        <w:t>.</w:t>
      </w:r>
    </w:p>
    <w:p w14:paraId="2C7EDEFC" w14:textId="77777777" w:rsidR="006A14C5" w:rsidRPr="00972A95" w:rsidRDefault="006A14C5">
      <w:pPr>
        <w:pStyle w:val="BodyText"/>
        <w:rPr>
          <w:lang w:val="es-CR"/>
        </w:rPr>
      </w:pPr>
    </w:p>
    <w:p w14:paraId="2C7EDEFD" w14:textId="77777777" w:rsidR="006A14C5" w:rsidRPr="00972A95" w:rsidRDefault="00565C8A">
      <w:pPr>
        <w:pStyle w:val="BodyText"/>
        <w:ind w:left="1439" w:right="897"/>
        <w:jc w:val="both"/>
        <w:rPr>
          <w:lang w:val="es-CR"/>
        </w:rPr>
      </w:pPr>
      <w:r w:rsidRPr="00972A95">
        <w:rPr>
          <w:lang w:val="es-CR"/>
        </w:rPr>
        <w:t xml:space="preserve">En caso de ocurrir un siniestro sin que el Tomador y/o Asegurado, hubiera comunicado la agravación del riesgo, </w:t>
      </w:r>
      <w:r w:rsidRPr="00972A95">
        <w:rPr>
          <w:b/>
          <w:lang w:val="es-CR"/>
        </w:rPr>
        <w:t xml:space="preserve">SEGUROS LAFISE, </w:t>
      </w:r>
      <w:r w:rsidRPr="00972A95">
        <w:rPr>
          <w:lang w:val="es-CR"/>
        </w:rPr>
        <w:t xml:space="preserve">podrá reducir la indemnización en forma proporcional a la prima que debió haberse cobrado. En caso de que se demuestre que las nuevas condiciones hubieran impedido el aseguramiento, </w:t>
      </w:r>
      <w:r w:rsidRPr="00972A95">
        <w:rPr>
          <w:b/>
          <w:lang w:val="es-CR"/>
        </w:rPr>
        <w:t xml:space="preserve">SEGUROS LAFISE, </w:t>
      </w:r>
      <w:r w:rsidRPr="00972A95">
        <w:rPr>
          <w:lang w:val="es-CR"/>
        </w:rPr>
        <w:t xml:space="preserve">quedará liberado de su obligación y restituirá las primas no devengadas. Cuando el Tomador y/o Asegurado omita la notificación con dolo o culpa grave, </w:t>
      </w:r>
      <w:r w:rsidRPr="00972A95">
        <w:rPr>
          <w:b/>
          <w:lang w:val="es-CR"/>
        </w:rPr>
        <w:t xml:space="preserve">SEGUROS LAFISE </w:t>
      </w:r>
      <w:r w:rsidRPr="00972A95">
        <w:rPr>
          <w:lang w:val="es-CR"/>
        </w:rPr>
        <w:t>podrá retener la prima no devengada y quedará liberado de su obligación.</w:t>
      </w:r>
    </w:p>
    <w:p w14:paraId="2C7EDEFE" w14:textId="77777777" w:rsidR="006A14C5" w:rsidRPr="00972A95" w:rsidRDefault="006A14C5">
      <w:pPr>
        <w:pStyle w:val="BodyText"/>
        <w:rPr>
          <w:lang w:val="es-CR"/>
        </w:rPr>
      </w:pPr>
    </w:p>
    <w:p w14:paraId="2C7EDEFF" w14:textId="77777777" w:rsidR="006A14C5" w:rsidRPr="00972A95" w:rsidRDefault="00565C8A">
      <w:pPr>
        <w:pStyle w:val="BodyText"/>
        <w:ind w:left="1439" w:right="897"/>
        <w:jc w:val="both"/>
        <w:rPr>
          <w:lang w:val="es-CR"/>
        </w:rPr>
      </w:pPr>
      <w:r w:rsidRPr="00972A95">
        <w:rPr>
          <w:lang w:val="es-CR"/>
        </w:rPr>
        <w:t xml:space="preserve">Notificada la agravación del riesgo, o adquirido de otra forma el conocimiento de la situación de agravación del riesgo por parte de </w:t>
      </w:r>
      <w:r w:rsidRPr="00972A95">
        <w:rPr>
          <w:b/>
          <w:lang w:val="es-CR"/>
        </w:rPr>
        <w:t>SEGUROS LAFISE</w:t>
      </w:r>
      <w:r w:rsidRPr="00972A95">
        <w:rPr>
          <w:lang w:val="es-CR"/>
        </w:rPr>
        <w:t>, se procederá de la siguiente manera:</w:t>
      </w:r>
    </w:p>
    <w:p w14:paraId="2C7EDF00" w14:textId="77777777" w:rsidR="006A14C5" w:rsidRPr="00972A95" w:rsidRDefault="006A14C5">
      <w:pPr>
        <w:pStyle w:val="BodyText"/>
        <w:spacing w:before="4"/>
        <w:rPr>
          <w:sz w:val="30"/>
          <w:lang w:val="es-CR"/>
        </w:rPr>
      </w:pPr>
    </w:p>
    <w:p w14:paraId="2C7EDF01" w14:textId="77777777" w:rsidR="006A14C5" w:rsidRPr="00972A95" w:rsidRDefault="00565C8A">
      <w:pPr>
        <w:pStyle w:val="ListParagraph"/>
        <w:numPr>
          <w:ilvl w:val="1"/>
          <w:numId w:val="57"/>
        </w:numPr>
        <w:tabs>
          <w:tab w:val="left" w:pos="2520"/>
        </w:tabs>
        <w:spacing w:before="1" w:line="276" w:lineRule="auto"/>
        <w:ind w:right="897"/>
        <w:jc w:val="both"/>
        <w:rPr>
          <w:sz w:val="24"/>
          <w:lang w:val="es-CR"/>
        </w:rPr>
      </w:pPr>
      <w:r w:rsidRPr="00972A95">
        <w:rPr>
          <w:sz w:val="24"/>
          <w:lang w:val="es-CR"/>
        </w:rPr>
        <w:t xml:space="preserve">A partir del recibo de la comunicación o puesta en conocimiento, </w:t>
      </w:r>
      <w:r w:rsidRPr="00972A95">
        <w:rPr>
          <w:b/>
          <w:sz w:val="24"/>
          <w:lang w:val="es-CR"/>
        </w:rPr>
        <w:t xml:space="preserve">SEGUROS LAFISE, </w:t>
      </w:r>
      <w:r w:rsidRPr="00972A95">
        <w:rPr>
          <w:sz w:val="24"/>
          <w:lang w:val="es-CR"/>
        </w:rPr>
        <w:t xml:space="preserve">contará con un mes para proponer la modificación de las condiciones de la póliza. Asimismo, </w:t>
      </w:r>
      <w:r w:rsidRPr="00972A95">
        <w:rPr>
          <w:b/>
          <w:sz w:val="24"/>
          <w:lang w:val="es-CR"/>
        </w:rPr>
        <w:t xml:space="preserve">SEGUROS LAFISE, </w:t>
      </w:r>
      <w:r w:rsidRPr="00972A95">
        <w:rPr>
          <w:sz w:val="24"/>
          <w:lang w:val="es-CR"/>
        </w:rPr>
        <w:t xml:space="preserve">podrá rescindir el contrato si demuestra que las nuevas condiciones del riesgo hubieran impedido su celebración. La modificación propuesta tendrá efecto al momento de su comunicación a la persona asegurada cuando </w:t>
      </w:r>
      <w:r w:rsidRPr="00972A95">
        <w:rPr>
          <w:spacing w:val="-3"/>
          <w:sz w:val="24"/>
          <w:lang w:val="es-CR"/>
        </w:rPr>
        <w:t>fuera</w:t>
      </w:r>
      <w:r w:rsidRPr="00972A95">
        <w:rPr>
          <w:spacing w:val="60"/>
          <w:sz w:val="24"/>
          <w:lang w:val="es-CR"/>
        </w:rPr>
        <w:t xml:space="preserve"> </w:t>
      </w:r>
      <w:r w:rsidRPr="00972A95">
        <w:rPr>
          <w:sz w:val="24"/>
          <w:lang w:val="es-CR"/>
        </w:rPr>
        <w:t>aceptada por</w:t>
      </w:r>
      <w:r w:rsidRPr="00972A95">
        <w:rPr>
          <w:spacing w:val="-1"/>
          <w:sz w:val="24"/>
          <w:lang w:val="es-CR"/>
        </w:rPr>
        <w:t xml:space="preserve"> </w:t>
      </w:r>
      <w:r w:rsidRPr="00972A95">
        <w:rPr>
          <w:sz w:val="24"/>
          <w:lang w:val="es-CR"/>
        </w:rPr>
        <w:t>este.</w:t>
      </w:r>
    </w:p>
    <w:p w14:paraId="2C7EDF02" w14:textId="77777777" w:rsidR="006A14C5" w:rsidRPr="00972A95" w:rsidRDefault="006A14C5">
      <w:pPr>
        <w:pStyle w:val="BodyText"/>
        <w:spacing w:before="11"/>
        <w:rPr>
          <w:sz w:val="23"/>
          <w:lang w:val="es-CR"/>
        </w:rPr>
      </w:pPr>
    </w:p>
    <w:p w14:paraId="2C7EDF03" w14:textId="77777777" w:rsidR="006A14C5" w:rsidRPr="00972A95" w:rsidRDefault="00565C8A">
      <w:pPr>
        <w:pStyle w:val="ListParagraph"/>
        <w:numPr>
          <w:ilvl w:val="1"/>
          <w:numId w:val="57"/>
        </w:numPr>
        <w:tabs>
          <w:tab w:val="left" w:pos="2520"/>
        </w:tabs>
        <w:spacing w:line="276" w:lineRule="auto"/>
        <w:ind w:right="898"/>
        <w:jc w:val="both"/>
        <w:rPr>
          <w:sz w:val="24"/>
          <w:lang w:val="es-CR"/>
        </w:rPr>
      </w:pPr>
      <w:r w:rsidRPr="00972A95">
        <w:rPr>
          <w:b/>
          <w:sz w:val="24"/>
          <w:lang w:val="es-CR"/>
        </w:rPr>
        <w:t xml:space="preserve">SEGUROS LAFISE, </w:t>
      </w:r>
      <w:r w:rsidRPr="00972A95">
        <w:rPr>
          <w:sz w:val="24"/>
          <w:lang w:val="es-CR"/>
        </w:rPr>
        <w:t>podrá rescindir el contrato si en el plazo de diez días hábiles, contado a partir del recibo de la propuesta de modificación, el Tomador y/o Asegurado, no la</w:t>
      </w:r>
      <w:r w:rsidRPr="00972A95">
        <w:rPr>
          <w:spacing w:val="-2"/>
          <w:sz w:val="24"/>
          <w:lang w:val="es-CR"/>
        </w:rPr>
        <w:t xml:space="preserve"> </w:t>
      </w:r>
      <w:r w:rsidRPr="00972A95">
        <w:rPr>
          <w:sz w:val="24"/>
          <w:lang w:val="es-CR"/>
        </w:rPr>
        <w:t>acepta.</w:t>
      </w:r>
    </w:p>
    <w:p w14:paraId="2C7EDF04" w14:textId="77777777" w:rsidR="006A14C5" w:rsidRPr="00972A95" w:rsidRDefault="006A14C5">
      <w:pPr>
        <w:pStyle w:val="BodyText"/>
        <w:spacing w:before="5"/>
        <w:rPr>
          <w:sz w:val="27"/>
          <w:lang w:val="es-CR"/>
        </w:rPr>
      </w:pPr>
    </w:p>
    <w:p w14:paraId="2C7EDF05" w14:textId="77777777" w:rsidR="006A14C5" w:rsidRPr="00972A95" w:rsidRDefault="00565C8A">
      <w:pPr>
        <w:pStyle w:val="ListParagraph"/>
        <w:numPr>
          <w:ilvl w:val="1"/>
          <w:numId w:val="57"/>
        </w:numPr>
        <w:tabs>
          <w:tab w:val="left" w:pos="2520"/>
        </w:tabs>
        <w:spacing w:before="1"/>
        <w:ind w:right="898"/>
        <w:jc w:val="both"/>
        <w:rPr>
          <w:sz w:val="24"/>
          <w:lang w:val="es-CR"/>
        </w:rPr>
      </w:pPr>
      <w:r w:rsidRPr="00972A95">
        <w:rPr>
          <w:b/>
          <w:sz w:val="24"/>
          <w:lang w:val="es-CR"/>
        </w:rPr>
        <w:t xml:space="preserve">SEGUROS LAFISE, </w:t>
      </w:r>
      <w:r w:rsidRPr="00972A95">
        <w:rPr>
          <w:sz w:val="24"/>
          <w:lang w:val="es-CR"/>
        </w:rPr>
        <w:t>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w:t>
      </w:r>
      <w:r w:rsidRPr="00972A95">
        <w:rPr>
          <w:spacing w:val="-4"/>
          <w:sz w:val="24"/>
          <w:lang w:val="es-CR"/>
        </w:rPr>
        <w:t xml:space="preserve"> </w:t>
      </w:r>
      <w:r w:rsidRPr="00972A95">
        <w:rPr>
          <w:sz w:val="24"/>
          <w:lang w:val="es-CR"/>
        </w:rPr>
        <w:t>hábiles.</w:t>
      </w:r>
    </w:p>
    <w:p w14:paraId="2C7EDF06" w14:textId="77777777" w:rsidR="006A14C5" w:rsidRPr="00972A95" w:rsidRDefault="006A14C5">
      <w:pPr>
        <w:jc w:val="both"/>
        <w:rPr>
          <w:sz w:val="24"/>
          <w:lang w:val="es-CR"/>
        </w:rPr>
        <w:sectPr w:rsidR="006A14C5" w:rsidRPr="00972A95">
          <w:pgSz w:w="12240" w:h="15840"/>
          <w:pgMar w:top="1960" w:right="540" w:bottom="1980" w:left="0" w:header="720" w:footer="1796" w:gutter="0"/>
          <w:cols w:space="720"/>
        </w:sectPr>
      </w:pPr>
    </w:p>
    <w:p w14:paraId="2C7EDF07" w14:textId="77777777" w:rsidR="006A14C5" w:rsidRPr="00972A95" w:rsidRDefault="006A14C5">
      <w:pPr>
        <w:pStyle w:val="BodyText"/>
        <w:spacing w:before="8"/>
        <w:rPr>
          <w:sz w:val="15"/>
          <w:lang w:val="es-CR"/>
        </w:rPr>
      </w:pPr>
    </w:p>
    <w:p w14:paraId="2C7EDF08" w14:textId="77777777" w:rsidR="006A14C5" w:rsidRPr="00972A95" w:rsidRDefault="00565C8A">
      <w:pPr>
        <w:pStyle w:val="ListParagraph"/>
        <w:numPr>
          <w:ilvl w:val="1"/>
          <w:numId w:val="57"/>
        </w:numPr>
        <w:tabs>
          <w:tab w:val="left" w:pos="2520"/>
        </w:tabs>
        <w:spacing w:before="92" w:line="276" w:lineRule="auto"/>
        <w:ind w:right="898"/>
        <w:jc w:val="both"/>
        <w:rPr>
          <w:sz w:val="24"/>
          <w:lang w:val="es-CR"/>
        </w:rPr>
      </w:pPr>
      <w:r w:rsidRPr="00972A95">
        <w:rPr>
          <w:sz w:val="24"/>
          <w:lang w:val="es-CR"/>
        </w:rPr>
        <w:t xml:space="preserve">En caso de que sobrevenga el siniestro cubierto antes de la aceptación de la propuesta o de la comunicación del Tomador y/o Asegurado, de la rescisión del contrato, </w:t>
      </w:r>
      <w:r w:rsidRPr="00972A95">
        <w:rPr>
          <w:b/>
          <w:sz w:val="24"/>
          <w:lang w:val="es-CR"/>
        </w:rPr>
        <w:t xml:space="preserve">SEGUROS LAFISE, </w:t>
      </w:r>
      <w:r w:rsidRPr="00972A95">
        <w:rPr>
          <w:sz w:val="24"/>
          <w:lang w:val="es-CR"/>
        </w:rPr>
        <w:t>deberá cumplir la prestación</w:t>
      </w:r>
      <w:r w:rsidRPr="00972A95">
        <w:rPr>
          <w:spacing w:val="-25"/>
          <w:sz w:val="24"/>
          <w:lang w:val="es-CR"/>
        </w:rPr>
        <w:t xml:space="preserve"> </w:t>
      </w:r>
      <w:r w:rsidRPr="00972A95">
        <w:rPr>
          <w:sz w:val="24"/>
          <w:lang w:val="es-CR"/>
        </w:rPr>
        <w:t>convenida.</w:t>
      </w:r>
    </w:p>
    <w:p w14:paraId="2C7EDF09" w14:textId="77777777" w:rsidR="006A14C5" w:rsidRPr="00972A95" w:rsidRDefault="006A14C5">
      <w:pPr>
        <w:pStyle w:val="BodyText"/>
        <w:spacing w:before="3"/>
        <w:rPr>
          <w:lang w:val="es-CR"/>
        </w:rPr>
      </w:pPr>
    </w:p>
    <w:p w14:paraId="2C7EDF0A" w14:textId="77777777" w:rsidR="006A14C5" w:rsidRPr="00972A95" w:rsidRDefault="00565C8A">
      <w:pPr>
        <w:pStyle w:val="BodyText"/>
        <w:ind w:left="1440" w:right="898"/>
        <w:jc w:val="both"/>
        <w:rPr>
          <w:lang w:val="es-CR"/>
        </w:rPr>
      </w:pPr>
      <w:r w:rsidRPr="00972A95">
        <w:rPr>
          <w:lang w:val="es-CR"/>
        </w:rPr>
        <w:t xml:space="preserve">Si </w:t>
      </w:r>
      <w:r w:rsidRPr="00972A95">
        <w:rPr>
          <w:b/>
          <w:lang w:val="es-CR"/>
        </w:rPr>
        <w:t xml:space="preserve">SEGUROS LAFISE, </w:t>
      </w:r>
      <w:r w:rsidRPr="00972A95">
        <w:rPr>
          <w:lang w:val="es-CR"/>
        </w:rPr>
        <w:t xml:space="preserve">no ejerce los derechos establecidos en los incisos 25.1) y 25.2)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el artículo 18 de estas condiciones generales, la cual estará disponible en las oficinas de </w:t>
      </w:r>
      <w:r w:rsidRPr="00972A95">
        <w:rPr>
          <w:b/>
          <w:lang w:val="es-CR"/>
        </w:rPr>
        <w:t xml:space="preserve">SEGUROS LAFISE, </w:t>
      </w:r>
      <w:r w:rsidRPr="00972A95">
        <w:rPr>
          <w:lang w:val="es-CR"/>
        </w:rPr>
        <w:t>a más tardar diez días hábiles de comunicada la rescisión.</w:t>
      </w:r>
    </w:p>
    <w:p w14:paraId="2C7EDF0B" w14:textId="77777777" w:rsidR="006A14C5" w:rsidRPr="00972A95" w:rsidRDefault="006A14C5">
      <w:pPr>
        <w:pStyle w:val="BodyText"/>
        <w:spacing w:before="5"/>
        <w:rPr>
          <w:lang w:val="es-CR"/>
        </w:rPr>
      </w:pPr>
    </w:p>
    <w:p w14:paraId="2C7EDF0C" w14:textId="77777777" w:rsidR="006A14C5" w:rsidRPr="00972A95" w:rsidRDefault="00565C8A">
      <w:pPr>
        <w:spacing w:line="275" w:lineRule="exact"/>
        <w:ind w:left="1440"/>
        <w:jc w:val="both"/>
        <w:rPr>
          <w:b/>
          <w:sz w:val="24"/>
          <w:lang w:val="es-CR"/>
        </w:rPr>
      </w:pPr>
      <w:r w:rsidRPr="00972A95">
        <w:rPr>
          <w:b/>
          <w:sz w:val="24"/>
          <w:lang w:val="es-CR"/>
        </w:rPr>
        <w:t>Artículo 26: Clasificación según tipo de Riesgo</w:t>
      </w:r>
    </w:p>
    <w:p w14:paraId="2C7EDF0D" w14:textId="33A537E3" w:rsidR="006A14C5" w:rsidRPr="00972A95" w:rsidRDefault="00565C8A">
      <w:pPr>
        <w:pStyle w:val="BodyText"/>
        <w:ind w:left="1439" w:right="898"/>
        <w:jc w:val="both"/>
        <w:rPr>
          <w:lang w:val="es-CR"/>
        </w:rPr>
      </w:pPr>
      <w:r w:rsidRPr="00972A95">
        <w:rPr>
          <w:b/>
          <w:lang w:val="es-CR"/>
        </w:rPr>
        <w:t>SEGUROS LAFISE</w:t>
      </w:r>
      <w:r w:rsidRPr="00972A95">
        <w:rPr>
          <w:lang w:val="es-CR"/>
        </w:rPr>
        <w:t xml:space="preserve">, conforme políticas de aseguramiento y con la finalidad de ajustar la prima de riesgo, establecerá clasificación para los bienes asegurados según </w:t>
      </w:r>
      <w:r w:rsidR="00251F00">
        <w:rPr>
          <w:lang w:val="es-CR"/>
        </w:rPr>
        <w:t xml:space="preserve">se establece en el artículo 12 de las presentes Condiciones Generales por </w:t>
      </w:r>
      <w:r w:rsidRPr="00972A95">
        <w:rPr>
          <w:lang w:val="es-CR"/>
        </w:rPr>
        <w:t>su tipo de construcción, uso y giro de negocio del o los bienes asegurados objeto del seguro; lo que obligatoriamente deberá ser informado al Tomador y/o Asegurado y estipulado en las Condiciones</w:t>
      </w:r>
      <w:r w:rsidRPr="00972A95">
        <w:rPr>
          <w:spacing w:val="-1"/>
          <w:lang w:val="es-CR"/>
        </w:rPr>
        <w:t xml:space="preserve"> </w:t>
      </w:r>
      <w:r w:rsidRPr="00972A95">
        <w:rPr>
          <w:lang w:val="es-CR"/>
        </w:rPr>
        <w:t>Particulares.</w:t>
      </w:r>
    </w:p>
    <w:p w14:paraId="2C7EDF0E" w14:textId="77777777" w:rsidR="006A14C5" w:rsidRPr="00972A95" w:rsidRDefault="006A14C5">
      <w:pPr>
        <w:pStyle w:val="BodyText"/>
        <w:rPr>
          <w:sz w:val="26"/>
          <w:lang w:val="es-CR"/>
        </w:rPr>
      </w:pPr>
    </w:p>
    <w:p w14:paraId="2C7EDF0F" w14:textId="77777777" w:rsidR="006A14C5" w:rsidRPr="00972A95" w:rsidRDefault="006A14C5">
      <w:pPr>
        <w:pStyle w:val="BodyText"/>
        <w:spacing w:before="1"/>
        <w:rPr>
          <w:sz w:val="22"/>
          <w:lang w:val="es-CR"/>
        </w:rPr>
      </w:pPr>
    </w:p>
    <w:p w14:paraId="2C7EDF10" w14:textId="77777777" w:rsidR="006A14C5" w:rsidRPr="00972A95" w:rsidRDefault="00565C8A">
      <w:pPr>
        <w:ind w:left="1439"/>
        <w:jc w:val="both"/>
        <w:rPr>
          <w:b/>
          <w:sz w:val="24"/>
          <w:lang w:val="es-CR"/>
        </w:rPr>
      </w:pPr>
      <w:r w:rsidRPr="00972A95">
        <w:rPr>
          <w:b/>
          <w:sz w:val="24"/>
          <w:lang w:val="es-CR"/>
        </w:rPr>
        <w:t>SECCION II – AMBITO DE COBERTURA</w:t>
      </w:r>
    </w:p>
    <w:p w14:paraId="2C7EDF11" w14:textId="77777777" w:rsidR="006A14C5" w:rsidRPr="00972A95" w:rsidRDefault="006A14C5">
      <w:pPr>
        <w:pStyle w:val="BodyText"/>
        <w:spacing w:before="10"/>
        <w:rPr>
          <w:b/>
          <w:sz w:val="23"/>
          <w:lang w:val="es-CR"/>
        </w:rPr>
      </w:pPr>
    </w:p>
    <w:p w14:paraId="2C7EDF12" w14:textId="77777777" w:rsidR="006A14C5" w:rsidRPr="00972A95" w:rsidRDefault="00565C8A">
      <w:pPr>
        <w:pStyle w:val="BodyText"/>
        <w:ind w:left="1440" w:right="897"/>
        <w:jc w:val="both"/>
        <w:rPr>
          <w:lang w:val="es-CR"/>
        </w:rPr>
      </w:pPr>
      <w:r w:rsidRPr="00972A95">
        <w:rPr>
          <w:lang w:val="es-CR"/>
        </w:rPr>
        <w:t xml:space="preserve">Dentro de los límites y condiciones establecidos en las Condiciones Particulares de esta póliza, y con sujeción a las exclusiones, restricciones y demás condiciones operativas que fueren aplicables conforme los términos de estas Condiciones Generales, </w:t>
      </w:r>
      <w:r w:rsidRPr="00972A95">
        <w:rPr>
          <w:b/>
          <w:lang w:val="es-CR"/>
        </w:rPr>
        <w:t xml:space="preserve">SEGUROS LAFISE, </w:t>
      </w:r>
      <w:r w:rsidRPr="00972A95">
        <w:rPr>
          <w:lang w:val="es-CR"/>
        </w:rPr>
        <w:t>se obliga a indemnizar las pérdidas comprendidas dentro del alcance de las coberturas estipuladas en las Condiciones</w:t>
      </w:r>
      <w:r w:rsidRPr="00972A95">
        <w:rPr>
          <w:spacing w:val="-16"/>
          <w:lang w:val="es-CR"/>
        </w:rPr>
        <w:t xml:space="preserve"> </w:t>
      </w:r>
      <w:r w:rsidRPr="00972A95">
        <w:rPr>
          <w:lang w:val="es-CR"/>
        </w:rPr>
        <w:t>Particulares:</w:t>
      </w:r>
    </w:p>
    <w:p w14:paraId="2C7EDF13" w14:textId="77777777" w:rsidR="006A14C5" w:rsidRPr="00972A95" w:rsidRDefault="006A14C5">
      <w:pPr>
        <w:pStyle w:val="BodyText"/>
        <w:spacing w:before="1"/>
        <w:rPr>
          <w:lang w:val="es-CR"/>
        </w:rPr>
      </w:pPr>
    </w:p>
    <w:p w14:paraId="2C7EDF14" w14:textId="77777777" w:rsidR="006A14C5" w:rsidRPr="00972A95" w:rsidRDefault="00565C8A">
      <w:pPr>
        <w:spacing w:before="1"/>
        <w:ind w:left="1440" w:right="897"/>
        <w:jc w:val="both"/>
        <w:rPr>
          <w:b/>
          <w:sz w:val="24"/>
          <w:lang w:val="es-CR"/>
        </w:rPr>
      </w:pPr>
      <w:r w:rsidRPr="00972A95">
        <w:rPr>
          <w:b/>
          <w:sz w:val="24"/>
          <w:lang w:val="es-CR"/>
        </w:rPr>
        <w:t>Esta póliza es de “Todo Riesgo” y cubre todos los riesgos que no aparecen descritos como “Riesgos no Cubiertos (Excluidos)” en las Condiciones Generales; por consiguiente, cualquier riesgo no especificado como exclusión en la Póliza que pueda ocasionar daños materiales a los bienes asegurados y que  no aparezca expresamente excluido, se considerará cubierto en el presente seguro.</w:t>
      </w:r>
    </w:p>
    <w:p w14:paraId="2C7EDF15" w14:textId="77777777" w:rsidR="006A14C5" w:rsidRPr="00972A95" w:rsidRDefault="006A14C5">
      <w:pPr>
        <w:pStyle w:val="BodyText"/>
        <w:spacing w:before="10"/>
        <w:rPr>
          <w:b/>
          <w:sz w:val="23"/>
          <w:lang w:val="es-CR"/>
        </w:rPr>
      </w:pPr>
    </w:p>
    <w:p w14:paraId="2C7EDF16" w14:textId="77777777" w:rsidR="006A14C5" w:rsidRPr="00972A95" w:rsidRDefault="00565C8A">
      <w:pPr>
        <w:pStyle w:val="BodyText"/>
        <w:ind w:left="1439" w:right="899"/>
        <w:jc w:val="both"/>
        <w:rPr>
          <w:lang w:val="es-CR"/>
        </w:rPr>
      </w:pPr>
      <w:r w:rsidRPr="00972A95">
        <w:rPr>
          <w:lang w:val="es-CR"/>
        </w:rPr>
        <w:t>De seguido se establecen las coberturas disponibles para este seguro identificadas por letras, siendo las letras: “A” y/o “B” las Coberturas Básicas e independientes, el resto de coberturas y sublímites se consideran adicionales opcionales, susceptibles de ser contratadas según lo decida el Tomador y/o Asegurado, mediante el pago de la o las prima(s) adicional(s)</w:t>
      </w:r>
      <w:r w:rsidRPr="00972A95">
        <w:rPr>
          <w:spacing w:val="-1"/>
          <w:lang w:val="es-CR"/>
        </w:rPr>
        <w:t xml:space="preserve"> </w:t>
      </w:r>
      <w:r w:rsidRPr="00972A95">
        <w:rPr>
          <w:lang w:val="es-CR"/>
        </w:rPr>
        <w:t>correspondiente(s).</w:t>
      </w:r>
    </w:p>
    <w:p w14:paraId="2C7EDF17" w14:textId="77777777" w:rsidR="006A14C5" w:rsidRPr="00972A95" w:rsidRDefault="006A14C5">
      <w:pPr>
        <w:jc w:val="both"/>
        <w:rPr>
          <w:lang w:val="es-CR"/>
        </w:rPr>
        <w:sectPr w:rsidR="006A14C5" w:rsidRPr="00972A95">
          <w:pgSz w:w="12240" w:h="15840"/>
          <w:pgMar w:top="1960" w:right="540" w:bottom="1980" w:left="0" w:header="720" w:footer="1796" w:gutter="0"/>
          <w:cols w:space="720"/>
        </w:sectPr>
      </w:pPr>
    </w:p>
    <w:p w14:paraId="2C7EDF18" w14:textId="77777777" w:rsidR="006A14C5" w:rsidRPr="00972A95" w:rsidRDefault="006A14C5">
      <w:pPr>
        <w:pStyle w:val="BodyText"/>
        <w:spacing w:before="9"/>
        <w:rPr>
          <w:sz w:val="15"/>
          <w:lang w:val="es-CR"/>
        </w:rPr>
      </w:pPr>
    </w:p>
    <w:p w14:paraId="2C7EDF19" w14:textId="77777777" w:rsidR="006A14C5" w:rsidRDefault="00565C8A">
      <w:pPr>
        <w:pStyle w:val="ListParagraph"/>
        <w:numPr>
          <w:ilvl w:val="2"/>
          <w:numId w:val="57"/>
        </w:numPr>
        <w:tabs>
          <w:tab w:val="left" w:pos="2880"/>
        </w:tabs>
        <w:spacing w:before="92"/>
        <w:rPr>
          <w:b/>
          <w:sz w:val="24"/>
        </w:rPr>
      </w:pPr>
      <w:proofErr w:type="spellStart"/>
      <w:r>
        <w:rPr>
          <w:b/>
          <w:sz w:val="24"/>
          <w:u w:val="thick"/>
        </w:rPr>
        <w:t>Coberturas</w:t>
      </w:r>
      <w:proofErr w:type="spellEnd"/>
      <w:r>
        <w:rPr>
          <w:b/>
          <w:sz w:val="24"/>
          <w:u w:val="thick"/>
        </w:rPr>
        <w:t xml:space="preserve"> </w:t>
      </w:r>
      <w:proofErr w:type="spellStart"/>
      <w:r>
        <w:rPr>
          <w:b/>
          <w:sz w:val="24"/>
          <w:u w:val="thick"/>
        </w:rPr>
        <w:t>Básicas</w:t>
      </w:r>
      <w:proofErr w:type="spellEnd"/>
    </w:p>
    <w:p w14:paraId="2C7EDF1A" w14:textId="77777777" w:rsidR="006A14C5" w:rsidRDefault="006A14C5">
      <w:pPr>
        <w:pStyle w:val="BodyText"/>
        <w:spacing w:before="2"/>
        <w:rPr>
          <w:b/>
          <w:sz w:val="21"/>
        </w:rPr>
      </w:pPr>
    </w:p>
    <w:p w14:paraId="2C7EDF1B" w14:textId="1B2307C4" w:rsidR="006A14C5" w:rsidRPr="00972A95" w:rsidRDefault="00565C8A">
      <w:pPr>
        <w:pStyle w:val="BodyText"/>
        <w:spacing w:line="247" w:lineRule="auto"/>
        <w:ind w:left="1440" w:right="898"/>
        <w:jc w:val="both"/>
        <w:rPr>
          <w:lang w:val="es-CR"/>
        </w:rPr>
      </w:pPr>
      <w:r w:rsidRPr="00972A95">
        <w:rPr>
          <w:lang w:val="es-CR"/>
        </w:rPr>
        <w:t xml:space="preserve">Estas Coberturas amparan el o los Bien(es) Inmueble(s) declarado(s) y detallado(s) en las Condiciones Particulares de esta Póliza, contra las </w:t>
      </w:r>
      <w:r w:rsidR="00972A95" w:rsidRPr="00972A95">
        <w:rPr>
          <w:lang w:val="es-CR"/>
        </w:rPr>
        <w:t>pérdidas</w:t>
      </w:r>
      <w:r w:rsidRPr="00972A95">
        <w:rPr>
          <w:lang w:val="es-CR"/>
        </w:rPr>
        <w:t xml:space="preserve"> o daños que puedan acontecerle, durante el período de vigencia de la póliza y dentro de los límites territoriales especificados en el artículo de Delimitación Geográfica, y de acuerdo a lo establecido en las Condiciones Particulares y Generales de la Póliza.</w:t>
      </w:r>
    </w:p>
    <w:p w14:paraId="2C7EDF1C" w14:textId="77777777" w:rsidR="006A14C5" w:rsidRPr="00972A95" w:rsidRDefault="006A14C5">
      <w:pPr>
        <w:pStyle w:val="BodyText"/>
        <w:rPr>
          <w:sz w:val="26"/>
          <w:lang w:val="es-CR"/>
        </w:rPr>
      </w:pPr>
    </w:p>
    <w:p w14:paraId="2C7EDF1D" w14:textId="77777777" w:rsidR="006A14C5" w:rsidRPr="00972A95" w:rsidRDefault="006A14C5">
      <w:pPr>
        <w:pStyle w:val="BodyText"/>
        <w:spacing w:before="10"/>
        <w:rPr>
          <w:sz w:val="21"/>
          <w:lang w:val="es-CR"/>
        </w:rPr>
      </w:pPr>
    </w:p>
    <w:p w14:paraId="2C7EDF1E" w14:textId="77777777" w:rsidR="006A14C5" w:rsidRPr="00972A95" w:rsidRDefault="00565C8A">
      <w:pPr>
        <w:ind w:left="1440" w:right="898"/>
        <w:jc w:val="both"/>
        <w:rPr>
          <w:b/>
          <w:sz w:val="24"/>
          <w:lang w:val="es-CR"/>
        </w:rPr>
      </w:pPr>
      <w:r w:rsidRPr="00972A95">
        <w:rPr>
          <w:b/>
          <w:sz w:val="24"/>
          <w:lang w:val="es-CR"/>
        </w:rPr>
        <w:t>Artículo 27: Cobertura A - Riesgos No Catastróficos y Cobertura B - Riesgos Catastróficos</w:t>
      </w:r>
    </w:p>
    <w:p w14:paraId="2C7EDF1F" w14:textId="77777777" w:rsidR="006A14C5" w:rsidRPr="00972A95" w:rsidRDefault="006A14C5">
      <w:pPr>
        <w:pStyle w:val="BodyText"/>
        <w:spacing w:before="10"/>
        <w:rPr>
          <w:b/>
          <w:sz w:val="23"/>
          <w:lang w:val="es-CR"/>
        </w:rPr>
      </w:pPr>
    </w:p>
    <w:p w14:paraId="2C7EDF20" w14:textId="3BCF55E4" w:rsidR="006A14C5" w:rsidRPr="00972A95" w:rsidRDefault="00565C8A">
      <w:pPr>
        <w:pStyle w:val="BodyText"/>
        <w:spacing w:before="1"/>
        <w:ind w:left="1440" w:right="898"/>
        <w:jc w:val="both"/>
        <w:rPr>
          <w:lang w:val="es-CR"/>
        </w:rPr>
      </w:pPr>
      <w:r w:rsidRPr="00972A95">
        <w:rPr>
          <w:b/>
          <w:lang w:val="es-CR"/>
        </w:rPr>
        <w:t xml:space="preserve">SEGUROS LAFISE, </w:t>
      </w:r>
      <w:r w:rsidRPr="00972A95">
        <w:rPr>
          <w:lang w:val="es-CR"/>
        </w:rPr>
        <w:t>bajo cualquiera de estas coberturas, se compromete con el Tomador y/o Asegurado a indemnizar las pérdidas directa e inmediata que sufran los bienes o rubros Asegurados a causa de los riesgos que no se encuentren expresamente excluidos en estas condiciones que adelante se detallan, siempre y cuando no sean causadas por dolo del Tomador y/o Asegurado</w:t>
      </w:r>
      <w:r w:rsidR="00251F00">
        <w:rPr>
          <w:lang w:val="es-CR"/>
        </w:rPr>
        <w:t>.</w:t>
      </w:r>
    </w:p>
    <w:p w14:paraId="2C7EDF21" w14:textId="77777777" w:rsidR="006A14C5" w:rsidRPr="00972A95" w:rsidRDefault="006A14C5">
      <w:pPr>
        <w:pStyle w:val="BodyText"/>
        <w:spacing w:before="10"/>
        <w:rPr>
          <w:sz w:val="23"/>
          <w:lang w:val="es-CR"/>
        </w:rPr>
      </w:pPr>
    </w:p>
    <w:p w14:paraId="2C7EDF22" w14:textId="77777777" w:rsidR="006A14C5" w:rsidRPr="00972A95" w:rsidRDefault="00565C8A">
      <w:pPr>
        <w:pStyle w:val="BodyText"/>
        <w:ind w:left="1440" w:right="954"/>
        <w:rPr>
          <w:lang w:val="es-CR"/>
        </w:rPr>
      </w:pPr>
      <w:r w:rsidRPr="00972A95">
        <w:rPr>
          <w:lang w:val="es-CR"/>
        </w:rPr>
        <w:t xml:space="preserve">Cuando ocurra un evento amparable por este contrato, </w:t>
      </w:r>
      <w:r w:rsidRPr="00972A95">
        <w:rPr>
          <w:b/>
          <w:lang w:val="es-CR"/>
        </w:rPr>
        <w:t xml:space="preserve">SEGUROS LAFISE </w:t>
      </w:r>
      <w:r w:rsidRPr="00972A95">
        <w:rPr>
          <w:lang w:val="es-CR"/>
        </w:rPr>
        <w:t>cubrirá: a) los daños que sean consecuencia de las medidas adoptadas para extinguir y evitar la propagación del incendio; b) los daños por evacuación, demolición u otras similares, para salvar lo bienes Asegurados; c)el hurto de los bienes Asegurados durante el incendio; d)los impuestos a cancelar por introducción al país de la(s) mercancía(s) y/o partes / repuestos de maquinaria(s) o la maquinaria en sí, que por daños o sustitución, se llegare a requerir de repuestos y/o equipo(s), o maquinaria(s) mismo(s) en caso estos se deban obtener en el extranjero.</w:t>
      </w:r>
    </w:p>
    <w:p w14:paraId="2C7EDF23" w14:textId="77777777" w:rsidR="006A14C5" w:rsidRPr="00972A95" w:rsidRDefault="006A14C5">
      <w:pPr>
        <w:pStyle w:val="BodyText"/>
        <w:rPr>
          <w:lang w:val="es-CR"/>
        </w:rPr>
      </w:pPr>
    </w:p>
    <w:p w14:paraId="2C7EDF24" w14:textId="77777777" w:rsidR="006A14C5" w:rsidRPr="00972A95" w:rsidRDefault="00565C8A">
      <w:pPr>
        <w:pStyle w:val="BodyText"/>
        <w:ind w:left="1440" w:right="899"/>
        <w:jc w:val="both"/>
        <w:rPr>
          <w:lang w:val="es-CR"/>
        </w:rPr>
      </w:pPr>
      <w:r w:rsidRPr="00972A95">
        <w:rPr>
          <w:lang w:val="es-CR"/>
        </w:rPr>
        <w:t>Adicionalmente cubre los gastos en que el Tomador y/o Asegurado incurra para aminorar la pérdida, destrucción o daño, pero en todo caso, la suma total a pagar no excederá el límite de responsabilidad amparado.</w:t>
      </w:r>
    </w:p>
    <w:p w14:paraId="2C7EDF25" w14:textId="77777777" w:rsidR="006A14C5" w:rsidRPr="00972A95" w:rsidRDefault="006A14C5">
      <w:pPr>
        <w:pStyle w:val="BodyText"/>
        <w:spacing w:before="3"/>
        <w:rPr>
          <w:lang w:val="es-CR"/>
        </w:rPr>
      </w:pPr>
    </w:p>
    <w:p w14:paraId="2C7EDF26" w14:textId="77777777" w:rsidR="006A14C5" w:rsidRPr="00972A95" w:rsidRDefault="00565C8A">
      <w:pPr>
        <w:numPr>
          <w:ilvl w:val="1"/>
          <w:numId w:val="56"/>
        </w:numPr>
        <w:tabs>
          <w:tab w:val="left" w:pos="2160"/>
        </w:tabs>
        <w:ind w:hanging="719"/>
        <w:jc w:val="both"/>
        <w:rPr>
          <w:b/>
          <w:sz w:val="24"/>
          <w:lang w:val="es-CR"/>
        </w:rPr>
      </w:pPr>
      <w:r w:rsidRPr="00972A95">
        <w:rPr>
          <w:b/>
          <w:sz w:val="24"/>
          <w:lang w:val="es-CR"/>
        </w:rPr>
        <w:t>Bienes o Rubros a ser</w:t>
      </w:r>
      <w:r w:rsidRPr="00972A95">
        <w:rPr>
          <w:b/>
          <w:spacing w:val="-22"/>
          <w:sz w:val="24"/>
          <w:lang w:val="es-CR"/>
        </w:rPr>
        <w:t xml:space="preserve"> </w:t>
      </w:r>
      <w:r w:rsidRPr="00972A95">
        <w:rPr>
          <w:b/>
          <w:sz w:val="24"/>
          <w:lang w:val="es-CR"/>
        </w:rPr>
        <w:t>cubiertos</w:t>
      </w:r>
    </w:p>
    <w:p w14:paraId="2C7EDF27" w14:textId="77777777" w:rsidR="006A14C5" w:rsidRPr="00972A95" w:rsidRDefault="006A14C5">
      <w:pPr>
        <w:pStyle w:val="BodyText"/>
        <w:spacing w:before="8"/>
        <w:rPr>
          <w:b/>
          <w:sz w:val="20"/>
          <w:lang w:val="es-CR"/>
        </w:rPr>
      </w:pPr>
    </w:p>
    <w:p w14:paraId="2C7EDF28" w14:textId="77777777" w:rsidR="006A14C5" w:rsidRPr="00972A95" w:rsidRDefault="00565C8A">
      <w:pPr>
        <w:pStyle w:val="BodyText"/>
        <w:spacing w:before="1"/>
        <w:ind w:left="1440" w:right="897"/>
        <w:jc w:val="both"/>
        <w:rPr>
          <w:lang w:val="es-CR"/>
        </w:rPr>
      </w:pPr>
      <w:r w:rsidRPr="00972A95">
        <w:rPr>
          <w:lang w:val="es-CR"/>
        </w:rPr>
        <w:t>Edificios de apartamentos o condominios, edificaciones comerciales, industriales o institucionales, mejoras y acondicionamiento de bienes inmuebles asegurados, inventarios de productos (materia prima, productos en proceso y terminados), maquinaria y repuestos, mobiliario y equipo de oficina, mobiliario y equipo de producción, menaje, mercancía en reparación o</w:t>
      </w:r>
      <w:r w:rsidRPr="00972A95">
        <w:rPr>
          <w:spacing w:val="-8"/>
          <w:lang w:val="es-CR"/>
        </w:rPr>
        <w:t xml:space="preserve"> </w:t>
      </w:r>
      <w:r w:rsidRPr="00972A95">
        <w:rPr>
          <w:lang w:val="es-CR"/>
        </w:rPr>
        <w:t>consignación.</w:t>
      </w:r>
    </w:p>
    <w:p w14:paraId="2C7EDF29" w14:textId="77777777" w:rsidR="006A14C5" w:rsidRPr="00972A95" w:rsidRDefault="006A14C5">
      <w:pPr>
        <w:pStyle w:val="BodyText"/>
        <w:spacing w:before="2"/>
        <w:rPr>
          <w:lang w:val="es-CR"/>
        </w:rPr>
      </w:pPr>
    </w:p>
    <w:p w14:paraId="2C7EDF2A" w14:textId="77777777" w:rsidR="006A14C5" w:rsidRDefault="00565C8A">
      <w:pPr>
        <w:numPr>
          <w:ilvl w:val="1"/>
          <w:numId w:val="56"/>
        </w:numPr>
        <w:tabs>
          <w:tab w:val="left" w:pos="2160"/>
        </w:tabs>
        <w:ind w:hanging="719"/>
        <w:jc w:val="both"/>
        <w:rPr>
          <w:b/>
          <w:sz w:val="24"/>
        </w:rPr>
      </w:pPr>
      <w:proofErr w:type="spellStart"/>
      <w:r>
        <w:rPr>
          <w:b/>
          <w:sz w:val="24"/>
        </w:rPr>
        <w:t>Propiedades</w:t>
      </w:r>
      <w:proofErr w:type="spellEnd"/>
      <w:r>
        <w:rPr>
          <w:b/>
          <w:sz w:val="24"/>
        </w:rPr>
        <w:t xml:space="preserve"> no</w:t>
      </w:r>
      <w:r>
        <w:rPr>
          <w:b/>
          <w:spacing w:val="-1"/>
          <w:sz w:val="24"/>
        </w:rPr>
        <w:t xml:space="preserve"> </w:t>
      </w:r>
      <w:proofErr w:type="spellStart"/>
      <w:r>
        <w:rPr>
          <w:b/>
          <w:sz w:val="24"/>
        </w:rPr>
        <w:t>Asegurables</w:t>
      </w:r>
      <w:proofErr w:type="spellEnd"/>
    </w:p>
    <w:p w14:paraId="2C7EDF2B" w14:textId="77777777" w:rsidR="006A14C5" w:rsidRDefault="006A14C5">
      <w:pPr>
        <w:jc w:val="both"/>
        <w:rPr>
          <w:sz w:val="24"/>
        </w:rPr>
        <w:sectPr w:rsidR="006A14C5">
          <w:pgSz w:w="12240" w:h="15840"/>
          <w:pgMar w:top="1960" w:right="540" w:bottom="1980" w:left="0" w:header="720" w:footer="1796" w:gutter="0"/>
          <w:cols w:space="720"/>
        </w:sectPr>
      </w:pPr>
    </w:p>
    <w:p w14:paraId="2C7EDF2C" w14:textId="77777777" w:rsidR="006A14C5" w:rsidRDefault="006A14C5">
      <w:pPr>
        <w:pStyle w:val="BodyText"/>
        <w:rPr>
          <w:b/>
          <w:sz w:val="20"/>
        </w:rPr>
      </w:pPr>
    </w:p>
    <w:p w14:paraId="2C7EDF2D" w14:textId="77777777" w:rsidR="006A14C5" w:rsidRDefault="006A14C5">
      <w:pPr>
        <w:pStyle w:val="BodyText"/>
        <w:spacing w:before="5"/>
        <w:rPr>
          <w:b/>
          <w:sz w:val="23"/>
        </w:rPr>
      </w:pPr>
    </w:p>
    <w:p w14:paraId="2C7EDF2E" w14:textId="77777777" w:rsidR="006A14C5" w:rsidRPr="00972A95" w:rsidRDefault="00565C8A">
      <w:pPr>
        <w:pStyle w:val="ListParagraph"/>
        <w:numPr>
          <w:ilvl w:val="2"/>
          <w:numId w:val="56"/>
        </w:numPr>
        <w:tabs>
          <w:tab w:val="left" w:pos="2160"/>
        </w:tabs>
        <w:spacing w:before="92" w:line="276" w:lineRule="auto"/>
        <w:ind w:right="899"/>
        <w:jc w:val="both"/>
        <w:rPr>
          <w:b/>
          <w:sz w:val="24"/>
          <w:lang w:val="es-CR"/>
        </w:rPr>
      </w:pPr>
      <w:r w:rsidRPr="00972A95">
        <w:rPr>
          <w:b/>
          <w:sz w:val="24"/>
          <w:lang w:val="es-CR"/>
        </w:rPr>
        <w:t>Terrenos, tierra y suelo (inclusive tierra vegetal, rellenos traseros, material de relleno,</w:t>
      </w:r>
      <w:r w:rsidRPr="00972A95">
        <w:rPr>
          <w:b/>
          <w:spacing w:val="-1"/>
          <w:sz w:val="24"/>
          <w:lang w:val="es-CR"/>
        </w:rPr>
        <w:t xml:space="preserve"> </w:t>
      </w:r>
      <w:r w:rsidRPr="00972A95">
        <w:rPr>
          <w:b/>
          <w:sz w:val="24"/>
          <w:lang w:val="es-CR"/>
        </w:rPr>
        <w:t>terraplenes).</w:t>
      </w:r>
    </w:p>
    <w:p w14:paraId="2C7EDF2F" w14:textId="77777777" w:rsidR="006A14C5" w:rsidRPr="00972A95" w:rsidRDefault="006A14C5">
      <w:pPr>
        <w:pStyle w:val="BodyText"/>
        <w:spacing w:before="7"/>
        <w:rPr>
          <w:b/>
          <w:sz w:val="27"/>
          <w:lang w:val="es-CR"/>
        </w:rPr>
      </w:pPr>
    </w:p>
    <w:p w14:paraId="2C7EDF30" w14:textId="77777777" w:rsidR="006A14C5" w:rsidRPr="00972A95" w:rsidRDefault="00565C8A">
      <w:pPr>
        <w:pStyle w:val="ListParagraph"/>
        <w:numPr>
          <w:ilvl w:val="2"/>
          <w:numId w:val="56"/>
        </w:numPr>
        <w:tabs>
          <w:tab w:val="left" w:pos="2160"/>
        </w:tabs>
        <w:spacing w:line="276" w:lineRule="auto"/>
        <w:ind w:right="896"/>
        <w:jc w:val="both"/>
        <w:rPr>
          <w:b/>
          <w:sz w:val="24"/>
          <w:lang w:val="es-CR"/>
        </w:rPr>
      </w:pPr>
      <w:r w:rsidRPr="00972A95">
        <w:rPr>
          <w:b/>
          <w:sz w:val="24"/>
          <w:lang w:val="es-CR"/>
        </w:rPr>
        <w:t>Líneas de ferrocarril, depósitos, agua de superficie, agua subterránea castilletes de sondeo, instalaciones de explotaciones</w:t>
      </w:r>
      <w:r w:rsidRPr="00972A95">
        <w:rPr>
          <w:b/>
          <w:spacing w:val="-17"/>
          <w:sz w:val="24"/>
          <w:lang w:val="es-CR"/>
        </w:rPr>
        <w:t xml:space="preserve"> </w:t>
      </w:r>
      <w:r w:rsidRPr="00972A95">
        <w:rPr>
          <w:b/>
          <w:sz w:val="24"/>
          <w:lang w:val="es-CR"/>
        </w:rPr>
        <w:t>subterráneas.</w:t>
      </w:r>
    </w:p>
    <w:p w14:paraId="2C7EDF31" w14:textId="77777777" w:rsidR="006A14C5" w:rsidRPr="00972A95" w:rsidRDefault="006A14C5">
      <w:pPr>
        <w:pStyle w:val="BodyText"/>
        <w:spacing w:before="7"/>
        <w:rPr>
          <w:b/>
          <w:sz w:val="27"/>
          <w:lang w:val="es-CR"/>
        </w:rPr>
      </w:pPr>
    </w:p>
    <w:p w14:paraId="2C7EDF32" w14:textId="77777777" w:rsidR="006A14C5" w:rsidRPr="00972A95" w:rsidRDefault="00565C8A">
      <w:pPr>
        <w:pStyle w:val="ListParagraph"/>
        <w:numPr>
          <w:ilvl w:val="2"/>
          <w:numId w:val="56"/>
        </w:numPr>
        <w:tabs>
          <w:tab w:val="left" w:pos="2160"/>
        </w:tabs>
        <w:ind w:left="2159" w:hanging="359"/>
        <w:rPr>
          <w:b/>
          <w:sz w:val="24"/>
          <w:lang w:val="es-CR"/>
        </w:rPr>
      </w:pPr>
      <w:r w:rsidRPr="00972A95">
        <w:rPr>
          <w:b/>
          <w:sz w:val="24"/>
          <w:lang w:val="es-CR"/>
        </w:rPr>
        <w:t>Toda especie de seres</w:t>
      </w:r>
      <w:r w:rsidRPr="00972A95">
        <w:rPr>
          <w:b/>
          <w:spacing w:val="-1"/>
          <w:sz w:val="24"/>
          <w:lang w:val="es-CR"/>
        </w:rPr>
        <w:t xml:space="preserve"> </w:t>
      </w:r>
      <w:r w:rsidRPr="00972A95">
        <w:rPr>
          <w:b/>
          <w:sz w:val="24"/>
          <w:lang w:val="es-CR"/>
        </w:rPr>
        <w:t>vivos.</w:t>
      </w:r>
    </w:p>
    <w:p w14:paraId="2C7EDF33" w14:textId="77777777" w:rsidR="006A14C5" w:rsidRPr="00972A95" w:rsidRDefault="006A14C5">
      <w:pPr>
        <w:pStyle w:val="BodyText"/>
        <w:spacing w:before="2"/>
        <w:rPr>
          <w:b/>
          <w:sz w:val="31"/>
          <w:lang w:val="es-CR"/>
        </w:rPr>
      </w:pPr>
    </w:p>
    <w:p w14:paraId="2C7EDF34" w14:textId="77777777" w:rsidR="006A14C5" w:rsidRPr="00972A95" w:rsidRDefault="00565C8A">
      <w:pPr>
        <w:pStyle w:val="ListParagraph"/>
        <w:numPr>
          <w:ilvl w:val="2"/>
          <w:numId w:val="56"/>
        </w:numPr>
        <w:tabs>
          <w:tab w:val="left" w:pos="2160"/>
        </w:tabs>
        <w:spacing w:before="1" w:line="276" w:lineRule="auto"/>
        <w:ind w:right="897"/>
        <w:jc w:val="both"/>
        <w:rPr>
          <w:b/>
          <w:sz w:val="24"/>
          <w:lang w:val="es-CR"/>
        </w:rPr>
      </w:pPr>
      <w:r w:rsidRPr="00972A95">
        <w:rPr>
          <w:b/>
          <w:sz w:val="24"/>
          <w:lang w:val="es-CR"/>
        </w:rPr>
        <w:t>Cualquier vehículo autorizado para su uso en carretera, remolcadores, locomotoras de ferrocarril y material rodante de ferrocarril, embarcaciones acuáticas, aeronaves, naves espaciales, o propiedad contenida en estas embarcaciones o</w:t>
      </w:r>
      <w:r w:rsidRPr="00972A95">
        <w:rPr>
          <w:b/>
          <w:spacing w:val="-1"/>
          <w:sz w:val="24"/>
          <w:lang w:val="es-CR"/>
        </w:rPr>
        <w:t xml:space="preserve"> </w:t>
      </w:r>
      <w:r w:rsidRPr="00972A95">
        <w:rPr>
          <w:b/>
          <w:sz w:val="24"/>
          <w:lang w:val="es-CR"/>
        </w:rPr>
        <w:t>aeronaves.</w:t>
      </w:r>
    </w:p>
    <w:p w14:paraId="2C7EDF35" w14:textId="77777777" w:rsidR="006A14C5" w:rsidRPr="00972A95" w:rsidRDefault="006A14C5">
      <w:pPr>
        <w:pStyle w:val="BodyText"/>
        <w:spacing w:before="6"/>
        <w:rPr>
          <w:b/>
          <w:sz w:val="27"/>
          <w:lang w:val="es-CR"/>
        </w:rPr>
      </w:pPr>
    </w:p>
    <w:p w14:paraId="2C7EDF36" w14:textId="77777777" w:rsidR="006A14C5" w:rsidRPr="00972A95" w:rsidRDefault="00565C8A">
      <w:pPr>
        <w:pStyle w:val="ListParagraph"/>
        <w:numPr>
          <w:ilvl w:val="2"/>
          <w:numId w:val="56"/>
        </w:numPr>
        <w:tabs>
          <w:tab w:val="left" w:pos="2160"/>
        </w:tabs>
        <w:ind w:left="2159" w:hanging="359"/>
        <w:rPr>
          <w:b/>
          <w:sz w:val="24"/>
          <w:lang w:val="es-CR"/>
        </w:rPr>
      </w:pPr>
      <w:r w:rsidRPr="00972A95">
        <w:rPr>
          <w:b/>
          <w:sz w:val="24"/>
          <w:lang w:val="es-CR"/>
        </w:rPr>
        <w:t>Bienes que estén en fase de construcción o</w:t>
      </w:r>
      <w:r w:rsidRPr="00972A95">
        <w:rPr>
          <w:b/>
          <w:spacing w:val="-5"/>
          <w:sz w:val="24"/>
          <w:lang w:val="es-CR"/>
        </w:rPr>
        <w:t xml:space="preserve"> </w:t>
      </w:r>
      <w:r w:rsidRPr="00972A95">
        <w:rPr>
          <w:b/>
          <w:sz w:val="24"/>
          <w:lang w:val="es-CR"/>
        </w:rPr>
        <w:t>montaje.</w:t>
      </w:r>
    </w:p>
    <w:p w14:paraId="2C7EDF37" w14:textId="77777777" w:rsidR="006A14C5" w:rsidRPr="00972A95" w:rsidRDefault="006A14C5">
      <w:pPr>
        <w:pStyle w:val="BodyText"/>
        <w:spacing w:before="2"/>
        <w:rPr>
          <w:b/>
          <w:sz w:val="31"/>
          <w:lang w:val="es-CR"/>
        </w:rPr>
      </w:pPr>
    </w:p>
    <w:p w14:paraId="2C7EDF38" w14:textId="77777777" w:rsidR="006A14C5" w:rsidRPr="00972A95" w:rsidRDefault="00565C8A">
      <w:pPr>
        <w:pStyle w:val="ListParagraph"/>
        <w:numPr>
          <w:ilvl w:val="2"/>
          <w:numId w:val="56"/>
        </w:numPr>
        <w:tabs>
          <w:tab w:val="left" w:pos="2160"/>
        </w:tabs>
        <w:spacing w:line="276" w:lineRule="auto"/>
        <w:ind w:right="896"/>
        <w:jc w:val="both"/>
        <w:rPr>
          <w:b/>
          <w:sz w:val="24"/>
          <w:lang w:val="es-CR"/>
        </w:rPr>
      </w:pPr>
      <w:r w:rsidRPr="00972A95">
        <w:rPr>
          <w:b/>
          <w:sz w:val="24"/>
          <w:lang w:val="es-CR"/>
        </w:rPr>
        <w:t>Bienes que estén en curso de elaboración, si se producen por la propia elaboración, especialmente en la producción, el examen, la reparación, limpieza, restauración, modificación, renovación o el</w:t>
      </w:r>
      <w:r w:rsidRPr="00972A95">
        <w:rPr>
          <w:b/>
          <w:spacing w:val="-22"/>
          <w:sz w:val="24"/>
          <w:lang w:val="es-CR"/>
        </w:rPr>
        <w:t xml:space="preserve"> </w:t>
      </w:r>
      <w:r w:rsidRPr="00972A95">
        <w:rPr>
          <w:b/>
          <w:sz w:val="24"/>
          <w:lang w:val="es-CR"/>
        </w:rPr>
        <w:t>entretenimiento.</w:t>
      </w:r>
    </w:p>
    <w:p w14:paraId="2C7EDF39" w14:textId="77777777" w:rsidR="006A14C5" w:rsidRPr="00972A95" w:rsidRDefault="006A14C5">
      <w:pPr>
        <w:pStyle w:val="BodyText"/>
        <w:spacing w:before="7"/>
        <w:rPr>
          <w:b/>
          <w:sz w:val="27"/>
          <w:lang w:val="es-CR"/>
        </w:rPr>
      </w:pPr>
    </w:p>
    <w:p w14:paraId="2C7EDF3A" w14:textId="77777777" w:rsidR="006A14C5" w:rsidRPr="00972A95" w:rsidRDefault="00565C8A">
      <w:pPr>
        <w:pStyle w:val="ListParagraph"/>
        <w:numPr>
          <w:ilvl w:val="2"/>
          <w:numId w:val="56"/>
        </w:numPr>
        <w:tabs>
          <w:tab w:val="left" w:pos="2160"/>
        </w:tabs>
        <w:spacing w:line="276" w:lineRule="auto"/>
        <w:ind w:right="897"/>
        <w:jc w:val="both"/>
        <w:rPr>
          <w:b/>
          <w:sz w:val="24"/>
          <w:lang w:val="es-CR"/>
        </w:rPr>
      </w:pPr>
      <w:r w:rsidRPr="00972A95">
        <w:rPr>
          <w:b/>
          <w:sz w:val="24"/>
          <w:lang w:val="es-CR"/>
        </w:rPr>
        <w:t xml:space="preserve">Bienes cuando son transportados por carretera, en ferrocarril, por </w:t>
      </w:r>
      <w:r w:rsidRPr="00972A95">
        <w:rPr>
          <w:b/>
          <w:spacing w:val="-4"/>
          <w:sz w:val="24"/>
          <w:lang w:val="es-CR"/>
        </w:rPr>
        <w:t xml:space="preserve">vía  </w:t>
      </w:r>
      <w:r w:rsidRPr="00972A95">
        <w:rPr>
          <w:b/>
          <w:sz w:val="24"/>
          <w:lang w:val="es-CR"/>
        </w:rPr>
        <w:t>aérea o</w:t>
      </w:r>
      <w:r w:rsidRPr="00972A95">
        <w:rPr>
          <w:b/>
          <w:spacing w:val="-1"/>
          <w:sz w:val="24"/>
          <w:lang w:val="es-CR"/>
        </w:rPr>
        <w:t xml:space="preserve"> </w:t>
      </w:r>
      <w:r w:rsidRPr="00972A95">
        <w:rPr>
          <w:b/>
          <w:sz w:val="24"/>
          <w:lang w:val="es-CR"/>
        </w:rPr>
        <w:t>marítima/fluvial.</w:t>
      </w:r>
    </w:p>
    <w:p w14:paraId="2C7EDF3B" w14:textId="77777777" w:rsidR="006A14C5" w:rsidRPr="00972A95" w:rsidRDefault="006A14C5">
      <w:pPr>
        <w:pStyle w:val="BodyText"/>
        <w:spacing w:before="7"/>
        <w:rPr>
          <w:b/>
          <w:sz w:val="27"/>
          <w:lang w:val="es-CR"/>
        </w:rPr>
      </w:pPr>
    </w:p>
    <w:p w14:paraId="2C7EDF3C" w14:textId="77777777" w:rsidR="006A14C5" w:rsidRPr="00972A95" w:rsidRDefault="00565C8A">
      <w:pPr>
        <w:pStyle w:val="ListParagraph"/>
        <w:numPr>
          <w:ilvl w:val="2"/>
          <w:numId w:val="56"/>
        </w:numPr>
        <w:tabs>
          <w:tab w:val="left" w:pos="2160"/>
        </w:tabs>
        <w:spacing w:line="276" w:lineRule="auto"/>
        <w:ind w:right="898"/>
        <w:jc w:val="both"/>
        <w:rPr>
          <w:b/>
          <w:sz w:val="24"/>
          <w:lang w:val="es-CR"/>
        </w:rPr>
      </w:pPr>
      <w:r w:rsidRPr="00972A95">
        <w:rPr>
          <w:b/>
          <w:sz w:val="24"/>
          <w:lang w:val="es-CR"/>
        </w:rPr>
        <w:t>Líneas de transmisión, excepto las que se encuentren en los predios Asegurados hasta una longitud de 150</w:t>
      </w:r>
      <w:r w:rsidRPr="00972A95">
        <w:rPr>
          <w:b/>
          <w:spacing w:val="-4"/>
          <w:sz w:val="24"/>
          <w:lang w:val="es-CR"/>
        </w:rPr>
        <w:t xml:space="preserve"> </w:t>
      </w:r>
      <w:r w:rsidRPr="00972A95">
        <w:rPr>
          <w:b/>
          <w:sz w:val="24"/>
          <w:lang w:val="es-CR"/>
        </w:rPr>
        <w:t>metros.</w:t>
      </w:r>
    </w:p>
    <w:p w14:paraId="2C7EDF3D" w14:textId="77777777" w:rsidR="006A14C5" w:rsidRPr="00972A95" w:rsidRDefault="006A14C5">
      <w:pPr>
        <w:pStyle w:val="BodyText"/>
        <w:spacing w:before="7"/>
        <w:rPr>
          <w:b/>
          <w:sz w:val="27"/>
          <w:lang w:val="es-CR"/>
        </w:rPr>
      </w:pPr>
    </w:p>
    <w:p w14:paraId="2C7EDF3E" w14:textId="77777777" w:rsidR="006A14C5" w:rsidRPr="00972A95" w:rsidRDefault="00565C8A">
      <w:pPr>
        <w:pStyle w:val="ListParagraph"/>
        <w:numPr>
          <w:ilvl w:val="1"/>
          <w:numId w:val="56"/>
        </w:numPr>
        <w:tabs>
          <w:tab w:val="left" w:pos="2160"/>
        </w:tabs>
        <w:ind w:hanging="719"/>
        <w:rPr>
          <w:b/>
          <w:sz w:val="24"/>
          <w:lang w:val="es-CR"/>
        </w:rPr>
      </w:pPr>
      <w:r w:rsidRPr="00972A95">
        <w:rPr>
          <w:b/>
          <w:sz w:val="24"/>
          <w:lang w:val="es-CR"/>
        </w:rPr>
        <w:t>Descuentos por Medidas de</w:t>
      </w:r>
      <w:r w:rsidRPr="00972A95">
        <w:rPr>
          <w:b/>
          <w:spacing w:val="-2"/>
          <w:sz w:val="24"/>
          <w:lang w:val="es-CR"/>
        </w:rPr>
        <w:t xml:space="preserve"> </w:t>
      </w:r>
      <w:r w:rsidRPr="00972A95">
        <w:rPr>
          <w:b/>
          <w:sz w:val="24"/>
          <w:lang w:val="es-CR"/>
        </w:rPr>
        <w:t>Seguridad.</w:t>
      </w:r>
    </w:p>
    <w:p w14:paraId="2C7EDF3F" w14:textId="77777777" w:rsidR="006A14C5" w:rsidRPr="00972A95" w:rsidRDefault="006A14C5">
      <w:pPr>
        <w:pStyle w:val="BodyText"/>
        <w:spacing w:before="9"/>
        <w:rPr>
          <w:b/>
          <w:sz w:val="20"/>
          <w:lang w:val="es-CR"/>
        </w:rPr>
      </w:pPr>
    </w:p>
    <w:p w14:paraId="2C7EDF40" w14:textId="77777777" w:rsidR="006A14C5" w:rsidRPr="00972A95" w:rsidRDefault="00565C8A">
      <w:pPr>
        <w:pStyle w:val="BodyText"/>
        <w:ind w:left="1439" w:right="899"/>
        <w:jc w:val="both"/>
        <w:rPr>
          <w:lang w:val="es-CR"/>
        </w:rPr>
      </w:pPr>
      <w:r w:rsidRPr="00972A95">
        <w:rPr>
          <w:b/>
          <w:lang w:val="es-CR"/>
        </w:rPr>
        <w:t>SEGUROS LAFISE</w:t>
      </w:r>
      <w:r w:rsidRPr="00972A95">
        <w:rPr>
          <w:lang w:val="es-CR"/>
        </w:rPr>
        <w:t>, otorgará descuentos en esta cobertura por contar el bien asegurado con medidas de seguridad que coadyuven a minorar la magnitud de las posibles pérdidas, daños o destrucción.</w:t>
      </w:r>
    </w:p>
    <w:p w14:paraId="2C7EDF41" w14:textId="77777777" w:rsidR="006A14C5" w:rsidRPr="00972A95" w:rsidRDefault="006A14C5">
      <w:pPr>
        <w:pStyle w:val="BodyText"/>
        <w:rPr>
          <w:sz w:val="20"/>
          <w:lang w:val="es-CR"/>
        </w:rPr>
      </w:pPr>
    </w:p>
    <w:p w14:paraId="2C7EDF42" w14:textId="77777777" w:rsidR="006A14C5" w:rsidRPr="00972A95" w:rsidRDefault="006A14C5">
      <w:pPr>
        <w:pStyle w:val="BodyText"/>
        <w:spacing w:before="3"/>
        <w:rPr>
          <w:sz w:val="28"/>
          <w:lang w:val="es-CR"/>
        </w:rPr>
      </w:pPr>
    </w:p>
    <w:tbl>
      <w:tblPr>
        <w:tblStyle w:val="TableNormal1"/>
        <w:tblW w:w="0" w:type="auto"/>
        <w:tblInd w:w="25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55"/>
        <w:gridCol w:w="1855"/>
      </w:tblGrid>
      <w:tr w:rsidR="006A14C5" w14:paraId="2C7EDF46" w14:textId="77777777">
        <w:trPr>
          <w:trHeight w:val="551"/>
        </w:trPr>
        <w:tc>
          <w:tcPr>
            <w:tcW w:w="5255" w:type="dxa"/>
            <w:tcBorders>
              <w:bottom w:val="double" w:sz="1" w:space="0" w:color="000000"/>
              <w:right w:val="double" w:sz="1" w:space="0" w:color="000000"/>
            </w:tcBorders>
          </w:tcPr>
          <w:p w14:paraId="2C7EDF43" w14:textId="77777777" w:rsidR="006A14C5" w:rsidRPr="00972A95" w:rsidRDefault="006A14C5">
            <w:pPr>
              <w:pStyle w:val="TableParagraph"/>
              <w:spacing w:before="9"/>
              <w:rPr>
                <w:sz w:val="23"/>
                <w:lang w:val="es-CR"/>
              </w:rPr>
            </w:pPr>
          </w:p>
          <w:p w14:paraId="2C7EDF44" w14:textId="77777777" w:rsidR="006A14C5" w:rsidRDefault="00565C8A">
            <w:pPr>
              <w:pStyle w:val="TableParagraph"/>
              <w:spacing w:line="257" w:lineRule="exact"/>
              <w:ind w:left="1240"/>
              <w:rPr>
                <w:b/>
                <w:sz w:val="24"/>
              </w:rPr>
            </w:pPr>
            <w:proofErr w:type="spellStart"/>
            <w:r>
              <w:rPr>
                <w:b/>
                <w:sz w:val="24"/>
              </w:rPr>
              <w:t>Sistema</w:t>
            </w:r>
            <w:proofErr w:type="spellEnd"/>
            <w:r>
              <w:rPr>
                <w:b/>
                <w:sz w:val="24"/>
              </w:rPr>
              <w:t xml:space="preserve"> contra </w:t>
            </w:r>
            <w:proofErr w:type="spellStart"/>
            <w:r>
              <w:rPr>
                <w:b/>
                <w:sz w:val="24"/>
              </w:rPr>
              <w:t>Incendio</w:t>
            </w:r>
            <w:proofErr w:type="spellEnd"/>
          </w:p>
        </w:tc>
        <w:tc>
          <w:tcPr>
            <w:tcW w:w="1855" w:type="dxa"/>
            <w:tcBorders>
              <w:left w:val="double" w:sz="1" w:space="0" w:color="000000"/>
              <w:bottom w:val="double" w:sz="1" w:space="0" w:color="000000"/>
            </w:tcBorders>
          </w:tcPr>
          <w:p w14:paraId="2C7EDF45" w14:textId="77777777" w:rsidR="006A14C5" w:rsidRDefault="00565C8A">
            <w:pPr>
              <w:pStyle w:val="TableParagraph"/>
              <w:spacing w:before="2" w:line="276" w:lineRule="exact"/>
              <w:ind w:left="314" w:right="203" w:hanging="60"/>
              <w:rPr>
                <w:b/>
                <w:sz w:val="24"/>
              </w:rPr>
            </w:pPr>
            <w:proofErr w:type="spellStart"/>
            <w:r>
              <w:rPr>
                <w:b/>
                <w:sz w:val="24"/>
              </w:rPr>
              <w:t>Factores</w:t>
            </w:r>
            <w:proofErr w:type="spellEnd"/>
            <w:r>
              <w:rPr>
                <w:b/>
                <w:sz w:val="24"/>
              </w:rPr>
              <w:t xml:space="preserve"> de </w:t>
            </w:r>
            <w:proofErr w:type="spellStart"/>
            <w:r>
              <w:rPr>
                <w:b/>
                <w:sz w:val="24"/>
              </w:rPr>
              <w:t>Descuento</w:t>
            </w:r>
            <w:proofErr w:type="spellEnd"/>
          </w:p>
        </w:tc>
      </w:tr>
      <w:tr w:rsidR="006A14C5" w14:paraId="2C7EDF49" w14:textId="77777777">
        <w:trPr>
          <w:trHeight w:val="622"/>
        </w:trPr>
        <w:tc>
          <w:tcPr>
            <w:tcW w:w="5255" w:type="dxa"/>
            <w:tcBorders>
              <w:top w:val="double" w:sz="1" w:space="0" w:color="000000"/>
              <w:right w:val="double" w:sz="1" w:space="0" w:color="000000"/>
            </w:tcBorders>
          </w:tcPr>
          <w:p w14:paraId="2C7EDF47" w14:textId="77777777" w:rsidR="006A14C5" w:rsidRDefault="00565C8A">
            <w:pPr>
              <w:pStyle w:val="TableParagraph"/>
              <w:spacing w:before="104"/>
              <w:ind w:left="211"/>
              <w:rPr>
                <w:sz w:val="24"/>
              </w:rPr>
            </w:pPr>
            <w:r>
              <w:rPr>
                <w:rFonts w:ascii="Calibri" w:hAnsi="Calibri"/>
              </w:rPr>
              <w:t xml:space="preserve">1. </w:t>
            </w:r>
            <w:proofErr w:type="spellStart"/>
            <w:r>
              <w:rPr>
                <w:sz w:val="24"/>
              </w:rPr>
              <w:t>Rociadores</w:t>
            </w:r>
            <w:proofErr w:type="spellEnd"/>
            <w:r>
              <w:rPr>
                <w:sz w:val="24"/>
              </w:rPr>
              <w:t xml:space="preserve"> </w:t>
            </w:r>
            <w:proofErr w:type="spellStart"/>
            <w:r>
              <w:rPr>
                <w:sz w:val="24"/>
              </w:rPr>
              <w:t>automáticos</w:t>
            </w:r>
            <w:proofErr w:type="spellEnd"/>
            <w:r>
              <w:rPr>
                <w:sz w:val="24"/>
              </w:rPr>
              <w:t xml:space="preserve"> (sprinklers)</w:t>
            </w:r>
          </w:p>
        </w:tc>
        <w:tc>
          <w:tcPr>
            <w:tcW w:w="1855" w:type="dxa"/>
            <w:tcBorders>
              <w:top w:val="double" w:sz="1" w:space="0" w:color="000000"/>
              <w:left w:val="double" w:sz="1" w:space="0" w:color="000000"/>
            </w:tcBorders>
          </w:tcPr>
          <w:p w14:paraId="2C7EDF48" w14:textId="77777777" w:rsidR="006A14C5" w:rsidRDefault="00565C8A">
            <w:pPr>
              <w:pStyle w:val="TableParagraph"/>
              <w:spacing w:before="169"/>
              <w:ind w:left="667" w:right="637"/>
              <w:jc w:val="center"/>
              <w:rPr>
                <w:sz w:val="24"/>
              </w:rPr>
            </w:pPr>
            <w:r>
              <w:rPr>
                <w:sz w:val="24"/>
              </w:rPr>
              <w:t>13%</w:t>
            </w:r>
          </w:p>
        </w:tc>
      </w:tr>
    </w:tbl>
    <w:p w14:paraId="2C7EDF4A" w14:textId="77777777" w:rsidR="006A14C5" w:rsidRDefault="006A14C5">
      <w:pPr>
        <w:jc w:val="center"/>
        <w:rPr>
          <w:sz w:val="24"/>
        </w:rPr>
        <w:sectPr w:rsidR="006A14C5">
          <w:pgSz w:w="12240" w:h="15840"/>
          <w:pgMar w:top="1960" w:right="540" w:bottom="1980" w:left="0" w:header="720" w:footer="1796" w:gutter="0"/>
          <w:cols w:space="720"/>
        </w:sectPr>
      </w:pPr>
    </w:p>
    <w:p w14:paraId="2C7EDF4B" w14:textId="77777777" w:rsidR="006A14C5" w:rsidRDefault="006A14C5">
      <w:pPr>
        <w:pStyle w:val="BodyText"/>
        <w:spacing w:before="10"/>
        <w:rPr>
          <w:sz w:val="23"/>
        </w:rPr>
      </w:pPr>
    </w:p>
    <w:tbl>
      <w:tblPr>
        <w:tblStyle w:val="TableNormal1"/>
        <w:tblW w:w="0" w:type="auto"/>
        <w:tblInd w:w="25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55"/>
        <w:gridCol w:w="1855"/>
      </w:tblGrid>
      <w:tr w:rsidR="006A14C5" w14:paraId="2C7EDF4E" w14:textId="77777777">
        <w:trPr>
          <w:trHeight w:val="517"/>
        </w:trPr>
        <w:tc>
          <w:tcPr>
            <w:tcW w:w="5255" w:type="dxa"/>
            <w:tcBorders>
              <w:bottom w:val="double" w:sz="1" w:space="0" w:color="000000"/>
              <w:right w:val="double" w:sz="1" w:space="0" w:color="000000"/>
            </w:tcBorders>
          </w:tcPr>
          <w:p w14:paraId="2C7EDF4C" w14:textId="77777777" w:rsidR="006A14C5" w:rsidRPr="00972A95" w:rsidRDefault="00565C8A">
            <w:pPr>
              <w:pStyle w:val="TableParagraph"/>
              <w:spacing w:line="282" w:lineRule="exact"/>
              <w:ind w:left="211"/>
              <w:rPr>
                <w:sz w:val="24"/>
                <w:lang w:val="es-CR"/>
              </w:rPr>
            </w:pPr>
            <w:r w:rsidRPr="00972A95">
              <w:rPr>
                <w:rFonts w:ascii="Calibri"/>
                <w:lang w:val="es-CR"/>
              </w:rPr>
              <w:t xml:space="preserve">2. </w:t>
            </w:r>
            <w:r w:rsidRPr="00972A95">
              <w:rPr>
                <w:sz w:val="24"/>
                <w:lang w:val="es-CR"/>
              </w:rPr>
              <w:t>Plan de continuidad de negocios</w:t>
            </w:r>
          </w:p>
        </w:tc>
        <w:tc>
          <w:tcPr>
            <w:tcW w:w="1855" w:type="dxa"/>
            <w:tcBorders>
              <w:left w:val="double" w:sz="1" w:space="0" w:color="000000"/>
              <w:bottom w:val="double" w:sz="1" w:space="0" w:color="000000"/>
            </w:tcBorders>
          </w:tcPr>
          <w:p w14:paraId="2C7EDF4D" w14:textId="77777777" w:rsidR="006A14C5" w:rsidRDefault="00565C8A">
            <w:pPr>
              <w:pStyle w:val="TableParagraph"/>
              <w:spacing w:before="118"/>
              <w:ind w:left="667" w:right="635"/>
              <w:jc w:val="center"/>
              <w:rPr>
                <w:sz w:val="24"/>
              </w:rPr>
            </w:pPr>
            <w:r>
              <w:rPr>
                <w:sz w:val="24"/>
              </w:rPr>
              <w:t>6%</w:t>
            </w:r>
          </w:p>
        </w:tc>
      </w:tr>
      <w:tr w:rsidR="006A14C5" w14:paraId="2C7EDF51" w14:textId="77777777">
        <w:trPr>
          <w:trHeight w:val="517"/>
        </w:trPr>
        <w:tc>
          <w:tcPr>
            <w:tcW w:w="5255" w:type="dxa"/>
            <w:tcBorders>
              <w:top w:val="double" w:sz="1" w:space="0" w:color="000000"/>
              <w:bottom w:val="double" w:sz="1" w:space="0" w:color="000000"/>
              <w:right w:val="double" w:sz="1" w:space="0" w:color="000000"/>
            </w:tcBorders>
          </w:tcPr>
          <w:p w14:paraId="2C7EDF4F" w14:textId="77777777" w:rsidR="006A14C5" w:rsidRDefault="00565C8A">
            <w:pPr>
              <w:pStyle w:val="TableParagraph"/>
              <w:spacing w:line="283" w:lineRule="exact"/>
              <w:ind w:left="211"/>
              <w:rPr>
                <w:sz w:val="24"/>
              </w:rPr>
            </w:pPr>
            <w:r>
              <w:rPr>
                <w:rFonts w:ascii="Calibri"/>
              </w:rPr>
              <w:t xml:space="preserve">3. </w:t>
            </w:r>
            <w:proofErr w:type="spellStart"/>
            <w:r>
              <w:rPr>
                <w:sz w:val="24"/>
              </w:rPr>
              <w:t>Gabinete</w:t>
            </w:r>
            <w:proofErr w:type="spellEnd"/>
            <w:r>
              <w:rPr>
                <w:sz w:val="24"/>
              </w:rPr>
              <w:t xml:space="preserve"> contra </w:t>
            </w:r>
            <w:proofErr w:type="spellStart"/>
            <w:r>
              <w:rPr>
                <w:sz w:val="24"/>
              </w:rPr>
              <w:t>Incendio</w:t>
            </w:r>
            <w:proofErr w:type="spellEnd"/>
          </w:p>
        </w:tc>
        <w:tc>
          <w:tcPr>
            <w:tcW w:w="1855" w:type="dxa"/>
            <w:tcBorders>
              <w:top w:val="double" w:sz="1" w:space="0" w:color="000000"/>
              <w:left w:val="double" w:sz="1" w:space="0" w:color="000000"/>
              <w:bottom w:val="double" w:sz="1" w:space="0" w:color="000000"/>
            </w:tcBorders>
          </w:tcPr>
          <w:p w14:paraId="2C7EDF50" w14:textId="77777777" w:rsidR="006A14C5" w:rsidRDefault="00565C8A">
            <w:pPr>
              <w:pStyle w:val="TableParagraph"/>
              <w:spacing w:before="117"/>
              <w:ind w:left="667" w:right="635"/>
              <w:jc w:val="center"/>
              <w:rPr>
                <w:sz w:val="24"/>
              </w:rPr>
            </w:pPr>
            <w:r>
              <w:rPr>
                <w:sz w:val="24"/>
              </w:rPr>
              <w:t>6%</w:t>
            </w:r>
          </w:p>
        </w:tc>
      </w:tr>
      <w:tr w:rsidR="006A14C5" w14:paraId="2C7EDF54" w14:textId="77777777">
        <w:trPr>
          <w:trHeight w:val="517"/>
        </w:trPr>
        <w:tc>
          <w:tcPr>
            <w:tcW w:w="5255" w:type="dxa"/>
            <w:tcBorders>
              <w:top w:val="double" w:sz="1" w:space="0" w:color="000000"/>
              <w:bottom w:val="double" w:sz="1" w:space="0" w:color="000000"/>
              <w:right w:val="double" w:sz="1" w:space="0" w:color="000000"/>
            </w:tcBorders>
          </w:tcPr>
          <w:p w14:paraId="2C7EDF52" w14:textId="77777777" w:rsidR="006A14C5" w:rsidRPr="00972A95" w:rsidRDefault="00565C8A">
            <w:pPr>
              <w:pStyle w:val="TableParagraph"/>
              <w:spacing w:line="283" w:lineRule="exact"/>
              <w:ind w:left="211"/>
              <w:rPr>
                <w:sz w:val="24"/>
                <w:lang w:val="es-CR"/>
              </w:rPr>
            </w:pPr>
            <w:r w:rsidRPr="00972A95">
              <w:rPr>
                <w:rFonts w:ascii="Calibri" w:hAnsi="Calibri"/>
                <w:lang w:val="es-CR"/>
              </w:rPr>
              <w:t xml:space="preserve">4. </w:t>
            </w:r>
            <w:r w:rsidRPr="00972A95">
              <w:rPr>
                <w:sz w:val="24"/>
                <w:lang w:val="es-CR"/>
              </w:rPr>
              <w:t>Sistema de detección de humo y alarma</w:t>
            </w:r>
          </w:p>
        </w:tc>
        <w:tc>
          <w:tcPr>
            <w:tcW w:w="1855" w:type="dxa"/>
            <w:tcBorders>
              <w:top w:val="double" w:sz="1" w:space="0" w:color="000000"/>
              <w:left w:val="double" w:sz="1" w:space="0" w:color="000000"/>
              <w:bottom w:val="double" w:sz="1" w:space="0" w:color="000000"/>
            </w:tcBorders>
          </w:tcPr>
          <w:p w14:paraId="2C7EDF53" w14:textId="77777777" w:rsidR="006A14C5" w:rsidRDefault="00565C8A">
            <w:pPr>
              <w:pStyle w:val="TableParagraph"/>
              <w:spacing w:before="117"/>
              <w:ind w:left="667" w:right="635"/>
              <w:jc w:val="center"/>
              <w:rPr>
                <w:sz w:val="24"/>
              </w:rPr>
            </w:pPr>
            <w:r>
              <w:rPr>
                <w:sz w:val="24"/>
              </w:rPr>
              <w:t>5%</w:t>
            </w:r>
          </w:p>
        </w:tc>
      </w:tr>
      <w:tr w:rsidR="006A14C5" w14:paraId="2C7EDF57" w14:textId="77777777">
        <w:trPr>
          <w:trHeight w:val="517"/>
        </w:trPr>
        <w:tc>
          <w:tcPr>
            <w:tcW w:w="5255" w:type="dxa"/>
            <w:tcBorders>
              <w:top w:val="double" w:sz="1" w:space="0" w:color="000000"/>
              <w:bottom w:val="double" w:sz="1" w:space="0" w:color="000000"/>
              <w:right w:val="double" w:sz="1" w:space="0" w:color="000000"/>
            </w:tcBorders>
          </w:tcPr>
          <w:p w14:paraId="2C7EDF55" w14:textId="77777777" w:rsidR="006A14C5" w:rsidRDefault="00565C8A">
            <w:pPr>
              <w:pStyle w:val="TableParagraph"/>
              <w:spacing w:line="283" w:lineRule="exact"/>
              <w:ind w:left="211"/>
              <w:rPr>
                <w:sz w:val="24"/>
              </w:rPr>
            </w:pPr>
            <w:r>
              <w:rPr>
                <w:rFonts w:ascii="Calibri"/>
              </w:rPr>
              <w:t xml:space="preserve">5. </w:t>
            </w:r>
            <w:proofErr w:type="spellStart"/>
            <w:r>
              <w:rPr>
                <w:sz w:val="24"/>
              </w:rPr>
              <w:t>Brigadas</w:t>
            </w:r>
            <w:proofErr w:type="spellEnd"/>
          </w:p>
        </w:tc>
        <w:tc>
          <w:tcPr>
            <w:tcW w:w="1855" w:type="dxa"/>
            <w:tcBorders>
              <w:top w:val="double" w:sz="1" w:space="0" w:color="000000"/>
              <w:left w:val="double" w:sz="1" w:space="0" w:color="000000"/>
              <w:bottom w:val="double" w:sz="1" w:space="0" w:color="000000"/>
            </w:tcBorders>
          </w:tcPr>
          <w:p w14:paraId="2C7EDF56" w14:textId="77777777" w:rsidR="006A14C5" w:rsidRDefault="00565C8A">
            <w:pPr>
              <w:pStyle w:val="TableParagraph"/>
              <w:spacing w:before="117"/>
              <w:ind w:left="667" w:right="635"/>
              <w:jc w:val="center"/>
              <w:rPr>
                <w:sz w:val="24"/>
              </w:rPr>
            </w:pPr>
            <w:r>
              <w:rPr>
                <w:sz w:val="24"/>
              </w:rPr>
              <w:t>5%</w:t>
            </w:r>
          </w:p>
        </w:tc>
      </w:tr>
      <w:tr w:rsidR="006A14C5" w14:paraId="2C7EDF5A" w14:textId="77777777">
        <w:trPr>
          <w:trHeight w:val="517"/>
        </w:trPr>
        <w:tc>
          <w:tcPr>
            <w:tcW w:w="5255" w:type="dxa"/>
            <w:tcBorders>
              <w:top w:val="double" w:sz="1" w:space="0" w:color="000000"/>
              <w:right w:val="double" w:sz="1" w:space="0" w:color="000000"/>
            </w:tcBorders>
          </w:tcPr>
          <w:p w14:paraId="2C7EDF58" w14:textId="77777777" w:rsidR="006A14C5" w:rsidRDefault="00565C8A">
            <w:pPr>
              <w:pStyle w:val="TableParagraph"/>
              <w:spacing w:line="283" w:lineRule="exact"/>
              <w:ind w:left="211"/>
              <w:rPr>
                <w:sz w:val="24"/>
              </w:rPr>
            </w:pPr>
            <w:r>
              <w:rPr>
                <w:rFonts w:ascii="Calibri"/>
              </w:rPr>
              <w:t xml:space="preserve">6. </w:t>
            </w:r>
            <w:proofErr w:type="spellStart"/>
            <w:r>
              <w:rPr>
                <w:sz w:val="24"/>
              </w:rPr>
              <w:t>Extinguidores</w:t>
            </w:r>
            <w:proofErr w:type="spellEnd"/>
            <w:r>
              <w:rPr>
                <w:sz w:val="24"/>
              </w:rPr>
              <w:t xml:space="preserve"> e </w:t>
            </w:r>
            <w:proofErr w:type="spellStart"/>
            <w:r>
              <w:rPr>
                <w:sz w:val="24"/>
              </w:rPr>
              <w:t>Hidrantes</w:t>
            </w:r>
            <w:proofErr w:type="spellEnd"/>
          </w:p>
        </w:tc>
        <w:tc>
          <w:tcPr>
            <w:tcW w:w="1855" w:type="dxa"/>
            <w:tcBorders>
              <w:top w:val="double" w:sz="1" w:space="0" w:color="000000"/>
              <w:left w:val="double" w:sz="1" w:space="0" w:color="000000"/>
            </w:tcBorders>
          </w:tcPr>
          <w:p w14:paraId="2C7EDF59" w14:textId="77777777" w:rsidR="006A14C5" w:rsidRDefault="00565C8A">
            <w:pPr>
              <w:pStyle w:val="TableParagraph"/>
              <w:spacing w:before="118"/>
              <w:ind w:left="667" w:right="635"/>
              <w:jc w:val="center"/>
              <w:rPr>
                <w:sz w:val="24"/>
              </w:rPr>
            </w:pPr>
            <w:r>
              <w:rPr>
                <w:sz w:val="24"/>
              </w:rPr>
              <w:t>5%</w:t>
            </w:r>
          </w:p>
        </w:tc>
      </w:tr>
    </w:tbl>
    <w:p w14:paraId="383C538A" w14:textId="77777777" w:rsidR="007A16B1" w:rsidRDefault="007A16B1">
      <w:pPr>
        <w:spacing w:line="273" w:lineRule="exact"/>
        <w:ind w:left="1440"/>
        <w:rPr>
          <w:b/>
          <w:sz w:val="24"/>
          <w:lang w:val="es-CR"/>
        </w:rPr>
      </w:pPr>
    </w:p>
    <w:p w14:paraId="2C7EDF5B" w14:textId="32F33B72" w:rsidR="006A14C5" w:rsidRPr="00972A95" w:rsidRDefault="00565C8A">
      <w:pPr>
        <w:spacing w:line="273" w:lineRule="exact"/>
        <w:ind w:left="1440"/>
        <w:rPr>
          <w:b/>
          <w:sz w:val="24"/>
          <w:lang w:val="es-CR"/>
        </w:rPr>
      </w:pPr>
      <w:r w:rsidRPr="00972A95">
        <w:rPr>
          <w:b/>
          <w:sz w:val="24"/>
          <w:lang w:val="es-CR"/>
        </w:rPr>
        <w:t>El porcentaje total a descontar será el 40%.</w:t>
      </w:r>
    </w:p>
    <w:p w14:paraId="2C7EDF5C" w14:textId="77777777" w:rsidR="006A14C5" w:rsidRPr="00972A95" w:rsidRDefault="00565C8A" w:rsidP="007A16B1">
      <w:pPr>
        <w:pStyle w:val="BodyText"/>
        <w:ind w:left="1440" w:right="1928"/>
        <w:jc w:val="both"/>
        <w:rPr>
          <w:lang w:val="es-CR"/>
        </w:rPr>
      </w:pPr>
      <w:r w:rsidRPr="00972A95">
        <w:rPr>
          <w:lang w:val="es-CR"/>
        </w:rPr>
        <w:t>*Según estándares de Normas de la Asociación Nacional de Protección Contra Incendio de E.E.U.U (</w:t>
      </w:r>
      <w:proofErr w:type="spellStart"/>
      <w:r w:rsidRPr="00972A95">
        <w:rPr>
          <w:lang w:val="es-CR"/>
        </w:rPr>
        <w:t>National</w:t>
      </w:r>
      <w:proofErr w:type="spellEnd"/>
      <w:r w:rsidRPr="00972A95">
        <w:rPr>
          <w:lang w:val="es-CR"/>
        </w:rPr>
        <w:t xml:space="preserve"> </w:t>
      </w:r>
      <w:proofErr w:type="spellStart"/>
      <w:r w:rsidRPr="00972A95">
        <w:rPr>
          <w:lang w:val="es-CR"/>
        </w:rPr>
        <w:t>Fire</w:t>
      </w:r>
      <w:proofErr w:type="spellEnd"/>
      <w:r w:rsidRPr="00972A95">
        <w:rPr>
          <w:lang w:val="es-CR"/>
        </w:rPr>
        <w:t xml:space="preserve"> </w:t>
      </w:r>
      <w:proofErr w:type="spellStart"/>
      <w:r w:rsidRPr="00972A95">
        <w:rPr>
          <w:lang w:val="es-CR"/>
        </w:rPr>
        <w:t>Protection</w:t>
      </w:r>
      <w:proofErr w:type="spellEnd"/>
      <w:r w:rsidRPr="00972A95">
        <w:rPr>
          <w:lang w:val="es-CR"/>
        </w:rPr>
        <w:t xml:space="preserve"> </w:t>
      </w:r>
      <w:proofErr w:type="spellStart"/>
      <w:r w:rsidRPr="00972A95">
        <w:rPr>
          <w:lang w:val="es-CR"/>
        </w:rPr>
        <w:t>Association</w:t>
      </w:r>
      <w:proofErr w:type="spellEnd"/>
      <w:r w:rsidRPr="00972A95">
        <w:rPr>
          <w:lang w:val="es-CR"/>
        </w:rPr>
        <w:t>).</w:t>
      </w:r>
    </w:p>
    <w:p w14:paraId="2C7EDF5D" w14:textId="77777777" w:rsidR="006A14C5" w:rsidRPr="00972A95" w:rsidRDefault="006A14C5">
      <w:pPr>
        <w:pStyle w:val="BodyText"/>
        <w:spacing w:before="10"/>
        <w:rPr>
          <w:sz w:val="23"/>
          <w:lang w:val="es-CR"/>
        </w:rPr>
      </w:pPr>
    </w:p>
    <w:p w14:paraId="2C7EDF5F" w14:textId="7CF00E05" w:rsidR="006A14C5" w:rsidRDefault="00565C8A" w:rsidP="007A16B1">
      <w:pPr>
        <w:pStyle w:val="BodyText"/>
        <w:spacing w:before="1"/>
        <w:ind w:left="1440"/>
        <w:rPr>
          <w:b/>
        </w:rPr>
      </w:pPr>
      <w:r>
        <w:t>.</w:t>
      </w:r>
      <w:r>
        <w:rPr>
          <w:b/>
        </w:rPr>
        <w:t>Deducible</w:t>
      </w:r>
    </w:p>
    <w:p w14:paraId="2C7EDF60" w14:textId="77777777" w:rsidR="006A14C5" w:rsidRDefault="006A14C5">
      <w:pPr>
        <w:pStyle w:val="BodyText"/>
        <w:spacing w:before="2"/>
        <w:rPr>
          <w:b/>
          <w:sz w:val="31"/>
        </w:rPr>
      </w:pPr>
    </w:p>
    <w:p w14:paraId="2C7EDF61" w14:textId="77777777" w:rsidR="006A14C5" w:rsidRDefault="00565C8A">
      <w:pPr>
        <w:pStyle w:val="ListParagraph"/>
        <w:numPr>
          <w:ilvl w:val="2"/>
          <w:numId w:val="55"/>
        </w:numPr>
        <w:tabs>
          <w:tab w:val="left" w:pos="2879"/>
          <w:tab w:val="left" w:pos="2880"/>
        </w:tabs>
        <w:ind w:hanging="1439"/>
        <w:rPr>
          <w:b/>
          <w:sz w:val="24"/>
        </w:rPr>
      </w:pPr>
      <w:proofErr w:type="spellStart"/>
      <w:r>
        <w:rPr>
          <w:b/>
          <w:sz w:val="24"/>
        </w:rPr>
        <w:t>Opción</w:t>
      </w:r>
      <w:proofErr w:type="spellEnd"/>
      <w:r>
        <w:rPr>
          <w:b/>
          <w:sz w:val="24"/>
        </w:rPr>
        <w:t xml:space="preserve"> 1.</w:t>
      </w:r>
    </w:p>
    <w:p w14:paraId="2C7EDF62" w14:textId="77777777" w:rsidR="006A14C5" w:rsidRPr="00972A95" w:rsidRDefault="00565C8A">
      <w:pPr>
        <w:pStyle w:val="ListParagraph"/>
        <w:numPr>
          <w:ilvl w:val="3"/>
          <w:numId w:val="55"/>
        </w:numPr>
        <w:tabs>
          <w:tab w:val="left" w:pos="2159"/>
        </w:tabs>
        <w:spacing w:before="41" w:line="276" w:lineRule="auto"/>
        <w:ind w:right="898" w:hanging="360"/>
        <w:rPr>
          <w:sz w:val="24"/>
          <w:lang w:val="es-CR"/>
        </w:rPr>
      </w:pPr>
      <w:r w:rsidRPr="00972A95">
        <w:rPr>
          <w:sz w:val="24"/>
          <w:lang w:val="es-CR"/>
        </w:rPr>
        <w:t>Para riesgos no Catastróficos ¢3.500.000,00 (Tres Millones Quinientos Mil Colones Netos) fijos por</w:t>
      </w:r>
      <w:r w:rsidRPr="00972A95">
        <w:rPr>
          <w:spacing w:val="-2"/>
          <w:sz w:val="24"/>
          <w:lang w:val="es-CR"/>
        </w:rPr>
        <w:t xml:space="preserve"> </w:t>
      </w:r>
      <w:r w:rsidRPr="00972A95">
        <w:rPr>
          <w:sz w:val="24"/>
          <w:lang w:val="es-CR"/>
        </w:rPr>
        <w:t>evento.</w:t>
      </w:r>
    </w:p>
    <w:p w14:paraId="2C7EDF63" w14:textId="77777777" w:rsidR="006A14C5" w:rsidRPr="00972A95" w:rsidRDefault="00565C8A">
      <w:pPr>
        <w:pStyle w:val="ListParagraph"/>
        <w:numPr>
          <w:ilvl w:val="3"/>
          <w:numId w:val="55"/>
        </w:numPr>
        <w:tabs>
          <w:tab w:val="left" w:pos="2160"/>
        </w:tabs>
        <w:spacing w:line="275" w:lineRule="exact"/>
        <w:ind w:left="2159"/>
        <w:rPr>
          <w:sz w:val="24"/>
          <w:lang w:val="es-CR"/>
        </w:rPr>
      </w:pPr>
      <w:r w:rsidRPr="00972A95">
        <w:rPr>
          <w:sz w:val="24"/>
          <w:lang w:val="es-CR"/>
        </w:rPr>
        <w:t>Para riesgos Catastróficos máximo el 5% de la pérdida con un mínimo</w:t>
      </w:r>
      <w:r w:rsidRPr="00972A95">
        <w:rPr>
          <w:spacing w:val="9"/>
          <w:sz w:val="24"/>
          <w:lang w:val="es-CR"/>
        </w:rPr>
        <w:t xml:space="preserve"> </w:t>
      </w:r>
      <w:r w:rsidRPr="00972A95">
        <w:rPr>
          <w:sz w:val="24"/>
          <w:lang w:val="es-CR"/>
        </w:rPr>
        <w:t>de</w:t>
      </w:r>
    </w:p>
    <w:p w14:paraId="2C7EDF64" w14:textId="77777777" w:rsidR="006A14C5" w:rsidRPr="00972A95" w:rsidRDefault="00565C8A">
      <w:pPr>
        <w:pStyle w:val="BodyText"/>
        <w:spacing w:before="42"/>
        <w:ind w:left="2160"/>
        <w:rPr>
          <w:lang w:val="es-CR"/>
        </w:rPr>
      </w:pPr>
      <w:r w:rsidRPr="00972A95">
        <w:rPr>
          <w:lang w:val="es-CR"/>
        </w:rPr>
        <w:t>¢7.000.000,00 (Siete Millones de Colones Netos) por evento.</w:t>
      </w:r>
    </w:p>
    <w:p w14:paraId="2C7EDF65" w14:textId="77777777" w:rsidR="006A14C5" w:rsidRPr="00972A95" w:rsidRDefault="006A14C5">
      <w:pPr>
        <w:pStyle w:val="BodyText"/>
        <w:spacing w:before="4"/>
        <w:rPr>
          <w:sz w:val="31"/>
          <w:lang w:val="es-CR"/>
        </w:rPr>
      </w:pPr>
    </w:p>
    <w:p w14:paraId="2C7EDF66" w14:textId="77777777" w:rsidR="006A14C5" w:rsidRDefault="00565C8A">
      <w:pPr>
        <w:numPr>
          <w:ilvl w:val="2"/>
          <w:numId w:val="55"/>
        </w:numPr>
        <w:tabs>
          <w:tab w:val="left" w:pos="2879"/>
          <w:tab w:val="left" w:pos="2880"/>
        </w:tabs>
        <w:ind w:hanging="1439"/>
        <w:rPr>
          <w:b/>
          <w:sz w:val="24"/>
        </w:rPr>
      </w:pPr>
      <w:proofErr w:type="spellStart"/>
      <w:r>
        <w:rPr>
          <w:b/>
          <w:sz w:val="24"/>
        </w:rPr>
        <w:t>Opción</w:t>
      </w:r>
      <w:proofErr w:type="spellEnd"/>
      <w:r>
        <w:rPr>
          <w:b/>
          <w:spacing w:val="-1"/>
          <w:sz w:val="24"/>
        </w:rPr>
        <w:t xml:space="preserve"> </w:t>
      </w:r>
      <w:r>
        <w:rPr>
          <w:b/>
          <w:sz w:val="24"/>
        </w:rPr>
        <w:t>2.</w:t>
      </w:r>
    </w:p>
    <w:p w14:paraId="2C7EDF67" w14:textId="77777777" w:rsidR="006A14C5" w:rsidRPr="00972A95" w:rsidRDefault="00565C8A">
      <w:pPr>
        <w:pStyle w:val="ListParagraph"/>
        <w:numPr>
          <w:ilvl w:val="3"/>
          <w:numId w:val="55"/>
        </w:numPr>
        <w:tabs>
          <w:tab w:val="left" w:pos="2520"/>
        </w:tabs>
        <w:spacing w:before="39" w:line="276" w:lineRule="auto"/>
        <w:ind w:left="2520" w:right="901" w:hanging="360"/>
        <w:jc w:val="both"/>
        <w:rPr>
          <w:lang w:val="es-CR"/>
        </w:rPr>
      </w:pPr>
      <w:r w:rsidRPr="00972A95">
        <w:rPr>
          <w:sz w:val="24"/>
          <w:lang w:val="es-CR"/>
        </w:rPr>
        <w:t>Para riesgos no Catastróficos ¢6.000.000,00 (Seis Millones de Colones Netos) fijos por</w:t>
      </w:r>
      <w:r w:rsidRPr="00972A95">
        <w:rPr>
          <w:spacing w:val="-1"/>
          <w:sz w:val="24"/>
          <w:lang w:val="es-CR"/>
        </w:rPr>
        <w:t xml:space="preserve"> </w:t>
      </w:r>
      <w:r w:rsidRPr="00972A95">
        <w:rPr>
          <w:sz w:val="24"/>
          <w:lang w:val="es-CR"/>
        </w:rPr>
        <w:t>evento</w:t>
      </w:r>
      <w:r w:rsidRPr="00972A95">
        <w:rPr>
          <w:lang w:val="es-CR"/>
        </w:rPr>
        <w:t>.</w:t>
      </w:r>
    </w:p>
    <w:p w14:paraId="2C7EDF68" w14:textId="77777777" w:rsidR="006A14C5" w:rsidRPr="00972A95" w:rsidRDefault="00565C8A">
      <w:pPr>
        <w:pStyle w:val="ListParagraph"/>
        <w:numPr>
          <w:ilvl w:val="3"/>
          <w:numId w:val="55"/>
        </w:numPr>
        <w:tabs>
          <w:tab w:val="left" w:pos="2520"/>
        </w:tabs>
        <w:spacing w:before="1" w:line="276" w:lineRule="auto"/>
        <w:ind w:left="2520" w:right="898" w:hanging="360"/>
        <w:jc w:val="both"/>
        <w:rPr>
          <w:sz w:val="24"/>
          <w:lang w:val="es-CR"/>
        </w:rPr>
      </w:pPr>
      <w:r w:rsidRPr="00972A95">
        <w:rPr>
          <w:sz w:val="24"/>
          <w:lang w:val="es-CR"/>
        </w:rPr>
        <w:t xml:space="preserve">Para riesgos Catastróficos máximo el </w:t>
      </w:r>
      <w:r w:rsidRPr="00972A95">
        <w:rPr>
          <w:lang w:val="es-CR"/>
        </w:rPr>
        <w:t>1</w:t>
      </w:r>
      <w:r w:rsidRPr="00972A95">
        <w:rPr>
          <w:sz w:val="24"/>
          <w:lang w:val="es-CR"/>
        </w:rPr>
        <w:t>% de la suma asegurada de la zona afectada con un mínimo de ¢12.000.000,00 (Doce Millones de Colones Netos) por evento.</w:t>
      </w:r>
    </w:p>
    <w:p w14:paraId="2C7EDF69" w14:textId="77777777" w:rsidR="006A14C5" w:rsidRPr="00972A95" w:rsidRDefault="006A14C5">
      <w:pPr>
        <w:pStyle w:val="BodyText"/>
        <w:spacing w:before="8"/>
        <w:rPr>
          <w:sz w:val="27"/>
          <w:lang w:val="es-CR"/>
        </w:rPr>
      </w:pPr>
    </w:p>
    <w:p w14:paraId="2C7EDF6A" w14:textId="77777777" w:rsidR="006A14C5" w:rsidRPr="00972A95" w:rsidRDefault="00565C8A">
      <w:pPr>
        <w:numPr>
          <w:ilvl w:val="1"/>
          <w:numId w:val="54"/>
        </w:numPr>
        <w:tabs>
          <w:tab w:val="left" w:pos="2160"/>
        </w:tabs>
        <w:ind w:hanging="719"/>
        <w:rPr>
          <w:b/>
          <w:sz w:val="24"/>
          <w:lang w:val="es-CR"/>
        </w:rPr>
      </w:pPr>
      <w:r w:rsidRPr="00972A95">
        <w:rPr>
          <w:b/>
          <w:sz w:val="24"/>
          <w:lang w:val="es-CR"/>
        </w:rPr>
        <w:t>Opciones de Aseguramiento; (exclusivo para cobertura</w:t>
      </w:r>
      <w:r w:rsidRPr="00972A95">
        <w:rPr>
          <w:b/>
          <w:spacing w:val="-5"/>
          <w:sz w:val="24"/>
          <w:lang w:val="es-CR"/>
        </w:rPr>
        <w:t xml:space="preserve"> </w:t>
      </w:r>
      <w:r w:rsidRPr="00972A95">
        <w:rPr>
          <w:b/>
          <w:sz w:val="24"/>
          <w:lang w:val="es-CR"/>
        </w:rPr>
        <w:t>B).</w:t>
      </w:r>
    </w:p>
    <w:p w14:paraId="2C7EDF6B" w14:textId="77777777" w:rsidR="006A14C5" w:rsidRPr="00972A95" w:rsidRDefault="00565C8A">
      <w:pPr>
        <w:pStyle w:val="BodyText"/>
        <w:spacing w:before="41" w:line="276" w:lineRule="auto"/>
        <w:ind w:left="2159" w:right="896"/>
        <w:jc w:val="both"/>
        <w:rPr>
          <w:lang w:val="es-CR"/>
        </w:rPr>
      </w:pPr>
      <w:r w:rsidRPr="00972A95">
        <w:rPr>
          <w:lang w:val="es-CR"/>
        </w:rPr>
        <w:t>Para el caso particular de la cobertura B riesgos catastróficos, y en adición a las opciones de deducibles, el Tomador y/o Asegurado podrá, por decisión propia, asegurar sus bienes al 100% del valor, al 90% del valor o al 80% del valor.</w:t>
      </w:r>
    </w:p>
    <w:p w14:paraId="2C7EDF6C" w14:textId="77777777" w:rsidR="006A14C5" w:rsidRPr="00972A95" w:rsidRDefault="00565C8A">
      <w:pPr>
        <w:pStyle w:val="BodyText"/>
        <w:spacing w:before="198"/>
        <w:ind w:left="2159" w:right="897"/>
        <w:jc w:val="both"/>
        <w:rPr>
          <w:lang w:val="es-CR"/>
        </w:rPr>
      </w:pPr>
      <w:r w:rsidRPr="00972A95">
        <w:rPr>
          <w:lang w:val="es-CR"/>
        </w:rPr>
        <w:t>Si el Tomador y/o Asegurado contrata la cobertura B de esta póliza, bajo estas modalidades de aseguramiento, tendrá a su cargo establecer la suma asegurada y</w:t>
      </w:r>
      <w:r w:rsidRPr="00972A95">
        <w:rPr>
          <w:spacing w:val="58"/>
          <w:lang w:val="es-CR"/>
        </w:rPr>
        <w:t xml:space="preserve"> </w:t>
      </w:r>
      <w:r w:rsidRPr="00972A95">
        <w:rPr>
          <w:lang w:val="es-CR"/>
        </w:rPr>
        <w:t>la</w:t>
      </w:r>
      <w:r w:rsidRPr="00972A95">
        <w:rPr>
          <w:spacing w:val="58"/>
          <w:lang w:val="es-CR"/>
        </w:rPr>
        <w:t xml:space="preserve"> </w:t>
      </w:r>
      <w:r w:rsidRPr="00972A95">
        <w:rPr>
          <w:lang w:val="es-CR"/>
        </w:rPr>
        <w:t>prima</w:t>
      </w:r>
      <w:r w:rsidRPr="00972A95">
        <w:rPr>
          <w:spacing w:val="58"/>
          <w:lang w:val="es-CR"/>
        </w:rPr>
        <w:t xml:space="preserve"> </w:t>
      </w:r>
      <w:r w:rsidRPr="00972A95">
        <w:rPr>
          <w:lang w:val="es-CR"/>
        </w:rPr>
        <w:t>será</w:t>
      </w:r>
      <w:r w:rsidRPr="00972A95">
        <w:rPr>
          <w:spacing w:val="59"/>
          <w:lang w:val="es-CR"/>
        </w:rPr>
        <w:t xml:space="preserve"> </w:t>
      </w:r>
      <w:r w:rsidRPr="00972A95">
        <w:rPr>
          <w:lang w:val="es-CR"/>
        </w:rPr>
        <w:t>pagada</w:t>
      </w:r>
      <w:r w:rsidRPr="00972A95">
        <w:rPr>
          <w:spacing w:val="58"/>
          <w:lang w:val="es-CR"/>
        </w:rPr>
        <w:t xml:space="preserve"> </w:t>
      </w:r>
      <w:r w:rsidRPr="00972A95">
        <w:rPr>
          <w:lang w:val="es-CR"/>
        </w:rPr>
        <w:t>sobre</w:t>
      </w:r>
      <w:r w:rsidRPr="00972A95">
        <w:rPr>
          <w:spacing w:val="58"/>
          <w:lang w:val="es-CR"/>
        </w:rPr>
        <w:t xml:space="preserve"> </w:t>
      </w:r>
      <w:r w:rsidRPr="00972A95">
        <w:rPr>
          <w:lang w:val="es-CR"/>
        </w:rPr>
        <w:t>el</w:t>
      </w:r>
      <w:r w:rsidRPr="00972A95">
        <w:rPr>
          <w:spacing w:val="59"/>
          <w:lang w:val="es-CR"/>
        </w:rPr>
        <w:t xml:space="preserve"> </w:t>
      </w:r>
      <w:r w:rsidRPr="00972A95">
        <w:rPr>
          <w:lang w:val="es-CR"/>
        </w:rPr>
        <w:t>monto</w:t>
      </w:r>
      <w:r w:rsidRPr="00972A95">
        <w:rPr>
          <w:spacing w:val="58"/>
          <w:lang w:val="es-CR"/>
        </w:rPr>
        <w:t xml:space="preserve"> </w:t>
      </w:r>
      <w:r w:rsidRPr="00972A95">
        <w:rPr>
          <w:lang w:val="es-CR"/>
        </w:rPr>
        <w:t>de</w:t>
      </w:r>
      <w:r w:rsidRPr="00972A95">
        <w:rPr>
          <w:spacing w:val="58"/>
          <w:lang w:val="es-CR"/>
        </w:rPr>
        <w:t xml:space="preserve"> </w:t>
      </w:r>
      <w:r w:rsidRPr="00972A95">
        <w:rPr>
          <w:lang w:val="es-CR"/>
        </w:rPr>
        <w:t>exposición,</w:t>
      </w:r>
      <w:r w:rsidRPr="00972A95">
        <w:rPr>
          <w:spacing w:val="59"/>
          <w:lang w:val="es-CR"/>
        </w:rPr>
        <w:t xml:space="preserve"> </w:t>
      </w:r>
      <w:r w:rsidRPr="00972A95">
        <w:rPr>
          <w:lang w:val="es-CR"/>
        </w:rPr>
        <w:t>según</w:t>
      </w:r>
      <w:r w:rsidRPr="00972A95">
        <w:rPr>
          <w:spacing w:val="58"/>
          <w:lang w:val="es-CR"/>
        </w:rPr>
        <w:t xml:space="preserve"> </w:t>
      </w:r>
      <w:r w:rsidRPr="00972A95">
        <w:rPr>
          <w:lang w:val="es-CR"/>
        </w:rPr>
        <w:t>modalidad</w:t>
      </w:r>
      <w:r w:rsidRPr="00972A95">
        <w:rPr>
          <w:spacing w:val="58"/>
          <w:lang w:val="es-CR"/>
        </w:rPr>
        <w:t xml:space="preserve"> </w:t>
      </w:r>
      <w:r w:rsidRPr="00972A95">
        <w:rPr>
          <w:lang w:val="es-CR"/>
        </w:rPr>
        <w:t>de</w:t>
      </w:r>
    </w:p>
    <w:p w14:paraId="2C7EDF6D" w14:textId="77777777" w:rsidR="006A14C5" w:rsidRPr="00972A95" w:rsidRDefault="006A14C5">
      <w:pPr>
        <w:jc w:val="both"/>
        <w:rPr>
          <w:lang w:val="es-CR"/>
        </w:rPr>
        <w:sectPr w:rsidR="006A14C5" w:rsidRPr="00972A95">
          <w:pgSz w:w="12240" w:h="15840"/>
          <w:pgMar w:top="1960" w:right="540" w:bottom="1980" w:left="0" w:header="720" w:footer="1796" w:gutter="0"/>
          <w:cols w:space="720"/>
        </w:sectPr>
      </w:pPr>
    </w:p>
    <w:p w14:paraId="2C7EDF6E" w14:textId="77777777" w:rsidR="006A14C5" w:rsidRPr="00972A95" w:rsidRDefault="006A14C5">
      <w:pPr>
        <w:pStyle w:val="BodyText"/>
        <w:spacing w:before="7"/>
        <w:rPr>
          <w:sz w:val="15"/>
          <w:lang w:val="es-CR"/>
        </w:rPr>
      </w:pPr>
    </w:p>
    <w:p w14:paraId="2C7EDF6F" w14:textId="77777777" w:rsidR="006A14C5" w:rsidRPr="00972A95" w:rsidRDefault="00565C8A">
      <w:pPr>
        <w:pStyle w:val="BodyText"/>
        <w:spacing w:before="92"/>
        <w:ind w:left="2159" w:right="898"/>
        <w:jc w:val="both"/>
        <w:rPr>
          <w:lang w:val="es-CR"/>
        </w:rPr>
      </w:pPr>
      <w:proofErr w:type="gramStart"/>
      <w:r w:rsidRPr="00972A95">
        <w:rPr>
          <w:lang w:val="es-CR"/>
        </w:rPr>
        <w:t>aseguramiento</w:t>
      </w:r>
      <w:proofErr w:type="gramEnd"/>
      <w:r w:rsidRPr="00972A95">
        <w:rPr>
          <w:lang w:val="es-CR"/>
        </w:rPr>
        <w:t xml:space="preserve">, de sus bienes o propiedad sobre la que tenga un interés asegurable y en </w:t>
      </w:r>
      <w:proofErr w:type="spellStart"/>
      <w:r w:rsidRPr="00972A95">
        <w:rPr>
          <w:lang w:val="es-CR"/>
        </w:rPr>
        <w:t>cualesquiera</w:t>
      </w:r>
      <w:proofErr w:type="spellEnd"/>
      <w:r w:rsidRPr="00972A95">
        <w:rPr>
          <w:lang w:val="es-CR"/>
        </w:rPr>
        <w:t xml:space="preserve"> que sea su ubicación.</w:t>
      </w:r>
    </w:p>
    <w:p w14:paraId="2C7EDF70" w14:textId="77777777" w:rsidR="006A14C5" w:rsidRPr="00972A95" w:rsidRDefault="006A14C5">
      <w:pPr>
        <w:pStyle w:val="BodyText"/>
        <w:rPr>
          <w:lang w:val="es-CR"/>
        </w:rPr>
      </w:pPr>
    </w:p>
    <w:p w14:paraId="2C7EDF71" w14:textId="77777777" w:rsidR="006A14C5" w:rsidRPr="00972A95" w:rsidRDefault="00565C8A">
      <w:pPr>
        <w:pStyle w:val="BodyText"/>
        <w:ind w:left="2160" w:right="897"/>
        <w:jc w:val="both"/>
        <w:rPr>
          <w:lang w:val="es-CR"/>
        </w:rPr>
      </w:pPr>
      <w:r w:rsidRPr="00972A95">
        <w:rPr>
          <w:lang w:val="es-CR"/>
        </w:rPr>
        <w:t xml:space="preserve">Bajo consentimiento expreso del </w:t>
      </w:r>
      <w:r w:rsidRPr="00972A95">
        <w:rPr>
          <w:b/>
          <w:lang w:val="es-CR"/>
        </w:rPr>
        <w:t>SEGUROS LAFISE</w:t>
      </w:r>
      <w:r w:rsidRPr="00972A95">
        <w:rPr>
          <w:lang w:val="es-CR"/>
        </w:rPr>
        <w:t>, el Tomador y/o Asegurado puede optar por las siguientes opciones de aseguramiento:</w:t>
      </w:r>
    </w:p>
    <w:p w14:paraId="2C7EDF72" w14:textId="77777777" w:rsidR="006A14C5" w:rsidRPr="00972A95" w:rsidRDefault="006A14C5">
      <w:pPr>
        <w:pStyle w:val="BodyText"/>
        <w:spacing w:before="2"/>
        <w:rPr>
          <w:lang w:val="es-CR"/>
        </w:rPr>
      </w:pPr>
    </w:p>
    <w:p w14:paraId="2C7EDF73" w14:textId="77777777" w:rsidR="006A14C5" w:rsidRDefault="00565C8A">
      <w:pPr>
        <w:numPr>
          <w:ilvl w:val="0"/>
          <w:numId w:val="53"/>
        </w:numPr>
        <w:tabs>
          <w:tab w:val="left" w:pos="2160"/>
        </w:tabs>
        <w:ind w:hanging="359"/>
        <w:rPr>
          <w:b/>
          <w:sz w:val="24"/>
        </w:rPr>
      </w:pPr>
      <w:proofErr w:type="spellStart"/>
      <w:r>
        <w:rPr>
          <w:b/>
          <w:sz w:val="24"/>
        </w:rPr>
        <w:t>Aseguramiento</w:t>
      </w:r>
      <w:proofErr w:type="spellEnd"/>
      <w:r>
        <w:rPr>
          <w:b/>
          <w:sz w:val="24"/>
        </w:rPr>
        <w:t xml:space="preserve"> al</w:t>
      </w:r>
      <w:r>
        <w:rPr>
          <w:b/>
          <w:spacing w:val="-1"/>
          <w:sz w:val="24"/>
        </w:rPr>
        <w:t xml:space="preserve"> </w:t>
      </w:r>
      <w:r>
        <w:rPr>
          <w:b/>
          <w:sz w:val="24"/>
        </w:rPr>
        <w:t>100%:</w:t>
      </w:r>
    </w:p>
    <w:p w14:paraId="2C7EDF74" w14:textId="77777777" w:rsidR="006A14C5" w:rsidRDefault="006A14C5">
      <w:pPr>
        <w:pStyle w:val="BodyText"/>
        <w:spacing w:before="10"/>
        <w:rPr>
          <w:b/>
          <w:sz w:val="20"/>
        </w:rPr>
      </w:pPr>
    </w:p>
    <w:p w14:paraId="2C7EDF75" w14:textId="1C1EF28F" w:rsidR="006A14C5" w:rsidRPr="00972A95" w:rsidRDefault="00565C8A">
      <w:pPr>
        <w:pStyle w:val="BodyText"/>
        <w:ind w:left="2159" w:right="897"/>
        <w:jc w:val="both"/>
        <w:rPr>
          <w:lang w:val="es-CR"/>
        </w:rPr>
      </w:pPr>
      <w:r w:rsidRPr="00972A95">
        <w:rPr>
          <w:lang w:val="es-CR"/>
        </w:rPr>
        <w:t xml:space="preserve">Bajo esta modalidad de aseguramiento el Tomador y/o Asegurado, </w:t>
      </w:r>
      <w:r w:rsidR="007A16B1" w:rsidRPr="00972A95">
        <w:rPr>
          <w:lang w:val="es-CR"/>
        </w:rPr>
        <w:t>asegurará</w:t>
      </w:r>
      <w:r w:rsidRPr="00972A95">
        <w:rPr>
          <w:lang w:val="es-CR"/>
        </w:rPr>
        <w:t xml:space="preserve"> sus bienes por un monto igual al 100% de su valor; y en caso de pérdida parcial o total, </w:t>
      </w:r>
      <w:r w:rsidRPr="00972A95">
        <w:rPr>
          <w:b/>
          <w:lang w:val="es-CR"/>
        </w:rPr>
        <w:t xml:space="preserve">SEGUROS LAFISE </w:t>
      </w:r>
      <w:r w:rsidRPr="00972A95">
        <w:rPr>
          <w:lang w:val="es-CR"/>
        </w:rPr>
        <w:t>pagará el 100% de la pérdida parcial, y como máximo, la suma asegurada que tenía la propiedad dañada al momento del siniestro, menos el deducible correspondiente a la cobertura B.</w:t>
      </w:r>
    </w:p>
    <w:p w14:paraId="2C7EDF76" w14:textId="77777777" w:rsidR="006A14C5" w:rsidRPr="00972A95" w:rsidRDefault="006A14C5">
      <w:pPr>
        <w:pStyle w:val="BodyText"/>
        <w:spacing w:before="2"/>
        <w:rPr>
          <w:lang w:val="es-CR"/>
        </w:rPr>
      </w:pPr>
    </w:p>
    <w:p w14:paraId="2C7EDF77" w14:textId="77777777" w:rsidR="006A14C5" w:rsidRDefault="00565C8A">
      <w:pPr>
        <w:numPr>
          <w:ilvl w:val="0"/>
          <w:numId w:val="53"/>
        </w:numPr>
        <w:tabs>
          <w:tab w:val="left" w:pos="2160"/>
        </w:tabs>
        <w:ind w:hanging="359"/>
        <w:rPr>
          <w:b/>
          <w:sz w:val="24"/>
        </w:rPr>
      </w:pPr>
      <w:proofErr w:type="spellStart"/>
      <w:r>
        <w:rPr>
          <w:b/>
          <w:sz w:val="24"/>
        </w:rPr>
        <w:t>Aseguramiento</w:t>
      </w:r>
      <w:proofErr w:type="spellEnd"/>
      <w:r>
        <w:rPr>
          <w:b/>
          <w:sz w:val="24"/>
        </w:rPr>
        <w:t xml:space="preserve"> al 90% u</w:t>
      </w:r>
      <w:r>
        <w:rPr>
          <w:b/>
          <w:spacing w:val="-4"/>
          <w:sz w:val="24"/>
        </w:rPr>
        <w:t xml:space="preserve"> </w:t>
      </w:r>
      <w:r>
        <w:rPr>
          <w:b/>
          <w:sz w:val="24"/>
        </w:rPr>
        <w:t>80%</w:t>
      </w:r>
    </w:p>
    <w:p w14:paraId="2C7EDF78" w14:textId="77777777" w:rsidR="006A14C5" w:rsidRDefault="006A14C5">
      <w:pPr>
        <w:pStyle w:val="BodyText"/>
        <w:spacing w:before="10"/>
        <w:rPr>
          <w:b/>
          <w:sz w:val="20"/>
        </w:rPr>
      </w:pPr>
    </w:p>
    <w:p w14:paraId="2C7EDF79" w14:textId="77777777" w:rsidR="006A14C5" w:rsidRPr="00D00288" w:rsidRDefault="00565C8A">
      <w:pPr>
        <w:pStyle w:val="BodyText"/>
        <w:ind w:left="2160" w:right="898"/>
        <w:jc w:val="both"/>
        <w:rPr>
          <w:lang w:val="es-CR"/>
        </w:rPr>
      </w:pPr>
      <w:r w:rsidRPr="00D00288">
        <w:rPr>
          <w:color w:val="212121"/>
          <w:lang w:val="es-CR"/>
        </w:rPr>
        <w:t>Bajo esta opción de aseguramiento el Tomador y/o Asegurado, asegurara sus bienes por un monto equivalente a un 90% u 80% del valor del bien; ello implica que el Tomador o asegurado asume una responsabilidad de un 10% o 20% respectivamente, según opción de aseguramiento contratada.</w:t>
      </w:r>
    </w:p>
    <w:p w14:paraId="2C7EDF7A" w14:textId="77777777" w:rsidR="006A14C5" w:rsidRPr="00D00288" w:rsidRDefault="006A14C5">
      <w:pPr>
        <w:pStyle w:val="BodyText"/>
        <w:spacing w:before="10"/>
        <w:rPr>
          <w:sz w:val="23"/>
          <w:lang w:val="es-CR"/>
        </w:rPr>
      </w:pPr>
    </w:p>
    <w:p w14:paraId="2C7EDF7B" w14:textId="77777777" w:rsidR="006A14C5" w:rsidRPr="00D00288" w:rsidRDefault="00565C8A">
      <w:pPr>
        <w:pStyle w:val="BodyText"/>
        <w:ind w:left="2160" w:right="898"/>
        <w:jc w:val="both"/>
        <w:rPr>
          <w:lang w:val="es-CR"/>
        </w:rPr>
      </w:pPr>
      <w:r w:rsidRPr="00D00288">
        <w:rPr>
          <w:color w:val="212121"/>
          <w:lang w:val="es-CR"/>
        </w:rPr>
        <w:t xml:space="preserve">En caso de pérdida total, </w:t>
      </w:r>
      <w:r w:rsidRPr="00D00288">
        <w:rPr>
          <w:b/>
          <w:color w:val="212121"/>
          <w:lang w:val="es-CR"/>
        </w:rPr>
        <w:t xml:space="preserve">SEGUROS LAFISE </w:t>
      </w:r>
      <w:r w:rsidRPr="00D00288">
        <w:rPr>
          <w:color w:val="212121"/>
          <w:lang w:val="es-CR"/>
        </w:rPr>
        <w:t>pagará como máximo la suma asegurada contratada (valor del bien menos un 10% o 20%, según opción de aseguramiento contratada), menos el deducible correspondiente, según opción de deducible seleccionada/contratada, de la Cobertura B (riesgos catastróficos).</w:t>
      </w:r>
    </w:p>
    <w:p w14:paraId="2C7EDF7C" w14:textId="77777777" w:rsidR="006A14C5" w:rsidRPr="00D00288" w:rsidRDefault="006A14C5">
      <w:pPr>
        <w:pStyle w:val="BodyText"/>
        <w:rPr>
          <w:lang w:val="es-CR"/>
        </w:rPr>
      </w:pPr>
    </w:p>
    <w:p w14:paraId="2C7EDF7D" w14:textId="77777777" w:rsidR="006A14C5" w:rsidRPr="00D00288" w:rsidRDefault="00565C8A">
      <w:pPr>
        <w:pStyle w:val="BodyText"/>
        <w:ind w:left="2159" w:right="897"/>
        <w:jc w:val="both"/>
        <w:rPr>
          <w:lang w:val="es-CR"/>
        </w:rPr>
      </w:pPr>
      <w:r w:rsidRPr="00D00288">
        <w:rPr>
          <w:color w:val="212121"/>
          <w:lang w:val="es-CR"/>
        </w:rPr>
        <w:t xml:space="preserve">En caso de pérdidas parciales, </w:t>
      </w:r>
      <w:r w:rsidRPr="00D00288">
        <w:rPr>
          <w:b/>
          <w:color w:val="212121"/>
          <w:lang w:val="es-CR"/>
        </w:rPr>
        <w:t xml:space="preserve">SEGUROS LAFISE </w:t>
      </w:r>
      <w:r w:rsidRPr="00D00288">
        <w:rPr>
          <w:color w:val="212121"/>
          <w:lang w:val="es-CR"/>
        </w:rPr>
        <w:t>indemnizara una proporción de la pérdida o reclamo presentado igual a la relación que exista entre el valor del Bien asegurado y la opción de aseguramiento contratada; menos el deducible correspondiente, según opción de deducible seleccionada/contratada, de la Cobertura B (riesgos</w:t>
      </w:r>
      <w:r w:rsidRPr="00D00288">
        <w:rPr>
          <w:color w:val="212121"/>
          <w:spacing w:val="-3"/>
          <w:lang w:val="es-CR"/>
        </w:rPr>
        <w:t xml:space="preserve"> </w:t>
      </w:r>
      <w:r w:rsidRPr="00D00288">
        <w:rPr>
          <w:color w:val="212121"/>
          <w:lang w:val="es-CR"/>
        </w:rPr>
        <w:t>catastróficos).</w:t>
      </w:r>
    </w:p>
    <w:p w14:paraId="2C7EDF7E" w14:textId="77777777" w:rsidR="006A14C5" w:rsidRPr="00D00288" w:rsidRDefault="006A14C5">
      <w:pPr>
        <w:pStyle w:val="BodyText"/>
        <w:rPr>
          <w:lang w:val="es-CR"/>
        </w:rPr>
      </w:pPr>
    </w:p>
    <w:p w14:paraId="2C7EDF7F" w14:textId="77777777" w:rsidR="006A14C5" w:rsidRPr="00D00288" w:rsidRDefault="00565C8A">
      <w:pPr>
        <w:pStyle w:val="BodyText"/>
        <w:spacing w:before="1"/>
        <w:ind w:left="2159" w:right="898"/>
        <w:jc w:val="both"/>
        <w:rPr>
          <w:lang w:val="es-CR"/>
        </w:rPr>
      </w:pPr>
      <w:r w:rsidRPr="00D00288">
        <w:rPr>
          <w:color w:val="212121"/>
          <w:lang w:val="es-CR"/>
        </w:rPr>
        <w:t>Esta opción de aseguramiento, contempla que el Tomador y/o Asegurado se considerará como su propio asegurador, al asumir por su propia cuenta, el monto diferencial correspondiente entre el valor del bien asegurado y la proporción de cada perdida o reclamo presentado, según opción de aseguramiento contratado; independientemente del deducible que aplique según opción de deducible seleccionada/contratada, de la Cobertura B (riesgos catastróficos).</w:t>
      </w:r>
    </w:p>
    <w:p w14:paraId="2C7EDF80" w14:textId="77777777" w:rsidR="006A14C5" w:rsidRPr="00D00288" w:rsidRDefault="006A14C5">
      <w:pPr>
        <w:pStyle w:val="BodyText"/>
        <w:spacing w:before="2"/>
        <w:rPr>
          <w:lang w:val="es-CR"/>
        </w:rPr>
      </w:pPr>
    </w:p>
    <w:p w14:paraId="2C7EDF81" w14:textId="77777777" w:rsidR="006A14C5" w:rsidRDefault="00565C8A">
      <w:pPr>
        <w:numPr>
          <w:ilvl w:val="1"/>
          <w:numId w:val="54"/>
        </w:numPr>
        <w:tabs>
          <w:tab w:val="left" w:pos="2160"/>
        </w:tabs>
        <w:ind w:hanging="719"/>
        <w:rPr>
          <w:b/>
          <w:sz w:val="24"/>
        </w:rPr>
      </w:pPr>
      <w:proofErr w:type="spellStart"/>
      <w:r>
        <w:rPr>
          <w:b/>
          <w:sz w:val="24"/>
        </w:rPr>
        <w:t>Propiedades</w:t>
      </w:r>
      <w:proofErr w:type="spellEnd"/>
      <w:r>
        <w:rPr>
          <w:b/>
          <w:spacing w:val="-1"/>
          <w:sz w:val="24"/>
        </w:rPr>
        <w:t xml:space="preserve"> </w:t>
      </w:r>
      <w:proofErr w:type="spellStart"/>
      <w:r>
        <w:rPr>
          <w:b/>
          <w:sz w:val="24"/>
        </w:rPr>
        <w:t>Excluidas</w:t>
      </w:r>
      <w:proofErr w:type="spellEnd"/>
    </w:p>
    <w:p w14:paraId="2C7EDF82" w14:textId="77777777" w:rsidR="006A14C5" w:rsidRDefault="006A14C5">
      <w:pPr>
        <w:rPr>
          <w:sz w:val="24"/>
        </w:rPr>
        <w:sectPr w:rsidR="006A14C5">
          <w:pgSz w:w="12240" w:h="15840"/>
          <w:pgMar w:top="1960" w:right="540" w:bottom="1980" w:left="0" w:header="720" w:footer="1796" w:gutter="0"/>
          <w:cols w:space="720"/>
        </w:sectPr>
      </w:pPr>
    </w:p>
    <w:p w14:paraId="2C7EDF83" w14:textId="77777777" w:rsidR="006A14C5" w:rsidRDefault="006A14C5">
      <w:pPr>
        <w:pStyle w:val="BodyText"/>
        <w:rPr>
          <w:b/>
          <w:sz w:val="20"/>
        </w:rPr>
      </w:pPr>
    </w:p>
    <w:p w14:paraId="2C7EDF84" w14:textId="77777777" w:rsidR="006A14C5" w:rsidRDefault="006A14C5">
      <w:pPr>
        <w:pStyle w:val="BodyText"/>
        <w:spacing w:before="5"/>
        <w:rPr>
          <w:b/>
          <w:sz w:val="23"/>
        </w:rPr>
      </w:pPr>
    </w:p>
    <w:p w14:paraId="2C7EDF85" w14:textId="77777777" w:rsidR="006A14C5" w:rsidRPr="00D00288" w:rsidRDefault="00565C8A">
      <w:pPr>
        <w:pStyle w:val="ListParagraph"/>
        <w:numPr>
          <w:ilvl w:val="2"/>
          <w:numId w:val="54"/>
        </w:numPr>
        <w:tabs>
          <w:tab w:val="left" w:pos="2520"/>
        </w:tabs>
        <w:spacing w:before="92" w:line="276" w:lineRule="auto"/>
        <w:ind w:right="899"/>
        <w:jc w:val="both"/>
        <w:rPr>
          <w:b/>
          <w:sz w:val="24"/>
          <w:lang w:val="es-CR"/>
        </w:rPr>
      </w:pPr>
      <w:r w:rsidRPr="00D00288">
        <w:rPr>
          <w:b/>
          <w:sz w:val="24"/>
          <w:lang w:val="es-CR"/>
        </w:rPr>
        <w:t>Los lingotes de oro y plata, las alhajas, piedras y metales preciosos, pieles y</w:t>
      </w:r>
      <w:r w:rsidRPr="00D00288">
        <w:rPr>
          <w:b/>
          <w:spacing w:val="-2"/>
          <w:sz w:val="24"/>
          <w:lang w:val="es-CR"/>
        </w:rPr>
        <w:t xml:space="preserve"> </w:t>
      </w:r>
      <w:r w:rsidRPr="00D00288">
        <w:rPr>
          <w:b/>
          <w:sz w:val="24"/>
          <w:lang w:val="es-CR"/>
        </w:rPr>
        <w:t>colecciones.</w:t>
      </w:r>
    </w:p>
    <w:p w14:paraId="2C7EDF86" w14:textId="77777777" w:rsidR="006A14C5" w:rsidRPr="00D00288" w:rsidRDefault="006A14C5">
      <w:pPr>
        <w:pStyle w:val="BodyText"/>
        <w:spacing w:before="7"/>
        <w:rPr>
          <w:b/>
          <w:sz w:val="27"/>
          <w:lang w:val="es-CR"/>
        </w:rPr>
      </w:pPr>
    </w:p>
    <w:p w14:paraId="2C7EDF87" w14:textId="77777777" w:rsidR="006A14C5" w:rsidRPr="00D00288" w:rsidRDefault="00565C8A">
      <w:pPr>
        <w:pStyle w:val="ListParagraph"/>
        <w:numPr>
          <w:ilvl w:val="2"/>
          <w:numId w:val="54"/>
        </w:numPr>
        <w:tabs>
          <w:tab w:val="left" w:pos="2520"/>
        </w:tabs>
        <w:ind w:left="2519" w:hanging="359"/>
        <w:rPr>
          <w:b/>
          <w:sz w:val="24"/>
          <w:lang w:val="es-CR"/>
        </w:rPr>
      </w:pPr>
      <w:r w:rsidRPr="00D00288">
        <w:rPr>
          <w:b/>
          <w:sz w:val="24"/>
          <w:lang w:val="es-CR"/>
        </w:rPr>
        <w:t>Manuscritos, planos, croquis, dibujos, patrones, modelos o</w:t>
      </w:r>
      <w:r w:rsidRPr="00D00288">
        <w:rPr>
          <w:b/>
          <w:spacing w:val="-7"/>
          <w:sz w:val="24"/>
          <w:lang w:val="es-CR"/>
        </w:rPr>
        <w:t xml:space="preserve"> </w:t>
      </w:r>
      <w:r w:rsidRPr="00D00288">
        <w:rPr>
          <w:b/>
          <w:sz w:val="24"/>
          <w:lang w:val="es-CR"/>
        </w:rPr>
        <w:t>moldes.</w:t>
      </w:r>
    </w:p>
    <w:p w14:paraId="2C7EDF88" w14:textId="77777777" w:rsidR="006A14C5" w:rsidRPr="00D00288" w:rsidRDefault="006A14C5">
      <w:pPr>
        <w:pStyle w:val="BodyText"/>
        <w:spacing w:before="2"/>
        <w:rPr>
          <w:b/>
          <w:sz w:val="31"/>
          <w:lang w:val="es-CR"/>
        </w:rPr>
      </w:pPr>
    </w:p>
    <w:p w14:paraId="2C7EDF89" w14:textId="77777777" w:rsidR="006A14C5" w:rsidRPr="00D00288" w:rsidRDefault="00565C8A">
      <w:pPr>
        <w:pStyle w:val="ListParagraph"/>
        <w:numPr>
          <w:ilvl w:val="2"/>
          <w:numId w:val="54"/>
        </w:numPr>
        <w:tabs>
          <w:tab w:val="left" w:pos="2520"/>
        </w:tabs>
        <w:spacing w:line="276" w:lineRule="auto"/>
        <w:ind w:right="897"/>
        <w:jc w:val="both"/>
        <w:rPr>
          <w:b/>
          <w:sz w:val="24"/>
          <w:lang w:val="es-CR"/>
        </w:rPr>
      </w:pPr>
      <w:r w:rsidRPr="00D00288">
        <w:rPr>
          <w:b/>
          <w:sz w:val="24"/>
          <w:lang w:val="es-CR"/>
        </w:rPr>
        <w:t>Títulos valores, papeletas de empeño o documentos de cualquier clase, sellos, monedas, billetes de banco, cheques, letras, pagarés, recibos, registros y libros de</w:t>
      </w:r>
      <w:r w:rsidRPr="00D00288">
        <w:rPr>
          <w:b/>
          <w:spacing w:val="-1"/>
          <w:sz w:val="24"/>
          <w:lang w:val="es-CR"/>
        </w:rPr>
        <w:t xml:space="preserve"> </w:t>
      </w:r>
      <w:r w:rsidRPr="00D00288">
        <w:rPr>
          <w:b/>
          <w:sz w:val="24"/>
          <w:lang w:val="es-CR"/>
        </w:rPr>
        <w:t>comercio.</w:t>
      </w:r>
    </w:p>
    <w:p w14:paraId="2C7EDF8A" w14:textId="77777777" w:rsidR="006A14C5" w:rsidRPr="00D00288" w:rsidRDefault="006A14C5">
      <w:pPr>
        <w:pStyle w:val="BodyText"/>
        <w:spacing w:before="7"/>
        <w:rPr>
          <w:b/>
          <w:sz w:val="27"/>
          <w:lang w:val="es-CR"/>
        </w:rPr>
      </w:pPr>
    </w:p>
    <w:p w14:paraId="2C7EDF8B" w14:textId="0AE64FC7" w:rsidR="006A14C5" w:rsidRPr="00D00288" w:rsidRDefault="00565C8A">
      <w:pPr>
        <w:pStyle w:val="ListParagraph"/>
        <w:numPr>
          <w:ilvl w:val="2"/>
          <w:numId w:val="54"/>
        </w:numPr>
        <w:tabs>
          <w:tab w:val="left" w:pos="2520"/>
        </w:tabs>
        <w:spacing w:line="276" w:lineRule="auto"/>
        <w:ind w:right="898"/>
        <w:jc w:val="both"/>
        <w:rPr>
          <w:b/>
          <w:sz w:val="24"/>
          <w:lang w:val="es-CR"/>
        </w:rPr>
      </w:pPr>
      <w:r w:rsidRPr="00D00288">
        <w:rPr>
          <w:b/>
          <w:sz w:val="24"/>
          <w:lang w:val="es-CR"/>
        </w:rPr>
        <w:t>Bienes por los que el Tomador y/o Asegurado sea civilmente responsable, pero que no sean de su propiedad, a menos que específicamente lo haya hecho constar así en la solicitud de seguro</w:t>
      </w:r>
      <w:r w:rsidR="00251F00">
        <w:rPr>
          <w:b/>
          <w:sz w:val="24"/>
          <w:lang w:val="es-CR"/>
        </w:rPr>
        <w:t xml:space="preserve"> y las partes hayan convenido asegurarlas</w:t>
      </w:r>
      <w:r w:rsidRPr="00D00288">
        <w:rPr>
          <w:b/>
          <w:sz w:val="24"/>
          <w:lang w:val="es-CR"/>
        </w:rPr>
        <w:t>.</w:t>
      </w:r>
    </w:p>
    <w:p w14:paraId="2C7EDF8C" w14:textId="77777777" w:rsidR="006A14C5" w:rsidRPr="00D00288" w:rsidRDefault="006A14C5">
      <w:pPr>
        <w:pStyle w:val="BodyText"/>
        <w:spacing w:before="8"/>
        <w:rPr>
          <w:b/>
          <w:sz w:val="27"/>
          <w:lang w:val="es-CR"/>
        </w:rPr>
      </w:pPr>
    </w:p>
    <w:p w14:paraId="2C7EDF8D" w14:textId="77777777" w:rsidR="006A14C5" w:rsidRPr="00D00288" w:rsidRDefault="00565C8A">
      <w:pPr>
        <w:pStyle w:val="ListParagraph"/>
        <w:numPr>
          <w:ilvl w:val="2"/>
          <w:numId w:val="54"/>
        </w:numPr>
        <w:tabs>
          <w:tab w:val="left" w:pos="2520"/>
        </w:tabs>
        <w:spacing w:line="276" w:lineRule="auto"/>
        <w:ind w:right="899"/>
        <w:jc w:val="both"/>
        <w:rPr>
          <w:b/>
          <w:sz w:val="24"/>
          <w:lang w:val="es-CR"/>
        </w:rPr>
      </w:pPr>
      <w:r w:rsidRPr="00D00288">
        <w:rPr>
          <w:b/>
          <w:sz w:val="24"/>
          <w:lang w:val="es-CR"/>
        </w:rPr>
        <w:t>Diques, drenajes o alcantarillas, presas, canales, gasoductos u oleoductos, cables,</w:t>
      </w:r>
      <w:r w:rsidRPr="00D00288">
        <w:rPr>
          <w:b/>
          <w:spacing w:val="-1"/>
          <w:sz w:val="24"/>
          <w:lang w:val="es-CR"/>
        </w:rPr>
        <w:t xml:space="preserve"> </w:t>
      </w:r>
      <w:r w:rsidRPr="00D00288">
        <w:rPr>
          <w:b/>
          <w:sz w:val="24"/>
          <w:lang w:val="es-CR"/>
        </w:rPr>
        <w:t>túneles.</w:t>
      </w:r>
    </w:p>
    <w:p w14:paraId="2C7EDF8E" w14:textId="77777777" w:rsidR="006A14C5" w:rsidRPr="00D00288" w:rsidRDefault="006A14C5">
      <w:pPr>
        <w:pStyle w:val="BodyText"/>
        <w:spacing w:before="6"/>
        <w:rPr>
          <w:b/>
          <w:sz w:val="27"/>
          <w:lang w:val="es-CR"/>
        </w:rPr>
      </w:pPr>
    </w:p>
    <w:p w14:paraId="2C7EDF8F" w14:textId="77777777" w:rsidR="006A14C5" w:rsidRPr="00D00288" w:rsidRDefault="00565C8A">
      <w:pPr>
        <w:pStyle w:val="ListParagraph"/>
        <w:numPr>
          <w:ilvl w:val="2"/>
          <w:numId w:val="54"/>
        </w:numPr>
        <w:tabs>
          <w:tab w:val="left" w:pos="2520"/>
        </w:tabs>
        <w:spacing w:line="276" w:lineRule="auto"/>
        <w:ind w:right="898"/>
        <w:jc w:val="both"/>
        <w:rPr>
          <w:b/>
          <w:sz w:val="24"/>
          <w:lang w:val="es-CR"/>
        </w:rPr>
      </w:pPr>
      <w:r w:rsidRPr="00D00288">
        <w:rPr>
          <w:b/>
          <w:sz w:val="24"/>
          <w:lang w:val="es-CR"/>
        </w:rPr>
        <w:t>Los daños sufridos por los objetos Asegurados que se encuentren fuera de los predios</w:t>
      </w:r>
      <w:r w:rsidRPr="00D00288">
        <w:rPr>
          <w:b/>
          <w:spacing w:val="-2"/>
          <w:sz w:val="24"/>
          <w:lang w:val="es-CR"/>
        </w:rPr>
        <w:t xml:space="preserve"> </w:t>
      </w:r>
      <w:r w:rsidRPr="00D00288">
        <w:rPr>
          <w:b/>
          <w:sz w:val="24"/>
          <w:lang w:val="es-CR"/>
        </w:rPr>
        <w:t>Asegurados.</w:t>
      </w:r>
    </w:p>
    <w:p w14:paraId="2C7EDF90" w14:textId="77777777" w:rsidR="006A14C5" w:rsidRPr="00D00288" w:rsidRDefault="006A14C5">
      <w:pPr>
        <w:pStyle w:val="BodyText"/>
        <w:spacing w:before="7"/>
        <w:rPr>
          <w:b/>
          <w:sz w:val="27"/>
          <w:lang w:val="es-CR"/>
        </w:rPr>
      </w:pPr>
    </w:p>
    <w:p w14:paraId="2C7EDF91" w14:textId="77777777" w:rsidR="006A14C5" w:rsidRPr="00D00288" w:rsidRDefault="00565C8A">
      <w:pPr>
        <w:pStyle w:val="ListParagraph"/>
        <w:numPr>
          <w:ilvl w:val="1"/>
          <w:numId w:val="54"/>
        </w:numPr>
        <w:tabs>
          <w:tab w:val="left" w:pos="2160"/>
          <w:tab w:val="left" w:pos="3304"/>
          <w:tab w:val="left" w:pos="4676"/>
          <w:tab w:val="left" w:pos="6101"/>
          <w:tab w:val="left" w:pos="7472"/>
          <w:tab w:val="left" w:pos="7817"/>
          <w:tab w:val="left" w:pos="8667"/>
          <w:tab w:val="left" w:pos="9212"/>
          <w:tab w:val="left" w:pos="10665"/>
        </w:tabs>
        <w:spacing w:before="1" w:line="276" w:lineRule="auto"/>
        <w:ind w:left="2160" w:right="899"/>
        <w:rPr>
          <w:b/>
          <w:sz w:val="24"/>
          <w:lang w:val="es-CR"/>
        </w:rPr>
      </w:pPr>
      <w:r w:rsidRPr="00D00288">
        <w:rPr>
          <w:b/>
          <w:sz w:val="24"/>
          <w:lang w:val="es-CR"/>
        </w:rPr>
        <w:t>Riesgos</w:t>
      </w:r>
      <w:r w:rsidRPr="00D00288">
        <w:rPr>
          <w:b/>
          <w:sz w:val="24"/>
          <w:lang w:val="es-CR"/>
        </w:rPr>
        <w:tab/>
        <w:t>Generales</w:t>
      </w:r>
      <w:r w:rsidRPr="00D00288">
        <w:rPr>
          <w:b/>
          <w:sz w:val="24"/>
          <w:lang w:val="es-CR"/>
        </w:rPr>
        <w:tab/>
        <w:t>Excluidos;</w:t>
      </w:r>
      <w:r w:rsidRPr="00D00288">
        <w:rPr>
          <w:b/>
          <w:sz w:val="24"/>
          <w:lang w:val="es-CR"/>
        </w:rPr>
        <w:tab/>
        <w:t>aplicables</w:t>
      </w:r>
      <w:r w:rsidRPr="00D00288">
        <w:rPr>
          <w:b/>
          <w:sz w:val="24"/>
          <w:lang w:val="es-CR"/>
        </w:rPr>
        <w:tab/>
        <w:t>a</w:t>
      </w:r>
      <w:r w:rsidRPr="00D00288">
        <w:rPr>
          <w:b/>
          <w:sz w:val="24"/>
          <w:lang w:val="es-CR"/>
        </w:rPr>
        <w:tab/>
        <w:t>todas</w:t>
      </w:r>
      <w:r w:rsidRPr="00D00288">
        <w:rPr>
          <w:b/>
          <w:sz w:val="24"/>
          <w:lang w:val="es-CR"/>
        </w:rPr>
        <w:tab/>
        <w:t>las</w:t>
      </w:r>
      <w:r w:rsidRPr="00D00288">
        <w:rPr>
          <w:b/>
          <w:sz w:val="24"/>
          <w:lang w:val="es-CR"/>
        </w:rPr>
        <w:tab/>
        <w:t>coberturas</w:t>
      </w:r>
      <w:r w:rsidRPr="00D00288">
        <w:rPr>
          <w:b/>
          <w:sz w:val="24"/>
          <w:lang w:val="es-CR"/>
        </w:rPr>
        <w:tab/>
      </w:r>
      <w:r w:rsidRPr="00D00288">
        <w:rPr>
          <w:b/>
          <w:spacing w:val="-18"/>
          <w:sz w:val="24"/>
          <w:lang w:val="es-CR"/>
        </w:rPr>
        <w:t xml:space="preserve">y </w:t>
      </w:r>
      <w:r w:rsidRPr="00D00288">
        <w:rPr>
          <w:b/>
          <w:sz w:val="24"/>
          <w:lang w:val="es-CR"/>
        </w:rPr>
        <w:t>sublímites, expuestas en esta</w:t>
      </w:r>
      <w:r w:rsidRPr="00D00288">
        <w:rPr>
          <w:b/>
          <w:spacing w:val="-2"/>
          <w:sz w:val="24"/>
          <w:lang w:val="es-CR"/>
        </w:rPr>
        <w:t xml:space="preserve"> </w:t>
      </w:r>
      <w:r w:rsidRPr="00D00288">
        <w:rPr>
          <w:b/>
          <w:sz w:val="24"/>
          <w:lang w:val="es-CR"/>
        </w:rPr>
        <w:t>póliza:</w:t>
      </w:r>
    </w:p>
    <w:p w14:paraId="2C7EDF92" w14:textId="77777777" w:rsidR="006A14C5" w:rsidRPr="00D00288" w:rsidRDefault="00565C8A">
      <w:pPr>
        <w:spacing w:before="198"/>
        <w:ind w:left="1439" w:right="898"/>
        <w:jc w:val="both"/>
        <w:rPr>
          <w:b/>
          <w:sz w:val="24"/>
          <w:lang w:val="es-CR"/>
        </w:rPr>
      </w:pPr>
      <w:r w:rsidRPr="00D00288">
        <w:rPr>
          <w:b/>
          <w:sz w:val="24"/>
          <w:lang w:val="es-CR"/>
        </w:rPr>
        <w:t>SEGUROS LAFISE, no cubrirá bajo esta póliza al Tomador y/o Asegurado por pérdidas (inclusive los daños consecuenciales) ni gastos que se produzcan o  que sean agravados</w:t>
      </w:r>
      <w:r w:rsidRPr="00D00288">
        <w:rPr>
          <w:b/>
          <w:spacing w:val="-1"/>
          <w:sz w:val="24"/>
          <w:lang w:val="es-CR"/>
        </w:rPr>
        <w:t xml:space="preserve"> </w:t>
      </w:r>
      <w:r w:rsidRPr="00D00288">
        <w:rPr>
          <w:b/>
          <w:sz w:val="24"/>
          <w:lang w:val="es-CR"/>
        </w:rPr>
        <w:t>por:</w:t>
      </w:r>
    </w:p>
    <w:p w14:paraId="2C7EDF93" w14:textId="77777777" w:rsidR="006A14C5" w:rsidRPr="00D00288" w:rsidRDefault="006A14C5">
      <w:pPr>
        <w:pStyle w:val="BodyText"/>
        <w:spacing w:before="1"/>
        <w:rPr>
          <w:b/>
          <w:lang w:val="es-CR"/>
        </w:rPr>
      </w:pPr>
    </w:p>
    <w:p w14:paraId="2C7EDF94"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Guerras, invasiones, actos de enemigos extranjeros, hostilidades (antes o después de una declaración de guerra), guerras civiles, rebeliones, insurrecciones, revoluciones, ley marcial, poder militar usurpado, confiscación, requisa, nacionalización o destrucción ordenadas por el gobierno o por la</w:t>
      </w:r>
      <w:r w:rsidRPr="00D00288">
        <w:rPr>
          <w:b/>
          <w:spacing w:val="-1"/>
          <w:sz w:val="24"/>
          <w:lang w:val="es-CR"/>
        </w:rPr>
        <w:t xml:space="preserve"> </w:t>
      </w:r>
      <w:r w:rsidRPr="00D00288">
        <w:rPr>
          <w:b/>
          <w:sz w:val="24"/>
          <w:lang w:val="es-CR"/>
        </w:rPr>
        <w:t>autoridad.</w:t>
      </w:r>
    </w:p>
    <w:p w14:paraId="2C7EDF95" w14:textId="77777777" w:rsidR="006A14C5" w:rsidRPr="00D00288" w:rsidRDefault="006A14C5">
      <w:pPr>
        <w:pStyle w:val="BodyText"/>
        <w:spacing w:before="7"/>
        <w:rPr>
          <w:b/>
          <w:sz w:val="27"/>
          <w:lang w:val="es-CR"/>
        </w:rPr>
      </w:pPr>
    </w:p>
    <w:p w14:paraId="2C7EDF96"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Reacción nuclear, irradiación nuclear o contaminación radiactiva por combustibles nucleares o desechos radiactivos, debidos a su propia combustión.</w:t>
      </w:r>
    </w:p>
    <w:p w14:paraId="2C7EDF97"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DF98" w14:textId="77777777" w:rsidR="006A14C5" w:rsidRPr="00D00288" w:rsidRDefault="006A14C5">
      <w:pPr>
        <w:pStyle w:val="BodyText"/>
        <w:rPr>
          <w:b/>
          <w:sz w:val="20"/>
          <w:lang w:val="es-CR"/>
        </w:rPr>
      </w:pPr>
    </w:p>
    <w:p w14:paraId="2C7EDF99" w14:textId="77777777" w:rsidR="006A14C5" w:rsidRPr="00D00288" w:rsidRDefault="006A14C5">
      <w:pPr>
        <w:pStyle w:val="BodyText"/>
        <w:spacing w:before="5"/>
        <w:rPr>
          <w:b/>
          <w:sz w:val="23"/>
          <w:lang w:val="es-CR"/>
        </w:rPr>
      </w:pPr>
    </w:p>
    <w:p w14:paraId="2C7EDF9A" w14:textId="77777777" w:rsidR="006A14C5" w:rsidRPr="00D00288" w:rsidRDefault="00565C8A">
      <w:pPr>
        <w:pStyle w:val="ListParagraph"/>
        <w:numPr>
          <w:ilvl w:val="0"/>
          <w:numId w:val="52"/>
        </w:numPr>
        <w:tabs>
          <w:tab w:val="left" w:pos="2161"/>
        </w:tabs>
        <w:spacing w:before="92" w:line="276" w:lineRule="auto"/>
        <w:ind w:right="897"/>
        <w:jc w:val="both"/>
        <w:rPr>
          <w:b/>
          <w:sz w:val="24"/>
          <w:lang w:val="es-CR"/>
        </w:rPr>
      </w:pPr>
      <w:r w:rsidRPr="00D00288">
        <w:rPr>
          <w:b/>
          <w:sz w:val="24"/>
          <w:lang w:val="es-CR"/>
        </w:rPr>
        <w:t xml:space="preserve">Las propiedades radiactivas, tóxicas, explosivas o de otra naturaleza peligrosa, de una unidad nuclear explosiva o de un componente nuclear </w:t>
      </w:r>
      <w:r w:rsidRPr="00D00288">
        <w:rPr>
          <w:b/>
          <w:spacing w:val="-6"/>
          <w:sz w:val="24"/>
          <w:lang w:val="es-CR"/>
        </w:rPr>
        <w:t xml:space="preserve">de </w:t>
      </w:r>
      <w:r w:rsidRPr="00D00288">
        <w:rPr>
          <w:b/>
          <w:sz w:val="24"/>
          <w:lang w:val="es-CR"/>
        </w:rPr>
        <w:t>ella.</w:t>
      </w:r>
    </w:p>
    <w:p w14:paraId="2C7EDF9B" w14:textId="77777777" w:rsidR="006A14C5" w:rsidRPr="00D00288" w:rsidRDefault="006A14C5">
      <w:pPr>
        <w:pStyle w:val="BodyText"/>
        <w:spacing w:before="7"/>
        <w:rPr>
          <w:b/>
          <w:sz w:val="27"/>
          <w:lang w:val="es-CR"/>
        </w:rPr>
      </w:pPr>
    </w:p>
    <w:p w14:paraId="2C7EDF9C"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Las pérdidas causadas por el Tomador y/o Asegurado o sus representantes con la finalidad de obtener su propio</w:t>
      </w:r>
      <w:r w:rsidRPr="00D00288">
        <w:rPr>
          <w:b/>
          <w:spacing w:val="-14"/>
          <w:sz w:val="24"/>
          <w:lang w:val="es-CR"/>
        </w:rPr>
        <w:t xml:space="preserve"> </w:t>
      </w:r>
      <w:r w:rsidRPr="00D00288">
        <w:rPr>
          <w:b/>
          <w:sz w:val="24"/>
          <w:lang w:val="es-CR"/>
        </w:rPr>
        <w:t>beneficio.</w:t>
      </w:r>
    </w:p>
    <w:p w14:paraId="2C7EDF9D" w14:textId="77777777" w:rsidR="006A14C5" w:rsidRPr="00D00288" w:rsidRDefault="006A14C5">
      <w:pPr>
        <w:pStyle w:val="BodyText"/>
        <w:spacing w:before="7"/>
        <w:rPr>
          <w:b/>
          <w:sz w:val="27"/>
          <w:lang w:val="es-CR"/>
        </w:rPr>
      </w:pPr>
    </w:p>
    <w:p w14:paraId="2C7EDF9E" w14:textId="77777777" w:rsidR="006A14C5" w:rsidRPr="00D00288" w:rsidRDefault="00565C8A">
      <w:pPr>
        <w:pStyle w:val="ListParagraph"/>
        <w:numPr>
          <w:ilvl w:val="0"/>
          <w:numId w:val="52"/>
        </w:numPr>
        <w:tabs>
          <w:tab w:val="left" w:pos="2160"/>
        </w:tabs>
        <w:ind w:left="2159" w:hanging="359"/>
        <w:rPr>
          <w:b/>
          <w:sz w:val="24"/>
          <w:lang w:val="es-CR"/>
        </w:rPr>
      </w:pPr>
      <w:r w:rsidRPr="00D00288">
        <w:rPr>
          <w:b/>
          <w:sz w:val="24"/>
          <w:lang w:val="es-CR"/>
        </w:rPr>
        <w:t>Se excluye el riesgo de</w:t>
      </w:r>
      <w:r w:rsidRPr="00D00288">
        <w:rPr>
          <w:b/>
          <w:spacing w:val="-2"/>
          <w:sz w:val="24"/>
          <w:lang w:val="es-CR"/>
        </w:rPr>
        <w:t xml:space="preserve"> </w:t>
      </w:r>
      <w:r w:rsidRPr="00D00288">
        <w:rPr>
          <w:b/>
          <w:sz w:val="24"/>
          <w:lang w:val="es-CR"/>
        </w:rPr>
        <w:t>transporte.</w:t>
      </w:r>
    </w:p>
    <w:p w14:paraId="2C7EDF9F" w14:textId="77777777" w:rsidR="006A14C5" w:rsidRPr="00D00288" w:rsidRDefault="006A14C5">
      <w:pPr>
        <w:pStyle w:val="BodyText"/>
        <w:spacing w:before="2"/>
        <w:rPr>
          <w:b/>
          <w:sz w:val="31"/>
          <w:lang w:val="es-CR"/>
        </w:rPr>
      </w:pPr>
    </w:p>
    <w:p w14:paraId="2C7EDFA0" w14:textId="77777777" w:rsidR="006A14C5" w:rsidRPr="00D00288" w:rsidRDefault="00565C8A">
      <w:pPr>
        <w:pStyle w:val="ListParagraph"/>
        <w:numPr>
          <w:ilvl w:val="0"/>
          <w:numId w:val="52"/>
        </w:numPr>
        <w:tabs>
          <w:tab w:val="left" w:pos="2160"/>
        </w:tabs>
        <w:ind w:left="2159" w:hanging="359"/>
        <w:rPr>
          <w:b/>
          <w:sz w:val="24"/>
          <w:lang w:val="es-CR"/>
        </w:rPr>
      </w:pPr>
      <w:r w:rsidRPr="00D00288">
        <w:rPr>
          <w:b/>
          <w:sz w:val="24"/>
          <w:lang w:val="es-CR"/>
        </w:rPr>
        <w:t xml:space="preserve">Se excluye Robo. A menos que se obtenga el </w:t>
      </w:r>
      <w:proofErr w:type="spellStart"/>
      <w:r w:rsidRPr="00D00288">
        <w:rPr>
          <w:b/>
          <w:sz w:val="24"/>
          <w:lang w:val="es-CR"/>
        </w:rPr>
        <w:t>sublímite</w:t>
      </w:r>
      <w:proofErr w:type="spellEnd"/>
      <w:r w:rsidRPr="00D00288">
        <w:rPr>
          <w:b/>
          <w:spacing w:val="-8"/>
          <w:sz w:val="24"/>
          <w:lang w:val="es-CR"/>
        </w:rPr>
        <w:t xml:space="preserve"> </w:t>
      </w:r>
      <w:r w:rsidRPr="00D00288">
        <w:rPr>
          <w:b/>
          <w:sz w:val="24"/>
          <w:lang w:val="es-CR"/>
        </w:rPr>
        <w:t>correspondiente.</w:t>
      </w:r>
    </w:p>
    <w:p w14:paraId="2C7EDFA1" w14:textId="77777777" w:rsidR="006A14C5" w:rsidRPr="00D00288" w:rsidRDefault="006A14C5">
      <w:pPr>
        <w:pStyle w:val="BodyText"/>
        <w:spacing w:before="2"/>
        <w:rPr>
          <w:b/>
          <w:sz w:val="31"/>
          <w:lang w:val="es-CR"/>
        </w:rPr>
      </w:pPr>
    </w:p>
    <w:p w14:paraId="2C7EDFA2" w14:textId="77777777" w:rsidR="006A14C5" w:rsidRPr="00D00288" w:rsidRDefault="00565C8A">
      <w:pPr>
        <w:pStyle w:val="ListParagraph"/>
        <w:numPr>
          <w:ilvl w:val="0"/>
          <w:numId w:val="52"/>
        </w:numPr>
        <w:tabs>
          <w:tab w:val="left" w:pos="2160"/>
        </w:tabs>
        <w:spacing w:line="276" w:lineRule="auto"/>
        <w:ind w:right="899"/>
        <w:jc w:val="both"/>
        <w:rPr>
          <w:b/>
          <w:sz w:val="24"/>
          <w:lang w:val="es-CR"/>
        </w:rPr>
      </w:pPr>
      <w:r w:rsidRPr="00D00288">
        <w:rPr>
          <w:b/>
          <w:sz w:val="24"/>
          <w:lang w:val="es-CR"/>
        </w:rPr>
        <w:t xml:space="preserve">Se excluye Equipo Electrónico. A menos que se obtenga el </w:t>
      </w:r>
      <w:proofErr w:type="spellStart"/>
      <w:r w:rsidRPr="00D00288">
        <w:rPr>
          <w:b/>
          <w:sz w:val="24"/>
          <w:lang w:val="es-CR"/>
        </w:rPr>
        <w:t>sublímite</w:t>
      </w:r>
      <w:proofErr w:type="spellEnd"/>
      <w:r w:rsidRPr="00D00288">
        <w:rPr>
          <w:b/>
          <w:sz w:val="24"/>
          <w:lang w:val="es-CR"/>
        </w:rPr>
        <w:t xml:space="preserve"> correspondiente.</w:t>
      </w:r>
    </w:p>
    <w:p w14:paraId="2C7EDFA3" w14:textId="77777777" w:rsidR="006A14C5" w:rsidRPr="00D00288" w:rsidRDefault="006A14C5">
      <w:pPr>
        <w:pStyle w:val="BodyText"/>
        <w:spacing w:before="8"/>
        <w:rPr>
          <w:b/>
          <w:sz w:val="27"/>
          <w:lang w:val="es-CR"/>
        </w:rPr>
      </w:pPr>
    </w:p>
    <w:p w14:paraId="2C7EDFA4"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Polución o contaminación, a no ser que sean producidas por incendio, rayo, explosión, choque de aviones o de otro tipo de aeronaves o los objetos que caen de ellos.</w:t>
      </w:r>
    </w:p>
    <w:p w14:paraId="2C7EDFA5" w14:textId="77777777" w:rsidR="006A14C5" w:rsidRPr="00D00288" w:rsidRDefault="006A14C5">
      <w:pPr>
        <w:pStyle w:val="BodyText"/>
        <w:spacing w:before="7"/>
        <w:rPr>
          <w:b/>
          <w:sz w:val="27"/>
          <w:lang w:val="es-CR"/>
        </w:rPr>
      </w:pPr>
    </w:p>
    <w:p w14:paraId="2C7EDFA6" w14:textId="77777777" w:rsidR="006A14C5" w:rsidRPr="00D00288" w:rsidRDefault="00565C8A">
      <w:pPr>
        <w:pStyle w:val="ListParagraph"/>
        <w:numPr>
          <w:ilvl w:val="0"/>
          <w:numId w:val="52"/>
        </w:numPr>
        <w:tabs>
          <w:tab w:val="left" w:pos="2160"/>
        </w:tabs>
        <w:spacing w:line="276" w:lineRule="auto"/>
        <w:ind w:right="897"/>
        <w:jc w:val="both"/>
        <w:rPr>
          <w:b/>
          <w:sz w:val="24"/>
          <w:lang w:val="es-CR"/>
        </w:rPr>
      </w:pPr>
      <w:r w:rsidRPr="00D00288">
        <w:rPr>
          <w:b/>
          <w:sz w:val="24"/>
          <w:lang w:val="es-CR"/>
        </w:rPr>
        <w:t>Pérdidas debidas al empleo de armas atómicas, ya sea en tiempo de paz o de guerra.</w:t>
      </w:r>
    </w:p>
    <w:p w14:paraId="2C7EDFA7" w14:textId="77777777" w:rsidR="006A14C5" w:rsidRPr="00D00288" w:rsidRDefault="006A14C5">
      <w:pPr>
        <w:pStyle w:val="BodyText"/>
        <w:spacing w:before="6"/>
        <w:rPr>
          <w:b/>
          <w:sz w:val="27"/>
          <w:lang w:val="es-CR"/>
        </w:rPr>
      </w:pPr>
    </w:p>
    <w:p w14:paraId="2C7EDFA8" w14:textId="77777777" w:rsidR="006A14C5" w:rsidRPr="00D00288" w:rsidRDefault="00565C8A">
      <w:pPr>
        <w:pStyle w:val="ListParagraph"/>
        <w:numPr>
          <w:ilvl w:val="0"/>
          <w:numId w:val="52"/>
        </w:numPr>
        <w:tabs>
          <w:tab w:val="left" w:pos="2160"/>
        </w:tabs>
        <w:spacing w:line="276" w:lineRule="auto"/>
        <w:ind w:right="897"/>
        <w:jc w:val="both"/>
        <w:rPr>
          <w:b/>
          <w:sz w:val="24"/>
          <w:lang w:val="es-CR"/>
        </w:rPr>
      </w:pPr>
      <w:r w:rsidRPr="00D00288">
        <w:rPr>
          <w:b/>
          <w:sz w:val="24"/>
          <w:lang w:val="es-CR"/>
        </w:rPr>
        <w:t xml:space="preserve">Cierre total o parcial del servicio, falta de ocupación o suspensión de las actividades por un período mayor de un mes, de las </w:t>
      </w:r>
      <w:r w:rsidRPr="00D00288">
        <w:rPr>
          <w:b/>
          <w:spacing w:val="-2"/>
          <w:sz w:val="24"/>
          <w:lang w:val="es-CR"/>
        </w:rPr>
        <w:t xml:space="preserve">edificaciones </w:t>
      </w:r>
      <w:r w:rsidRPr="00D00288">
        <w:rPr>
          <w:b/>
          <w:sz w:val="24"/>
          <w:lang w:val="es-CR"/>
        </w:rPr>
        <w:t>aseguradas o que contengan los bienes</w:t>
      </w:r>
      <w:r w:rsidRPr="00D00288">
        <w:rPr>
          <w:b/>
          <w:spacing w:val="-5"/>
          <w:sz w:val="24"/>
          <w:lang w:val="es-CR"/>
        </w:rPr>
        <w:t xml:space="preserve"> </w:t>
      </w:r>
      <w:r w:rsidRPr="00D00288">
        <w:rPr>
          <w:b/>
          <w:sz w:val="24"/>
          <w:lang w:val="es-CR"/>
        </w:rPr>
        <w:t>Asegurados.</w:t>
      </w:r>
    </w:p>
    <w:p w14:paraId="2C7EDFA9" w14:textId="77777777" w:rsidR="006A14C5" w:rsidRPr="00D00288" w:rsidRDefault="006A14C5">
      <w:pPr>
        <w:pStyle w:val="BodyText"/>
        <w:spacing w:before="7"/>
        <w:rPr>
          <w:b/>
          <w:sz w:val="27"/>
          <w:lang w:val="es-CR"/>
        </w:rPr>
      </w:pPr>
    </w:p>
    <w:p w14:paraId="2C7EDFAA" w14:textId="77777777" w:rsidR="006A14C5" w:rsidRPr="00D00288" w:rsidRDefault="00565C8A">
      <w:pPr>
        <w:pStyle w:val="ListParagraph"/>
        <w:numPr>
          <w:ilvl w:val="0"/>
          <w:numId w:val="52"/>
        </w:numPr>
        <w:tabs>
          <w:tab w:val="left" w:pos="2161"/>
        </w:tabs>
        <w:spacing w:line="276" w:lineRule="auto"/>
        <w:ind w:right="899"/>
        <w:jc w:val="both"/>
        <w:rPr>
          <w:b/>
          <w:sz w:val="24"/>
          <w:lang w:val="es-CR"/>
        </w:rPr>
      </w:pPr>
      <w:r w:rsidRPr="00D00288">
        <w:rPr>
          <w:b/>
          <w:sz w:val="24"/>
          <w:lang w:val="es-CR"/>
        </w:rPr>
        <w:t>Desaparición misteriosa, hurto, faltante o merma de cualquier inventario o falta</w:t>
      </w:r>
      <w:r w:rsidRPr="00D00288">
        <w:rPr>
          <w:b/>
          <w:spacing w:val="-2"/>
          <w:sz w:val="24"/>
          <w:lang w:val="es-CR"/>
        </w:rPr>
        <w:t xml:space="preserve"> </w:t>
      </w:r>
      <w:r w:rsidRPr="00D00288">
        <w:rPr>
          <w:b/>
          <w:sz w:val="24"/>
          <w:lang w:val="es-CR"/>
        </w:rPr>
        <w:t>inexplicable.</w:t>
      </w:r>
    </w:p>
    <w:p w14:paraId="2C7EDFAB" w14:textId="77777777" w:rsidR="006A14C5" w:rsidRPr="00D00288" w:rsidRDefault="006A14C5">
      <w:pPr>
        <w:pStyle w:val="BodyText"/>
        <w:spacing w:before="7"/>
        <w:rPr>
          <w:b/>
          <w:sz w:val="27"/>
          <w:lang w:val="es-CR"/>
        </w:rPr>
      </w:pPr>
    </w:p>
    <w:p w14:paraId="2C7EDFAC" w14:textId="77777777" w:rsidR="006A14C5" w:rsidRPr="00D00288" w:rsidRDefault="00565C8A">
      <w:pPr>
        <w:pStyle w:val="ListParagraph"/>
        <w:numPr>
          <w:ilvl w:val="0"/>
          <w:numId w:val="52"/>
        </w:numPr>
        <w:tabs>
          <w:tab w:val="left" w:pos="2160"/>
        </w:tabs>
        <w:spacing w:line="276" w:lineRule="auto"/>
        <w:ind w:right="900"/>
        <w:jc w:val="both"/>
        <w:rPr>
          <w:b/>
          <w:sz w:val="24"/>
          <w:lang w:val="es-CR"/>
        </w:rPr>
      </w:pPr>
      <w:r w:rsidRPr="00D00288">
        <w:rPr>
          <w:b/>
          <w:sz w:val="24"/>
          <w:lang w:val="es-CR"/>
        </w:rPr>
        <w:t>Gastos Extra, a menos que se adquiera la cobertura adicional correspondiente.</w:t>
      </w:r>
    </w:p>
    <w:p w14:paraId="2C7EDFAD" w14:textId="77777777" w:rsidR="006A14C5" w:rsidRPr="00D00288" w:rsidRDefault="006A14C5">
      <w:pPr>
        <w:pStyle w:val="BodyText"/>
        <w:spacing w:before="7"/>
        <w:rPr>
          <w:b/>
          <w:sz w:val="27"/>
          <w:lang w:val="es-CR"/>
        </w:rPr>
      </w:pPr>
    </w:p>
    <w:p w14:paraId="2C7EDFAE" w14:textId="77777777" w:rsidR="006A14C5" w:rsidRPr="00D00288" w:rsidRDefault="00565C8A">
      <w:pPr>
        <w:pStyle w:val="ListParagraph"/>
        <w:numPr>
          <w:ilvl w:val="0"/>
          <w:numId w:val="52"/>
        </w:numPr>
        <w:tabs>
          <w:tab w:val="left" w:pos="2160"/>
        </w:tabs>
        <w:spacing w:line="276" w:lineRule="auto"/>
        <w:ind w:right="900"/>
        <w:jc w:val="both"/>
        <w:rPr>
          <w:b/>
          <w:sz w:val="24"/>
          <w:lang w:val="es-CR"/>
        </w:rPr>
      </w:pPr>
      <w:r w:rsidRPr="00D00288">
        <w:rPr>
          <w:b/>
          <w:sz w:val="24"/>
          <w:lang w:val="es-CR"/>
        </w:rPr>
        <w:t>Pérdida de Rentas, a menos que se adquiera la cobertura adicional correspondiente.</w:t>
      </w:r>
    </w:p>
    <w:p w14:paraId="2C7EDFAF"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DFB0" w14:textId="77777777" w:rsidR="006A14C5" w:rsidRPr="00D00288" w:rsidRDefault="006A14C5">
      <w:pPr>
        <w:pStyle w:val="BodyText"/>
        <w:spacing w:before="9"/>
        <w:rPr>
          <w:b/>
          <w:sz w:val="15"/>
          <w:lang w:val="es-CR"/>
        </w:rPr>
      </w:pPr>
    </w:p>
    <w:p w14:paraId="2C7EDFB1" w14:textId="77777777" w:rsidR="006A14C5" w:rsidRPr="00D00288" w:rsidRDefault="00565C8A">
      <w:pPr>
        <w:pStyle w:val="ListParagraph"/>
        <w:numPr>
          <w:ilvl w:val="0"/>
          <w:numId w:val="52"/>
        </w:numPr>
        <w:tabs>
          <w:tab w:val="left" w:pos="2160"/>
        </w:tabs>
        <w:spacing w:before="92" w:line="276" w:lineRule="auto"/>
        <w:ind w:right="897"/>
        <w:jc w:val="both"/>
        <w:rPr>
          <w:b/>
          <w:sz w:val="24"/>
          <w:lang w:val="es-CR"/>
        </w:rPr>
      </w:pPr>
      <w:r w:rsidRPr="00D00288">
        <w:rPr>
          <w:b/>
          <w:sz w:val="24"/>
          <w:lang w:val="es-CR"/>
        </w:rPr>
        <w:t>Pérdida de Beneficios Comercial o Industrial menos que se adquiera la cobertura adicional correspondiente.</w:t>
      </w:r>
    </w:p>
    <w:p w14:paraId="2C7EDFB2" w14:textId="77777777" w:rsidR="006A14C5" w:rsidRPr="00D00288" w:rsidRDefault="006A14C5">
      <w:pPr>
        <w:pStyle w:val="BodyText"/>
        <w:spacing w:before="8"/>
        <w:rPr>
          <w:b/>
          <w:sz w:val="27"/>
          <w:lang w:val="es-CR"/>
        </w:rPr>
      </w:pPr>
    </w:p>
    <w:p w14:paraId="2C7EDFB3" w14:textId="77777777" w:rsidR="006A14C5" w:rsidRPr="00D00288" w:rsidRDefault="00565C8A">
      <w:pPr>
        <w:pStyle w:val="ListParagraph"/>
        <w:numPr>
          <w:ilvl w:val="0"/>
          <w:numId w:val="52"/>
        </w:numPr>
        <w:tabs>
          <w:tab w:val="left" w:pos="2160"/>
        </w:tabs>
        <w:ind w:left="2159" w:hanging="359"/>
        <w:rPr>
          <w:b/>
          <w:sz w:val="24"/>
          <w:lang w:val="es-CR"/>
        </w:rPr>
      </w:pPr>
      <w:r w:rsidRPr="00D00288">
        <w:rPr>
          <w:b/>
          <w:sz w:val="24"/>
          <w:lang w:val="es-CR"/>
        </w:rPr>
        <w:t>Retraso, pérdida de mercado u otros daños</w:t>
      </w:r>
      <w:r w:rsidRPr="00D00288">
        <w:rPr>
          <w:b/>
          <w:spacing w:val="-7"/>
          <w:sz w:val="24"/>
          <w:lang w:val="es-CR"/>
        </w:rPr>
        <w:t xml:space="preserve"> </w:t>
      </w:r>
      <w:r w:rsidRPr="00D00288">
        <w:rPr>
          <w:b/>
          <w:sz w:val="24"/>
          <w:lang w:val="es-CR"/>
        </w:rPr>
        <w:t>consecuenciales.</w:t>
      </w:r>
    </w:p>
    <w:p w14:paraId="2C7EDFB4" w14:textId="77777777" w:rsidR="006A14C5" w:rsidRPr="00D00288" w:rsidRDefault="006A14C5">
      <w:pPr>
        <w:pStyle w:val="BodyText"/>
        <w:spacing w:before="2"/>
        <w:rPr>
          <w:b/>
          <w:sz w:val="31"/>
          <w:lang w:val="es-CR"/>
        </w:rPr>
      </w:pPr>
    </w:p>
    <w:p w14:paraId="2C7EDFB5" w14:textId="77777777" w:rsidR="006A14C5" w:rsidRDefault="00565C8A">
      <w:pPr>
        <w:pStyle w:val="ListParagraph"/>
        <w:numPr>
          <w:ilvl w:val="0"/>
          <w:numId w:val="52"/>
        </w:numPr>
        <w:tabs>
          <w:tab w:val="left" w:pos="2160"/>
        </w:tabs>
        <w:spacing w:line="276" w:lineRule="auto"/>
        <w:ind w:right="897"/>
        <w:jc w:val="both"/>
        <w:rPr>
          <w:b/>
          <w:sz w:val="24"/>
        </w:rPr>
      </w:pPr>
      <w:r w:rsidRPr="00D00288">
        <w:rPr>
          <w:b/>
          <w:sz w:val="24"/>
          <w:lang w:val="es-CR"/>
        </w:rPr>
        <w:t xml:space="preserve">Defecto en los puntos de soldadura, desgarro, rotura, derrumbamiento o sobrecalentamiento de termosifones, </w:t>
      </w:r>
      <w:proofErr w:type="spellStart"/>
      <w:r w:rsidRPr="00D00288">
        <w:rPr>
          <w:b/>
          <w:sz w:val="24"/>
          <w:lang w:val="es-CR"/>
        </w:rPr>
        <w:t>precalentadores</w:t>
      </w:r>
      <w:proofErr w:type="spellEnd"/>
      <w:r w:rsidRPr="00D00288">
        <w:rPr>
          <w:b/>
          <w:sz w:val="24"/>
          <w:lang w:val="es-CR"/>
        </w:rPr>
        <w:t xml:space="preserve">, recalentadores, recipientes a presión o los correspondientes tubos de vapor y </w:t>
      </w:r>
      <w:r w:rsidRPr="00D00288">
        <w:rPr>
          <w:b/>
          <w:spacing w:val="-7"/>
          <w:sz w:val="24"/>
          <w:lang w:val="es-CR"/>
        </w:rPr>
        <w:t xml:space="preserve">de </w:t>
      </w:r>
      <w:r w:rsidRPr="00D00288">
        <w:rPr>
          <w:b/>
          <w:sz w:val="24"/>
          <w:lang w:val="es-CR"/>
        </w:rPr>
        <w:t xml:space="preserve">alimentación, averías mecánicas o eléctricas o trastornos respecto de cada máquina o equipo particular en el cual se producen tales averías o trastornos. </w:t>
      </w:r>
      <w:r>
        <w:rPr>
          <w:b/>
          <w:sz w:val="24"/>
        </w:rPr>
        <w:t xml:space="preserve">A </w:t>
      </w:r>
      <w:proofErr w:type="spellStart"/>
      <w:r>
        <w:rPr>
          <w:b/>
          <w:sz w:val="24"/>
        </w:rPr>
        <w:t>menos</w:t>
      </w:r>
      <w:proofErr w:type="spellEnd"/>
      <w:r>
        <w:rPr>
          <w:b/>
          <w:sz w:val="24"/>
        </w:rPr>
        <w:t xml:space="preserve"> </w:t>
      </w:r>
      <w:proofErr w:type="spellStart"/>
      <w:r>
        <w:rPr>
          <w:b/>
          <w:sz w:val="24"/>
        </w:rPr>
        <w:t>que</w:t>
      </w:r>
      <w:proofErr w:type="spellEnd"/>
      <w:r>
        <w:rPr>
          <w:b/>
          <w:sz w:val="24"/>
        </w:rPr>
        <w:t xml:space="preserve"> se </w:t>
      </w:r>
      <w:proofErr w:type="spellStart"/>
      <w:r>
        <w:rPr>
          <w:b/>
          <w:sz w:val="24"/>
        </w:rPr>
        <w:t>obtenga</w:t>
      </w:r>
      <w:proofErr w:type="spellEnd"/>
      <w:r>
        <w:rPr>
          <w:b/>
          <w:sz w:val="24"/>
        </w:rPr>
        <w:t xml:space="preserve"> el </w:t>
      </w:r>
      <w:proofErr w:type="spellStart"/>
      <w:r>
        <w:rPr>
          <w:b/>
          <w:sz w:val="24"/>
        </w:rPr>
        <w:t>sublímite</w:t>
      </w:r>
      <w:proofErr w:type="spellEnd"/>
      <w:r>
        <w:rPr>
          <w:b/>
          <w:spacing w:val="-8"/>
          <w:sz w:val="24"/>
        </w:rPr>
        <w:t xml:space="preserve"> </w:t>
      </w:r>
      <w:proofErr w:type="spellStart"/>
      <w:r>
        <w:rPr>
          <w:b/>
          <w:sz w:val="24"/>
        </w:rPr>
        <w:t>correspondiente</w:t>
      </w:r>
      <w:proofErr w:type="spellEnd"/>
      <w:r>
        <w:rPr>
          <w:b/>
          <w:sz w:val="24"/>
        </w:rPr>
        <w:t>.</w:t>
      </w:r>
    </w:p>
    <w:p w14:paraId="2C7EDFB6" w14:textId="77777777" w:rsidR="006A14C5" w:rsidRDefault="006A14C5">
      <w:pPr>
        <w:pStyle w:val="BodyText"/>
        <w:spacing w:before="7"/>
        <w:rPr>
          <w:b/>
          <w:sz w:val="27"/>
        </w:rPr>
      </w:pPr>
    </w:p>
    <w:p w14:paraId="2C7EDFB7" w14:textId="77777777" w:rsidR="006A14C5" w:rsidRPr="00D00288" w:rsidRDefault="00565C8A">
      <w:pPr>
        <w:pStyle w:val="ListParagraph"/>
        <w:numPr>
          <w:ilvl w:val="0"/>
          <w:numId w:val="52"/>
        </w:numPr>
        <w:tabs>
          <w:tab w:val="left" w:pos="2161"/>
        </w:tabs>
        <w:spacing w:line="276" w:lineRule="auto"/>
        <w:ind w:right="897"/>
        <w:jc w:val="both"/>
        <w:rPr>
          <w:b/>
          <w:sz w:val="24"/>
          <w:lang w:val="es-CR"/>
        </w:rPr>
      </w:pPr>
      <w:r w:rsidRPr="00D00288">
        <w:rPr>
          <w:b/>
          <w:sz w:val="24"/>
          <w:lang w:val="es-CR"/>
        </w:rPr>
        <w:t>Defectos existentes al inicio del seguro, de los cuales tenga conocimiento el Tomador y/o Asegurado, sus representantes o personas responsables de la dirección</w:t>
      </w:r>
      <w:r w:rsidRPr="00D00288">
        <w:rPr>
          <w:b/>
          <w:spacing w:val="-1"/>
          <w:sz w:val="24"/>
          <w:lang w:val="es-CR"/>
        </w:rPr>
        <w:t xml:space="preserve"> </w:t>
      </w:r>
      <w:r w:rsidRPr="00D00288">
        <w:rPr>
          <w:b/>
          <w:sz w:val="24"/>
          <w:lang w:val="es-CR"/>
        </w:rPr>
        <w:t>técnica.</w:t>
      </w:r>
    </w:p>
    <w:p w14:paraId="2C7EDFB8" w14:textId="77777777" w:rsidR="006A14C5" w:rsidRPr="00D00288" w:rsidRDefault="006A14C5">
      <w:pPr>
        <w:pStyle w:val="BodyText"/>
        <w:spacing w:before="7"/>
        <w:rPr>
          <w:b/>
          <w:sz w:val="27"/>
          <w:lang w:val="es-CR"/>
        </w:rPr>
      </w:pPr>
    </w:p>
    <w:p w14:paraId="2C7EDFB9" w14:textId="77777777" w:rsidR="006A14C5" w:rsidRPr="00D00288" w:rsidRDefault="00565C8A">
      <w:pPr>
        <w:pStyle w:val="ListParagraph"/>
        <w:numPr>
          <w:ilvl w:val="0"/>
          <w:numId w:val="52"/>
        </w:numPr>
        <w:tabs>
          <w:tab w:val="left" w:pos="2160"/>
        </w:tabs>
        <w:spacing w:line="276" w:lineRule="auto"/>
        <w:ind w:right="897"/>
        <w:jc w:val="both"/>
        <w:rPr>
          <w:b/>
          <w:sz w:val="24"/>
          <w:lang w:val="es-CR"/>
        </w:rPr>
      </w:pPr>
      <w:r w:rsidRPr="00D00288">
        <w:rPr>
          <w:b/>
          <w:sz w:val="24"/>
          <w:lang w:val="es-CR"/>
        </w:rPr>
        <w:t>Deterioro gradual, vicio inherente, uso y desgaste, oxidación, herrumbre, corrosión, moho, hongos, podredumbre húmeda o seca, defecto latente, vacío inherente, deformación o distorsión que se van formando lentamente, encogimiento, evaporación, pérdida de peso, cambio de sabor, color, textura o terminado o acción de la luz, larvas de insectos o bichos de todo tipo, microbios de todo tipo, a no ser que de ello se produzcan daños o destrucciones repentinas e imprevisibles, en este caso, la responsabilidad de SEGUROS LAFISE se limita a tales daños o destrucciones resultantes de</w:t>
      </w:r>
      <w:r w:rsidRPr="00D00288">
        <w:rPr>
          <w:b/>
          <w:spacing w:val="-2"/>
          <w:sz w:val="24"/>
          <w:lang w:val="es-CR"/>
        </w:rPr>
        <w:t xml:space="preserve"> </w:t>
      </w:r>
      <w:r w:rsidRPr="00D00288">
        <w:rPr>
          <w:b/>
          <w:sz w:val="24"/>
          <w:lang w:val="es-CR"/>
        </w:rPr>
        <w:t>ello.</w:t>
      </w:r>
    </w:p>
    <w:p w14:paraId="2C7EDFBA" w14:textId="77777777" w:rsidR="006A14C5" w:rsidRPr="00D00288" w:rsidRDefault="006A14C5">
      <w:pPr>
        <w:pStyle w:val="BodyText"/>
        <w:spacing w:before="7"/>
        <w:rPr>
          <w:b/>
          <w:sz w:val="27"/>
          <w:lang w:val="es-CR"/>
        </w:rPr>
      </w:pPr>
    </w:p>
    <w:p w14:paraId="2C7EDFBB" w14:textId="77777777" w:rsidR="006A14C5" w:rsidRPr="00D00288" w:rsidRDefault="00565C8A">
      <w:pPr>
        <w:pStyle w:val="ListParagraph"/>
        <w:numPr>
          <w:ilvl w:val="0"/>
          <w:numId w:val="52"/>
        </w:numPr>
        <w:tabs>
          <w:tab w:val="left" w:pos="2160"/>
        </w:tabs>
        <w:ind w:left="2159" w:hanging="359"/>
        <w:rPr>
          <w:b/>
          <w:sz w:val="24"/>
          <w:lang w:val="es-CR"/>
        </w:rPr>
      </w:pPr>
      <w:r w:rsidRPr="00D00288">
        <w:rPr>
          <w:b/>
          <w:sz w:val="24"/>
          <w:lang w:val="es-CR"/>
        </w:rPr>
        <w:t>El costo normal de mantenimiento o el costo normal de</w:t>
      </w:r>
      <w:r w:rsidRPr="00D00288">
        <w:rPr>
          <w:b/>
          <w:spacing w:val="-9"/>
          <w:sz w:val="24"/>
          <w:lang w:val="es-CR"/>
        </w:rPr>
        <w:t xml:space="preserve"> </w:t>
      </w:r>
      <w:r w:rsidRPr="00D00288">
        <w:rPr>
          <w:b/>
          <w:sz w:val="24"/>
          <w:lang w:val="es-CR"/>
        </w:rPr>
        <w:t>conservación.</w:t>
      </w:r>
    </w:p>
    <w:p w14:paraId="2C7EDFBC" w14:textId="77777777" w:rsidR="006A14C5" w:rsidRPr="00D00288" w:rsidRDefault="006A14C5">
      <w:pPr>
        <w:pStyle w:val="BodyText"/>
        <w:spacing w:before="2"/>
        <w:rPr>
          <w:b/>
          <w:sz w:val="31"/>
          <w:lang w:val="es-CR"/>
        </w:rPr>
      </w:pPr>
    </w:p>
    <w:p w14:paraId="2C7EDFBD" w14:textId="77777777" w:rsidR="006A14C5" w:rsidRPr="00D00288" w:rsidRDefault="00565C8A">
      <w:pPr>
        <w:pStyle w:val="ListParagraph"/>
        <w:numPr>
          <w:ilvl w:val="0"/>
          <w:numId w:val="52"/>
        </w:numPr>
        <w:tabs>
          <w:tab w:val="left" w:pos="2160"/>
        </w:tabs>
        <w:spacing w:line="276" w:lineRule="auto"/>
        <w:ind w:right="900"/>
        <w:jc w:val="both"/>
        <w:rPr>
          <w:b/>
          <w:sz w:val="24"/>
          <w:lang w:val="es-CR"/>
        </w:rPr>
      </w:pPr>
      <w:r w:rsidRPr="00D00288">
        <w:rPr>
          <w:b/>
          <w:sz w:val="24"/>
          <w:lang w:val="es-CR"/>
        </w:rPr>
        <w:t>Desposeimiento permanente o temporal resultante de la confiscación, apropiación o requisición por una autoridad legalmente</w:t>
      </w:r>
      <w:r w:rsidRPr="00D00288">
        <w:rPr>
          <w:b/>
          <w:spacing w:val="-18"/>
          <w:sz w:val="24"/>
          <w:lang w:val="es-CR"/>
        </w:rPr>
        <w:t xml:space="preserve"> </w:t>
      </w:r>
      <w:r w:rsidRPr="00D00288">
        <w:rPr>
          <w:b/>
          <w:sz w:val="24"/>
          <w:lang w:val="es-CR"/>
        </w:rPr>
        <w:t>constituida.</w:t>
      </w:r>
    </w:p>
    <w:p w14:paraId="2C7EDFBE" w14:textId="77777777" w:rsidR="006A14C5" w:rsidRPr="00D00288" w:rsidRDefault="006A14C5">
      <w:pPr>
        <w:pStyle w:val="BodyText"/>
        <w:spacing w:before="6"/>
        <w:rPr>
          <w:b/>
          <w:sz w:val="27"/>
          <w:lang w:val="es-CR"/>
        </w:rPr>
      </w:pPr>
    </w:p>
    <w:p w14:paraId="2C7EDFBF" w14:textId="77777777" w:rsidR="006A14C5" w:rsidRPr="00D00288" w:rsidRDefault="00565C8A">
      <w:pPr>
        <w:pStyle w:val="ListParagraph"/>
        <w:numPr>
          <w:ilvl w:val="0"/>
          <w:numId w:val="52"/>
        </w:numPr>
        <w:tabs>
          <w:tab w:val="left" w:pos="2160"/>
        </w:tabs>
        <w:spacing w:before="1" w:line="276" w:lineRule="auto"/>
        <w:ind w:right="896"/>
        <w:jc w:val="both"/>
        <w:rPr>
          <w:b/>
          <w:sz w:val="24"/>
          <w:lang w:val="es-CR"/>
        </w:rPr>
      </w:pPr>
      <w:r w:rsidRPr="00D00288">
        <w:rPr>
          <w:b/>
          <w:sz w:val="24"/>
          <w:lang w:val="es-CR"/>
        </w:rPr>
        <w:t>Eventos de los que el Tomador y/o Asegurado hubiera tenido conocimiento al momento de formalizar el</w:t>
      </w:r>
      <w:r w:rsidRPr="00D00288">
        <w:rPr>
          <w:b/>
          <w:spacing w:val="-1"/>
          <w:sz w:val="24"/>
          <w:lang w:val="es-CR"/>
        </w:rPr>
        <w:t xml:space="preserve"> </w:t>
      </w:r>
      <w:r w:rsidRPr="00D00288">
        <w:rPr>
          <w:b/>
          <w:sz w:val="24"/>
          <w:lang w:val="es-CR"/>
        </w:rPr>
        <w:t>contrato.</w:t>
      </w:r>
    </w:p>
    <w:p w14:paraId="2C7EDFC0"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DFC1" w14:textId="77777777" w:rsidR="006A14C5" w:rsidRPr="00D00288" w:rsidRDefault="006A14C5">
      <w:pPr>
        <w:pStyle w:val="BodyText"/>
        <w:spacing w:before="9"/>
        <w:rPr>
          <w:b/>
          <w:sz w:val="15"/>
          <w:lang w:val="es-CR"/>
        </w:rPr>
      </w:pPr>
    </w:p>
    <w:p w14:paraId="2C7EDFC2" w14:textId="77777777" w:rsidR="006A14C5" w:rsidRPr="00D00288" w:rsidRDefault="00565C8A">
      <w:pPr>
        <w:pStyle w:val="ListParagraph"/>
        <w:numPr>
          <w:ilvl w:val="0"/>
          <w:numId w:val="52"/>
        </w:numPr>
        <w:tabs>
          <w:tab w:val="left" w:pos="2160"/>
        </w:tabs>
        <w:spacing w:before="92" w:line="276" w:lineRule="auto"/>
        <w:ind w:right="897"/>
        <w:jc w:val="both"/>
        <w:rPr>
          <w:b/>
          <w:sz w:val="24"/>
          <w:lang w:val="es-CR"/>
        </w:rPr>
      </w:pPr>
      <w:r w:rsidRPr="00D00288">
        <w:rPr>
          <w:b/>
          <w:sz w:val="24"/>
          <w:lang w:val="es-CR"/>
        </w:rPr>
        <w:t>Imposición de cualquier clase de ordenanza o ley, que regule la reparación o demolición de los bienes aquí Asegurados, ni por la suspensión, caducidad o cancelación de contrato, licencia o</w:t>
      </w:r>
      <w:r w:rsidRPr="00D00288">
        <w:rPr>
          <w:b/>
          <w:spacing w:val="-3"/>
          <w:sz w:val="24"/>
          <w:lang w:val="es-CR"/>
        </w:rPr>
        <w:t xml:space="preserve"> </w:t>
      </w:r>
      <w:r w:rsidRPr="00D00288">
        <w:rPr>
          <w:b/>
          <w:sz w:val="24"/>
          <w:lang w:val="es-CR"/>
        </w:rPr>
        <w:t>pedido.</w:t>
      </w:r>
    </w:p>
    <w:p w14:paraId="2C7EDFC3" w14:textId="77777777" w:rsidR="006A14C5" w:rsidRPr="00D00288" w:rsidRDefault="006A14C5">
      <w:pPr>
        <w:pStyle w:val="BodyText"/>
        <w:spacing w:before="7"/>
        <w:rPr>
          <w:b/>
          <w:sz w:val="27"/>
          <w:lang w:val="es-CR"/>
        </w:rPr>
      </w:pPr>
    </w:p>
    <w:p w14:paraId="2C7EDFC4" w14:textId="77777777" w:rsidR="006A14C5" w:rsidRPr="00D00288" w:rsidRDefault="00565C8A">
      <w:pPr>
        <w:pStyle w:val="ListParagraph"/>
        <w:numPr>
          <w:ilvl w:val="0"/>
          <w:numId w:val="52"/>
        </w:numPr>
        <w:tabs>
          <w:tab w:val="left" w:pos="2160"/>
        </w:tabs>
        <w:spacing w:line="276" w:lineRule="auto"/>
        <w:ind w:right="897"/>
        <w:jc w:val="both"/>
        <w:rPr>
          <w:b/>
          <w:sz w:val="24"/>
          <w:lang w:val="es-CR"/>
        </w:rPr>
      </w:pPr>
      <w:r w:rsidRPr="00D00288">
        <w:rPr>
          <w:b/>
          <w:sz w:val="24"/>
          <w:lang w:val="es-CR"/>
        </w:rPr>
        <w:t>Fallas o defectos en los bienes Asegurados, existentes al inicio de este seguro, que sean conocidos en ese momento por el Tomador y/o Asegurado o por sus representantes –cuando sean responsables de dichos bienes- sin importar que dichos fallos o defectos fueran o no del conocimiento de SEGUROS</w:t>
      </w:r>
      <w:r w:rsidRPr="00D00288">
        <w:rPr>
          <w:b/>
          <w:spacing w:val="-2"/>
          <w:sz w:val="24"/>
          <w:lang w:val="es-CR"/>
        </w:rPr>
        <w:t xml:space="preserve"> </w:t>
      </w:r>
      <w:r w:rsidRPr="00D00288">
        <w:rPr>
          <w:b/>
          <w:sz w:val="24"/>
          <w:lang w:val="es-CR"/>
        </w:rPr>
        <w:t>LAFISE.</w:t>
      </w:r>
    </w:p>
    <w:p w14:paraId="2C7EDFC5" w14:textId="77777777" w:rsidR="006A14C5" w:rsidRPr="00D00288" w:rsidRDefault="006A14C5">
      <w:pPr>
        <w:pStyle w:val="BodyText"/>
        <w:spacing w:before="7"/>
        <w:rPr>
          <w:b/>
          <w:sz w:val="27"/>
          <w:lang w:val="es-CR"/>
        </w:rPr>
      </w:pPr>
    </w:p>
    <w:p w14:paraId="2C7EDFC6"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Cambio de temperatura o humedad, o falla u operación inadecuada de sistemas de acondicionamiento de aire, de refrigeración o de calefacción a causa de una falla en el manejo de estos</w:t>
      </w:r>
      <w:r w:rsidRPr="00D00288">
        <w:rPr>
          <w:b/>
          <w:spacing w:val="-6"/>
          <w:sz w:val="24"/>
          <w:lang w:val="es-CR"/>
        </w:rPr>
        <w:t xml:space="preserve"> </w:t>
      </w:r>
      <w:r w:rsidRPr="00D00288">
        <w:rPr>
          <w:b/>
          <w:sz w:val="24"/>
          <w:lang w:val="es-CR"/>
        </w:rPr>
        <w:t>sistemas.</w:t>
      </w:r>
    </w:p>
    <w:p w14:paraId="2C7EDFC7" w14:textId="77777777" w:rsidR="006A14C5" w:rsidRPr="00D00288" w:rsidRDefault="006A14C5">
      <w:pPr>
        <w:pStyle w:val="BodyText"/>
        <w:spacing w:before="7"/>
        <w:rPr>
          <w:b/>
          <w:sz w:val="27"/>
          <w:lang w:val="es-CR"/>
        </w:rPr>
      </w:pPr>
    </w:p>
    <w:p w14:paraId="2C7EDFC8" w14:textId="77777777" w:rsidR="006A14C5" w:rsidRPr="00D00288" w:rsidRDefault="00565C8A">
      <w:pPr>
        <w:pStyle w:val="ListParagraph"/>
        <w:numPr>
          <w:ilvl w:val="0"/>
          <w:numId w:val="52"/>
        </w:numPr>
        <w:tabs>
          <w:tab w:val="left" w:pos="2160"/>
        </w:tabs>
        <w:ind w:left="2159" w:hanging="359"/>
        <w:rPr>
          <w:b/>
          <w:sz w:val="24"/>
          <w:lang w:val="es-CR"/>
        </w:rPr>
      </w:pPr>
      <w:r w:rsidRPr="00D00288">
        <w:rPr>
          <w:b/>
          <w:sz w:val="24"/>
          <w:lang w:val="es-CR"/>
        </w:rPr>
        <w:t>Se excluye la pérdida de beneficios</w:t>
      </w:r>
      <w:r w:rsidRPr="00D00288">
        <w:rPr>
          <w:b/>
          <w:spacing w:val="-3"/>
          <w:sz w:val="24"/>
          <w:lang w:val="es-CR"/>
        </w:rPr>
        <w:t xml:space="preserve"> </w:t>
      </w:r>
      <w:r w:rsidRPr="00D00288">
        <w:rPr>
          <w:b/>
          <w:sz w:val="24"/>
          <w:lang w:val="es-CR"/>
        </w:rPr>
        <w:t>anticipada.</w:t>
      </w:r>
    </w:p>
    <w:p w14:paraId="2C7EDFC9" w14:textId="77777777" w:rsidR="006A14C5" w:rsidRPr="00D00288" w:rsidRDefault="006A14C5">
      <w:pPr>
        <w:pStyle w:val="BodyText"/>
        <w:spacing w:before="3"/>
        <w:rPr>
          <w:b/>
          <w:sz w:val="31"/>
          <w:lang w:val="es-CR"/>
        </w:rPr>
      </w:pPr>
    </w:p>
    <w:p w14:paraId="2C7EDFCA" w14:textId="77777777" w:rsidR="006A14C5" w:rsidRPr="00D00288" w:rsidRDefault="00565C8A">
      <w:pPr>
        <w:pStyle w:val="ListParagraph"/>
        <w:numPr>
          <w:ilvl w:val="0"/>
          <w:numId w:val="52"/>
        </w:numPr>
        <w:tabs>
          <w:tab w:val="left" w:pos="2161"/>
        </w:tabs>
        <w:spacing w:line="276" w:lineRule="auto"/>
        <w:ind w:right="898"/>
        <w:jc w:val="both"/>
        <w:rPr>
          <w:b/>
          <w:sz w:val="24"/>
          <w:lang w:val="es-CR"/>
        </w:rPr>
      </w:pPr>
      <w:r w:rsidRPr="00D00288">
        <w:rPr>
          <w:b/>
          <w:sz w:val="24"/>
          <w:lang w:val="es-CR"/>
        </w:rPr>
        <w:t>Los daños que sufra un bien Asegurado, después de que por un siniestro haya sido reparado provisionalmente por el Tomador y/o Asegurado, hasta tanto la separación se haga en forma</w:t>
      </w:r>
      <w:r w:rsidRPr="00D00288">
        <w:rPr>
          <w:b/>
          <w:spacing w:val="-1"/>
          <w:sz w:val="24"/>
          <w:lang w:val="es-CR"/>
        </w:rPr>
        <w:t xml:space="preserve"> </w:t>
      </w:r>
      <w:r w:rsidRPr="00D00288">
        <w:rPr>
          <w:b/>
          <w:sz w:val="24"/>
          <w:lang w:val="es-CR"/>
        </w:rPr>
        <w:t>definitiva.</w:t>
      </w:r>
    </w:p>
    <w:p w14:paraId="2C7EDFCB" w14:textId="77777777" w:rsidR="006A14C5" w:rsidRPr="00D00288" w:rsidRDefault="006A14C5">
      <w:pPr>
        <w:pStyle w:val="BodyText"/>
        <w:spacing w:before="7"/>
        <w:rPr>
          <w:b/>
          <w:sz w:val="27"/>
          <w:lang w:val="es-CR"/>
        </w:rPr>
      </w:pPr>
    </w:p>
    <w:p w14:paraId="2C7EDFCC" w14:textId="77777777" w:rsidR="006A14C5" w:rsidRDefault="00565C8A">
      <w:pPr>
        <w:pStyle w:val="ListParagraph"/>
        <w:numPr>
          <w:ilvl w:val="0"/>
          <w:numId w:val="52"/>
        </w:numPr>
        <w:tabs>
          <w:tab w:val="left" w:pos="2161"/>
        </w:tabs>
        <w:spacing w:line="276" w:lineRule="auto"/>
        <w:ind w:right="896"/>
        <w:jc w:val="both"/>
        <w:rPr>
          <w:b/>
          <w:sz w:val="24"/>
        </w:rPr>
      </w:pPr>
      <w:r w:rsidRPr="00D00288">
        <w:rPr>
          <w:b/>
          <w:sz w:val="24"/>
          <w:lang w:val="es-CR"/>
        </w:rPr>
        <w:t xml:space="preserve">Explosión o rotura o quebradura de aparatos o tubería que trabaje normalmente a presión, calderas de vapor o tuberías de vapor, turbinas de vapor o motores de vapor, propiedad u operados por el Tomador y/o Asegurado, sin embargo estarán cubiertos los daños que por esta explosión o rotura, provoque el agua que es conducida a través de éstos, sobre la propiedad asegurada. </w:t>
      </w:r>
      <w:r>
        <w:rPr>
          <w:b/>
          <w:sz w:val="24"/>
        </w:rPr>
        <w:t xml:space="preserve">A </w:t>
      </w:r>
      <w:proofErr w:type="spellStart"/>
      <w:r>
        <w:rPr>
          <w:b/>
          <w:sz w:val="24"/>
        </w:rPr>
        <w:t>menos</w:t>
      </w:r>
      <w:proofErr w:type="spellEnd"/>
      <w:r>
        <w:rPr>
          <w:b/>
          <w:sz w:val="24"/>
        </w:rPr>
        <w:t xml:space="preserve"> </w:t>
      </w:r>
      <w:proofErr w:type="spellStart"/>
      <w:r>
        <w:rPr>
          <w:b/>
          <w:sz w:val="24"/>
        </w:rPr>
        <w:t>que</w:t>
      </w:r>
      <w:proofErr w:type="spellEnd"/>
      <w:r>
        <w:rPr>
          <w:b/>
          <w:sz w:val="24"/>
        </w:rPr>
        <w:t xml:space="preserve"> se </w:t>
      </w:r>
      <w:proofErr w:type="spellStart"/>
      <w:r>
        <w:rPr>
          <w:b/>
          <w:sz w:val="24"/>
        </w:rPr>
        <w:t>obtenga</w:t>
      </w:r>
      <w:proofErr w:type="spellEnd"/>
      <w:r>
        <w:rPr>
          <w:b/>
          <w:sz w:val="24"/>
        </w:rPr>
        <w:t xml:space="preserve"> el </w:t>
      </w:r>
      <w:proofErr w:type="spellStart"/>
      <w:r>
        <w:rPr>
          <w:b/>
          <w:sz w:val="24"/>
        </w:rPr>
        <w:t>sublímite</w:t>
      </w:r>
      <w:proofErr w:type="spellEnd"/>
      <w:r>
        <w:rPr>
          <w:b/>
          <w:sz w:val="24"/>
        </w:rPr>
        <w:t xml:space="preserve"> </w:t>
      </w:r>
      <w:proofErr w:type="spellStart"/>
      <w:r>
        <w:rPr>
          <w:b/>
          <w:sz w:val="24"/>
        </w:rPr>
        <w:t>correspondiente</w:t>
      </w:r>
      <w:proofErr w:type="spellEnd"/>
      <w:r>
        <w:rPr>
          <w:b/>
          <w:sz w:val="24"/>
        </w:rPr>
        <w:t>.</w:t>
      </w:r>
    </w:p>
    <w:p w14:paraId="2C7EDFCD" w14:textId="77777777" w:rsidR="006A14C5" w:rsidRDefault="006A14C5">
      <w:pPr>
        <w:pStyle w:val="BodyText"/>
        <w:spacing w:before="7"/>
        <w:rPr>
          <w:b/>
          <w:sz w:val="27"/>
        </w:rPr>
      </w:pPr>
    </w:p>
    <w:p w14:paraId="2C7EDFCE" w14:textId="77777777" w:rsidR="006A14C5" w:rsidRDefault="00565C8A">
      <w:pPr>
        <w:pStyle w:val="ListParagraph"/>
        <w:numPr>
          <w:ilvl w:val="0"/>
          <w:numId w:val="52"/>
        </w:numPr>
        <w:tabs>
          <w:tab w:val="left" w:pos="2160"/>
        </w:tabs>
        <w:spacing w:line="276" w:lineRule="auto"/>
        <w:ind w:right="897"/>
        <w:jc w:val="both"/>
        <w:rPr>
          <w:b/>
          <w:sz w:val="24"/>
        </w:rPr>
      </w:pPr>
      <w:r w:rsidRPr="00D00288">
        <w:rPr>
          <w:b/>
          <w:sz w:val="24"/>
          <w:lang w:val="es-CR"/>
        </w:rPr>
        <w:t xml:space="preserve">Rotura mecánica o de maquinaria, incluyendo rotura o quebradura causada por fuerza centrífuga, pero estas exclusiones no aplican a la pérdida o daño ocasionado a la propiedad circundante. </w:t>
      </w:r>
      <w:r>
        <w:rPr>
          <w:b/>
          <w:sz w:val="24"/>
        </w:rPr>
        <w:t xml:space="preserve">A </w:t>
      </w:r>
      <w:proofErr w:type="spellStart"/>
      <w:r>
        <w:rPr>
          <w:b/>
          <w:sz w:val="24"/>
        </w:rPr>
        <w:t>menos</w:t>
      </w:r>
      <w:proofErr w:type="spellEnd"/>
      <w:r>
        <w:rPr>
          <w:b/>
          <w:sz w:val="24"/>
        </w:rPr>
        <w:t xml:space="preserve"> </w:t>
      </w:r>
      <w:proofErr w:type="spellStart"/>
      <w:r>
        <w:rPr>
          <w:b/>
          <w:sz w:val="24"/>
        </w:rPr>
        <w:t>que</w:t>
      </w:r>
      <w:proofErr w:type="spellEnd"/>
      <w:r>
        <w:rPr>
          <w:b/>
          <w:sz w:val="24"/>
        </w:rPr>
        <w:t xml:space="preserve"> se </w:t>
      </w:r>
      <w:proofErr w:type="spellStart"/>
      <w:r>
        <w:rPr>
          <w:b/>
          <w:sz w:val="24"/>
        </w:rPr>
        <w:t>obtenga</w:t>
      </w:r>
      <w:proofErr w:type="spellEnd"/>
      <w:r>
        <w:rPr>
          <w:b/>
          <w:sz w:val="24"/>
        </w:rPr>
        <w:t xml:space="preserve"> el </w:t>
      </w:r>
      <w:proofErr w:type="spellStart"/>
      <w:r>
        <w:rPr>
          <w:b/>
          <w:sz w:val="24"/>
        </w:rPr>
        <w:t>sublímite</w:t>
      </w:r>
      <w:proofErr w:type="spellEnd"/>
      <w:r>
        <w:rPr>
          <w:b/>
          <w:spacing w:val="-3"/>
          <w:sz w:val="24"/>
        </w:rPr>
        <w:t xml:space="preserve"> </w:t>
      </w:r>
      <w:proofErr w:type="spellStart"/>
      <w:r>
        <w:rPr>
          <w:b/>
          <w:sz w:val="24"/>
        </w:rPr>
        <w:t>correspondiente</w:t>
      </w:r>
      <w:proofErr w:type="spellEnd"/>
      <w:r>
        <w:rPr>
          <w:b/>
          <w:sz w:val="24"/>
        </w:rPr>
        <w:t>.</w:t>
      </w:r>
    </w:p>
    <w:p w14:paraId="2C7EDFCF" w14:textId="77777777" w:rsidR="006A14C5" w:rsidRDefault="006A14C5">
      <w:pPr>
        <w:pStyle w:val="BodyText"/>
        <w:spacing w:before="6"/>
        <w:rPr>
          <w:b/>
          <w:sz w:val="27"/>
        </w:rPr>
      </w:pPr>
    </w:p>
    <w:p w14:paraId="2C7EDFD0"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Daños sufridos a la propiedad asegurada cuando está siendo objeto de trabajos a prueba, reparación, ajuste, servicio u operación de mantenimiento,</w:t>
      </w:r>
      <w:r w:rsidRPr="00D00288">
        <w:rPr>
          <w:b/>
          <w:spacing w:val="28"/>
          <w:sz w:val="24"/>
          <w:lang w:val="es-CR"/>
        </w:rPr>
        <w:t xml:space="preserve"> </w:t>
      </w:r>
      <w:r w:rsidRPr="00D00288">
        <w:rPr>
          <w:b/>
          <w:sz w:val="24"/>
          <w:lang w:val="es-CR"/>
        </w:rPr>
        <w:t>si</w:t>
      </w:r>
      <w:r w:rsidRPr="00D00288">
        <w:rPr>
          <w:b/>
          <w:spacing w:val="28"/>
          <w:sz w:val="24"/>
          <w:lang w:val="es-CR"/>
        </w:rPr>
        <w:t xml:space="preserve"> </w:t>
      </w:r>
      <w:r w:rsidRPr="00D00288">
        <w:rPr>
          <w:b/>
          <w:sz w:val="24"/>
          <w:lang w:val="es-CR"/>
        </w:rPr>
        <w:t>dichos</w:t>
      </w:r>
      <w:r w:rsidRPr="00D00288">
        <w:rPr>
          <w:b/>
          <w:spacing w:val="28"/>
          <w:sz w:val="24"/>
          <w:lang w:val="es-CR"/>
        </w:rPr>
        <w:t xml:space="preserve"> </w:t>
      </w:r>
      <w:r w:rsidRPr="00D00288">
        <w:rPr>
          <w:b/>
          <w:sz w:val="24"/>
          <w:lang w:val="es-CR"/>
        </w:rPr>
        <w:t>daños</w:t>
      </w:r>
      <w:r w:rsidRPr="00D00288">
        <w:rPr>
          <w:b/>
          <w:spacing w:val="28"/>
          <w:sz w:val="24"/>
          <w:lang w:val="es-CR"/>
        </w:rPr>
        <w:t xml:space="preserve"> </w:t>
      </w:r>
      <w:r w:rsidRPr="00D00288">
        <w:rPr>
          <w:b/>
          <w:sz w:val="24"/>
          <w:lang w:val="es-CR"/>
        </w:rPr>
        <w:t>son</w:t>
      </w:r>
      <w:r w:rsidRPr="00D00288">
        <w:rPr>
          <w:b/>
          <w:spacing w:val="30"/>
          <w:sz w:val="24"/>
          <w:lang w:val="es-CR"/>
        </w:rPr>
        <w:t xml:space="preserve"> </w:t>
      </w:r>
      <w:r w:rsidRPr="00D00288">
        <w:rPr>
          <w:b/>
          <w:sz w:val="24"/>
          <w:lang w:val="es-CR"/>
        </w:rPr>
        <w:t>causados</w:t>
      </w:r>
      <w:r w:rsidRPr="00D00288">
        <w:rPr>
          <w:b/>
          <w:spacing w:val="30"/>
          <w:sz w:val="24"/>
          <w:lang w:val="es-CR"/>
        </w:rPr>
        <w:t xml:space="preserve"> </w:t>
      </w:r>
      <w:r w:rsidRPr="00D00288">
        <w:rPr>
          <w:b/>
          <w:sz w:val="24"/>
          <w:lang w:val="es-CR"/>
        </w:rPr>
        <w:t>por</w:t>
      </w:r>
      <w:r w:rsidRPr="00D00288">
        <w:rPr>
          <w:b/>
          <w:spacing w:val="28"/>
          <w:sz w:val="24"/>
          <w:lang w:val="es-CR"/>
        </w:rPr>
        <w:t xml:space="preserve"> </w:t>
      </w:r>
      <w:r w:rsidRPr="00D00288">
        <w:rPr>
          <w:b/>
          <w:sz w:val="24"/>
          <w:lang w:val="es-CR"/>
        </w:rPr>
        <w:t>tales</w:t>
      </w:r>
      <w:r w:rsidRPr="00D00288">
        <w:rPr>
          <w:b/>
          <w:spacing w:val="28"/>
          <w:sz w:val="24"/>
          <w:lang w:val="es-CR"/>
        </w:rPr>
        <w:t xml:space="preserve"> </w:t>
      </w:r>
      <w:r w:rsidRPr="00D00288">
        <w:rPr>
          <w:b/>
          <w:sz w:val="24"/>
          <w:lang w:val="es-CR"/>
        </w:rPr>
        <w:t>trabajos</w:t>
      </w:r>
      <w:r w:rsidRPr="00D00288">
        <w:rPr>
          <w:b/>
          <w:spacing w:val="28"/>
          <w:sz w:val="24"/>
          <w:lang w:val="es-CR"/>
        </w:rPr>
        <w:t xml:space="preserve"> </w:t>
      </w:r>
      <w:r w:rsidRPr="00D00288">
        <w:rPr>
          <w:b/>
          <w:sz w:val="24"/>
          <w:lang w:val="es-CR"/>
        </w:rPr>
        <w:t>de</w:t>
      </w:r>
    </w:p>
    <w:p w14:paraId="2C7EDFD1"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DFD2" w14:textId="77777777" w:rsidR="006A14C5" w:rsidRPr="00D00288" w:rsidRDefault="006A14C5">
      <w:pPr>
        <w:pStyle w:val="BodyText"/>
        <w:spacing w:before="9"/>
        <w:rPr>
          <w:b/>
          <w:sz w:val="15"/>
          <w:lang w:val="es-CR"/>
        </w:rPr>
      </w:pPr>
    </w:p>
    <w:p w14:paraId="2C7EDFD3" w14:textId="77777777" w:rsidR="006A14C5" w:rsidRPr="00D00288" w:rsidRDefault="00565C8A">
      <w:pPr>
        <w:spacing w:before="92" w:line="276" w:lineRule="auto"/>
        <w:ind w:left="2160" w:right="898"/>
        <w:jc w:val="both"/>
        <w:rPr>
          <w:b/>
          <w:sz w:val="24"/>
          <w:lang w:val="es-CR"/>
        </w:rPr>
      </w:pPr>
      <w:proofErr w:type="gramStart"/>
      <w:r w:rsidRPr="00D00288">
        <w:rPr>
          <w:b/>
          <w:sz w:val="24"/>
          <w:lang w:val="es-CR"/>
        </w:rPr>
        <w:t>prueba</w:t>
      </w:r>
      <w:proofErr w:type="gramEnd"/>
      <w:r w:rsidRPr="00D00288">
        <w:rPr>
          <w:b/>
          <w:sz w:val="24"/>
          <w:lang w:val="es-CR"/>
        </w:rPr>
        <w:t>, reparación, ajuste, servicio o mantenimiento. La pérdida o daño consecuente en toda otra propiedad cubierta por esta póliza, por un riesgo no excluido se encontrará, sin embargo, cubierto.</w:t>
      </w:r>
    </w:p>
    <w:p w14:paraId="2C7EDFD4" w14:textId="77777777" w:rsidR="006A14C5" w:rsidRPr="00D00288" w:rsidRDefault="006A14C5">
      <w:pPr>
        <w:pStyle w:val="BodyText"/>
        <w:spacing w:before="7"/>
        <w:rPr>
          <w:b/>
          <w:sz w:val="27"/>
          <w:lang w:val="es-CR"/>
        </w:rPr>
      </w:pPr>
    </w:p>
    <w:p w14:paraId="2C7EDFD5" w14:textId="77777777" w:rsidR="006A14C5" w:rsidRPr="00D00288" w:rsidRDefault="00565C8A">
      <w:pPr>
        <w:pStyle w:val="ListParagraph"/>
        <w:numPr>
          <w:ilvl w:val="0"/>
          <w:numId w:val="52"/>
        </w:numPr>
        <w:tabs>
          <w:tab w:val="left" w:pos="2160"/>
        </w:tabs>
        <w:spacing w:line="276" w:lineRule="auto"/>
        <w:ind w:right="897"/>
        <w:jc w:val="both"/>
        <w:rPr>
          <w:b/>
          <w:sz w:val="24"/>
          <w:lang w:val="es-CR"/>
        </w:rPr>
      </w:pPr>
      <w:r w:rsidRPr="00D00288">
        <w:rPr>
          <w:b/>
          <w:sz w:val="24"/>
          <w:lang w:val="es-CR"/>
        </w:rPr>
        <w:t>Errores y omisiones en el diseño, planos o especificaciones, errores en procesamiento o manufactura de los productos del Tomador y/o Asegurado, defectos de mano de obra y el costo de reponer o rectificar materiales defectuosos o</w:t>
      </w:r>
      <w:r w:rsidRPr="00D00288">
        <w:rPr>
          <w:b/>
          <w:spacing w:val="-2"/>
          <w:sz w:val="24"/>
          <w:lang w:val="es-CR"/>
        </w:rPr>
        <w:t xml:space="preserve"> </w:t>
      </w:r>
      <w:r w:rsidRPr="00D00288">
        <w:rPr>
          <w:b/>
          <w:sz w:val="24"/>
          <w:lang w:val="es-CR"/>
        </w:rPr>
        <w:t>impropios.</w:t>
      </w:r>
    </w:p>
    <w:p w14:paraId="2C7EDFD6" w14:textId="77777777" w:rsidR="006A14C5" w:rsidRPr="00D00288" w:rsidRDefault="006A14C5">
      <w:pPr>
        <w:pStyle w:val="BodyText"/>
        <w:spacing w:before="8"/>
        <w:rPr>
          <w:b/>
          <w:sz w:val="27"/>
          <w:lang w:val="es-CR"/>
        </w:rPr>
      </w:pPr>
    </w:p>
    <w:p w14:paraId="2C7EDFD7" w14:textId="77777777" w:rsidR="006A14C5" w:rsidRPr="00D00288" w:rsidRDefault="00565C8A">
      <w:pPr>
        <w:pStyle w:val="ListParagraph"/>
        <w:numPr>
          <w:ilvl w:val="0"/>
          <w:numId w:val="52"/>
        </w:numPr>
        <w:tabs>
          <w:tab w:val="left" w:pos="2160"/>
        </w:tabs>
        <w:spacing w:line="276" w:lineRule="auto"/>
        <w:ind w:right="900"/>
        <w:jc w:val="both"/>
        <w:rPr>
          <w:b/>
          <w:sz w:val="24"/>
          <w:lang w:val="es-CR"/>
        </w:rPr>
      </w:pPr>
      <w:r w:rsidRPr="00D00288">
        <w:rPr>
          <w:b/>
          <w:sz w:val="24"/>
          <w:lang w:val="es-CR"/>
        </w:rPr>
        <w:t>Daños o fallas eléctricas, trastornos a aparatos eléctricos, sus accesorios o alambrado causados por energía eléctrica artificialmente</w:t>
      </w:r>
      <w:r w:rsidRPr="00D00288">
        <w:rPr>
          <w:b/>
          <w:spacing w:val="-20"/>
          <w:sz w:val="24"/>
          <w:lang w:val="es-CR"/>
        </w:rPr>
        <w:t xml:space="preserve"> </w:t>
      </w:r>
      <w:r w:rsidRPr="00D00288">
        <w:rPr>
          <w:b/>
          <w:sz w:val="24"/>
          <w:lang w:val="es-CR"/>
        </w:rPr>
        <w:t>generada.</w:t>
      </w:r>
    </w:p>
    <w:p w14:paraId="2C7EDFD8" w14:textId="77777777" w:rsidR="006A14C5" w:rsidRPr="00D00288" w:rsidRDefault="006A14C5">
      <w:pPr>
        <w:pStyle w:val="BodyText"/>
        <w:spacing w:before="6"/>
        <w:rPr>
          <w:b/>
          <w:sz w:val="27"/>
          <w:lang w:val="es-CR"/>
        </w:rPr>
      </w:pPr>
    </w:p>
    <w:p w14:paraId="2C7EDFD9" w14:textId="77777777" w:rsidR="006A14C5" w:rsidRPr="00D00288" w:rsidRDefault="00565C8A">
      <w:pPr>
        <w:pStyle w:val="ListParagraph"/>
        <w:numPr>
          <w:ilvl w:val="0"/>
          <w:numId w:val="52"/>
        </w:numPr>
        <w:tabs>
          <w:tab w:val="left" w:pos="2160"/>
        </w:tabs>
        <w:spacing w:line="276" w:lineRule="auto"/>
        <w:ind w:right="898"/>
        <w:jc w:val="both"/>
        <w:rPr>
          <w:b/>
          <w:sz w:val="24"/>
          <w:lang w:val="es-CR"/>
        </w:rPr>
      </w:pPr>
      <w:r w:rsidRPr="00D00288">
        <w:rPr>
          <w:b/>
          <w:sz w:val="24"/>
          <w:lang w:val="es-CR"/>
        </w:rPr>
        <w:t xml:space="preserve">Daños o fallas mecánicas o rotura de maquinaria. A menos que se obtenga el </w:t>
      </w:r>
      <w:proofErr w:type="spellStart"/>
      <w:r w:rsidRPr="00D00288">
        <w:rPr>
          <w:b/>
          <w:sz w:val="24"/>
          <w:lang w:val="es-CR"/>
        </w:rPr>
        <w:t>sublímite</w:t>
      </w:r>
      <w:proofErr w:type="spellEnd"/>
      <w:r w:rsidRPr="00D00288">
        <w:rPr>
          <w:b/>
          <w:spacing w:val="-1"/>
          <w:sz w:val="24"/>
          <w:lang w:val="es-CR"/>
        </w:rPr>
        <w:t xml:space="preserve"> </w:t>
      </w:r>
      <w:r w:rsidRPr="00D00288">
        <w:rPr>
          <w:b/>
          <w:sz w:val="24"/>
          <w:lang w:val="es-CR"/>
        </w:rPr>
        <w:t>correspondiente.</w:t>
      </w:r>
    </w:p>
    <w:p w14:paraId="2C7EDFDA" w14:textId="77777777" w:rsidR="006A14C5" w:rsidRPr="00D00288" w:rsidRDefault="006A14C5">
      <w:pPr>
        <w:pStyle w:val="BodyText"/>
        <w:spacing w:before="8"/>
        <w:rPr>
          <w:b/>
          <w:sz w:val="27"/>
          <w:lang w:val="es-CR"/>
        </w:rPr>
      </w:pPr>
    </w:p>
    <w:p w14:paraId="2C7EDFDB"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Decomiso o destrucción bajo regulaciones de cuarentena o aduaneras, desposeimiento permanente o temporal debido a confiscación, nacionalización, mandato de expropiación, requisición o destrucción de, o daño a la propiedad por orden de gobierno (de jure o de facto), o de la autoridad pública o municipal, o como resultado de una ocupación ilegal; pero estas condiciones no aplicarán a la destrucción de, o daño a propiedad con el propósito de prevenir la propagación de un incendio o la agravación de una pérdida cubierta por esta</w:t>
      </w:r>
      <w:r w:rsidRPr="00D00288">
        <w:rPr>
          <w:b/>
          <w:spacing w:val="-5"/>
          <w:sz w:val="24"/>
          <w:lang w:val="es-CR"/>
        </w:rPr>
        <w:t xml:space="preserve"> </w:t>
      </w:r>
      <w:r w:rsidRPr="00D00288">
        <w:rPr>
          <w:b/>
          <w:sz w:val="24"/>
          <w:lang w:val="es-CR"/>
        </w:rPr>
        <w:t>póliza.</w:t>
      </w:r>
    </w:p>
    <w:p w14:paraId="2C7EDFDC" w14:textId="77777777" w:rsidR="006A14C5" w:rsidRPr="00D00288" w:rsidRDefault="006A14C5">
      <w:pPr>
        <w:pStyle w:val="BodyText"/>
        <w:spacing w:before="6"/>
        <w:rPr>
          <w:b/>
          <w:sz w:val="27"/>
          <w:lang w:val="es-CR"/>
        </w:rPr>
      </w:pPr>
    </w:p>
    <w:p w14:paraId="2C7EDFDD" w14:textId="77777777" w:rsidR="006A14C5" w:rsidRPr="00D00288" w:rsidRDefault="00565C8A">
      <w:pPr>
        <w:pStyle w:val="ListParagraph"/>
        <w:numPr>
          <w:ilvl w:val="0"/>
          <w:numId w:val="52"/>
        </w:numPr>
        <w:tabs>
          <w:tab w:val="left" w:pos="2160"/>
        </w:tabs>
        <w:ind w:left="2159" w:hanging="359"/>
        <w:rPr>
          <w:b/>
          <w:sz w:val="24"/>
          <w:lang w:val="es-CR"/>
        </w:rPr>
      </w:pPr>
      <w:r w:rsidRPr="00D00288">
        <w:rPr>
          <w:b/>
          <w:sz w:val="24"/>
          <w:lang w:val="es-CR"/>
        </w:rPr>
        <w:t>Todo tipo de Responsabilidad</w:t>
      </w:r>
      <w:r w:rsidRPr="00D00288">
        <w:rPr>
          <w:b/>
          <w:spacing w:val="-6"/>
          <w:sz w:val="24"/>
          <w:lang w:val="es-CR"/>
        </w:rPr>
        <w:t xml:space="preserve"> </w:t>
      </w:r>
      <w:r w:rsidRPr="00D00288">
        <w:rPr>
          <w:b/>
          <w:sz w:val="24"/>
          <w:lang w:val="es-CR"/>
        </w:rPr>
        <w:t>Civil.</w:t>
      </w:r>
    </w:p>
    <w:p w14:paraId="2C7EDFDE" w14:textId="77777777" w:rsidR="006A14C5" w:rsidRPr="00D00288" w:rsidRDefault="006A14C5">
      <w:pPr>
        <w:pStyle w:val="BodyText"/>
        <w:spacing w:before="3"/>
        <w:rPr>
          <w:b/>
          <w:sz w:val="31"/>
          <w:lang w:val="es-CR"/>
        </w:rPr>
      </w:pPr>
    </w:p>
    <w:p w14:paraId="2C7EDFDF" w14:textId="77777777" w:rsidR="006A14C5" w:rsidRPr="00D00288" w:rsidRDefault="00565C8A">
      <w:pPr>
        <w:pStyle w:val="ListParagraph"/>
        <w:numPr>
          <w:ilvl w:val="0"/>
          <w:numId w:val="52"/>
        </w:numPr>
        <w:tabs>
          <w:tab w:val="left" w:pos="2160"/>
        </w:tabs>
        <w:ind w:left="2159" w:hanging="359"/>
        <w:rPr>
          <w:b/>
          <w:sz w:val="24"/>
          <w:lang w:val="es-CR"/>
        </w:rPr>
      </w:pPr>
      <w:r w:rsidRPr="00D00288">
        <w:rPr>
          <w:b/>
          <w:sz w:val="24"/>
          <w:lang w:val="es-CR"/>
        </w:rPr>
        <w:t>SEGUROS LAFISE no responderá por los siguientes</w:t>
      </w:r>
      <w:r w:rsidRPr="00D00288">
        <w:rPr>
          <w:b/>
          <w:spacing w:val="-5"/>
          <w:sz w:val="24"/>
          <w:lang w:val="es-CR"/>
        </w:rPr>
        <w:t xml:space="preserve"> </w:t>
      </w:r>
      <w:r w:rsidRPr="00D00288">
        <w:rPr>
          <w:b/>
          <w:sz w:val="24"/>
          <w:lang w:val="es-CR"/>
        </w:rPr>
        <w:t>gastos:</w:t>
      </w:r>
    </w:p>
    <w:p w14:paraId="2C7EDFE0" w14:textId="77777777" w:rsidR="006A14C5" w:rsidRPr="00D00288" w:rsidRDefault="00565C8A">
      <w:pPr>
        <w:pStyle w:val="ListParagraph"/>
        <w:numPr>
          <w:ilvl w:val="1"/>
          <w:numId w:val="52"/>
        </w:numPr>
        <w:tabs>
          <w:tab w:val="left" w:pos="2520"/>
        </w:tabs>
        <w:spacing w:before="41" w:line="276" w:lineRule="auto"/>
        <w:ind w:left="2520" w:right="899"/>
        <w:jc w:val="both"/>
        <w:rPr>
          <w:b/>
          <w:sz w:val="24"/>
          <w:lang w:val="es-CR"/>
        </w:rPr>
      </w:pPr>
      <w:r w:rsidRPr="00D00288">
        <w:rPr>
          <w:b/>
          <w:sz w:val="24"/>
          <w:lang w:val="es-CR"/>
        </w:rPr>
        <w:t>Destinados a rectificar en caso de material defectuoso, ejecución o planificación</w:t>
      </w:r>
      <w:r w:rsidRPr="00D00288">
        <w:rPr>
          <w:b/>
          <w:spacing w:val="-1"/>
          <w:sz w:val="24"/>
          <w:lang w:val="es-CR"/>
        </w:rPr>
        <w:t xml:space="preserve"> </w:t>
      </w:r>
      <w:r w:rsidRPr="00D00288">
        <w:rPr>
          <w:b/>
          <w:sz w:val="24"/>
          <w:lang w:val="es-CR"/>
        </w:rPr>
        <w:t>deficientes.</w:t>
      </w:r>
    </w:p>
    <w:p w14:paraId="2C7EDFE1" w14:textId="77777777" w:rsidR="006A14C5" w:rsidRPr="00D00288" w:rsidRDefault="006A14C5">
      <w:pPr>
        <w:pStyle w:val="BodyText"/>
        <w:spacing w:before="7"/>
        <w:rPr>
          <w:b/>
          <w:sz w:val="27"/>
          <w:lang w:val="es-CR"/>
        </w:rPr>
      </w:pPr>
    </w:p>
    <w:p w14:paraId="2C7EDFE2" w14:textId="77777777" w:rsidR="006A14C5" w:rsidRPr="00D00288" w:rsidRDefault="00565C8A">
      <w:pPr>
        <w:pStyle w:val="ListParagraph"/>
        <w:numPr>
          <w:ilvl w:val="1"/>
          <w:numId w:val="52"/>
        </w:numPr>
        <w:tabs>
          <w:tab w:val="left" w:pos="2520"/>
        </w:tabs>
        <w:spacing w:line="276" w:lineRule="auto"/>
        <w:ind w:left="2520" w:right="896"/>
        <w:jc w:val="both"/>
        <w:rPr>
          <w:b/>
          <w:sz w:val="24"/>
          <w:lang w:val="es-CR"/>
        </w:rPr>
      </w:pPr>
      <w:r w:rsidRPr="00D00288">
        <w:rPr>
          <w:b/>
          <w:sz w:val="24"/>
          <w:lang w:val="es-CR"/>
        </w:rPr>
        <w:t xml:space="preserve">Destinados a la conservación normal, o mantenimiento de los </w:t>
      </w:r>
      <w:r w:rsidRPr="00D00288">
        <w:rPr>
          <w:b/>
          <w:spacing w:val="-3"/>
          <w:sz w:val="24"/>
          <w:lang w:val="es-CR"/>
        </w:rPr>
        <w:t xml:space="preserve">bienes </w:t>
      </w:r>
      <w:r w:rsidRPr="00D00288">
        <w:rPr>
          <w:b/>
          <w:sz w:val="24"/>
          <w:lang w:val="es-CR"/>
        </w:rPr>
        <w:t>Asegurados.</w:t>
      </w:r>
    </w:p>
    <w:p w14:paraId="2C7EDFE3" w14:textId="77777777" w:rsidR="006A14C5" w:rsidRPr="00D00288" w:rsidRDefault="006A14C5">
      <w:pPr>
        <w:pStyle w:val="BodyText"/>
        <w:spacing w:before="6"/>
        <w:rPr>
          <w:b/>
          <w:sz w:val="27"/>
          <w:lang w:val="es-CR"/>
        </w:rPr>
      </w:pPr>
    </w:p>
    <w:p w14:paraId="2C7EDFE7" w14:textId="4471E642" w:rsidR="006A14C5" w:rsidRPr="00D00288" w:rsidRDefault="00565C8A" w:rsidP="00A8461C">
      <w:pPr>
        <w:pStyle w:val="ListParagraph"/>
        <w:numPr>
          <w:ilvl w:val="1"/>
          <w:numId w:val="52"/>
        </w:numPr>
        <w:tabs>
          <w:tab w:val="left" w:pos="2520"/>
        </w:tabs>
        <w:spacing w:before="92" w:line="276" w:lineRule="auto"/>
        <w:ind w:left="2520" w:right="954"/>
        <w:jc w:val="both"/>
        <w:rPr>
          <w:b/>
          <w:sz w:val="24"/>
          <w:lang w:val="es-CR"/>
        </w:rPr>
      </w:pPr>
      <w:r w:rsidRPr="00D00288">
        <w:rPr>
          <w:b/>
          <w:sz w:val="24"/>
          <w:lang w:val="es-CR"/>
        </w:rPr>
        <w:t>Que se produzcan a causa de programación falsa o no autorizada, perforación, etiquetado o inserción, borrado inadvertido de informaciones</w:t>
      </w:r>
      <w:r w:rsidRPr="00D00288">
        <w:rPr>
          <w:b/>
          <w:spacing w:val="32"/>
          <w:sz w:val="24"/>
          <w:lang w:val="es-CR"/>
        </w:rPr>
        <w:t xml:space="preserve"> </w:t>
      </w:r>
      <w:r w:rsidRPr="00D00288">
        <w:rPr>
          <w:b/>
          <w:sz w:val="24"/>
          <w:lang w:val="es-CR"/>
        </w:rPr>
        <w:t>o</w:t>
      </w:r>
      <w:r w:rsidRPr="00D00288">
        <w:rPr>
          <w:b/>
          <w:spacing w:val="32"/>
          <w:sz w:val="24"/>
          <w:lang w:val="es-CR"/>
        </w:rPr>
        <w:t xml:space="preserve"> </w:t>
      </w:r>
      <w:r w:rsidRPr="00D00288">
        <w:rPr>
          <w:b/>
          <w:sz w:val="24"/>
          <w:lang w:val="es-CR"/>
        </w:rPr>
        <w:t>destrucción</w:t>
      </w:r>
      <w:r w:rsidRPr="00D00288">
        <w:rPr>
          <w:b/>
          <w:spacing w:val="32"/>
          <w:sz w:val="24"/>
          <w:lang w:val="es-CR"/>
        </w:rPr>
        <w:t xml:space="preserve"> </w:t>
      </w:r>
      <w:r w:rsidRPr="00D00288">
        <w:rPr>
          <w:b/>
          <w:sz w:val="24"/>
          <w:lang w:val="es-CR"/>
        </w:rPr>
        <w:t>de</w:t>
      </w:r>
      <w:r w:rsidRPr="00D00288">
        <w:rPr>
          <w:b/>
          <w:spacing w:val="32"/>
          <w:sz w:val="24"/>
          <w:lang w:val="es-CR"/>
        </w:rPr>
        <w:t xml:space="preserve"> </w:t>
      </w:r>
      <w:r w:rsidRPr="00D00288">
        <w:rPr>
          <w:b/>
          <w:sz w:val="24"/>
          <w:lang w:val="es-CR"/>
        </w:rPr>
        <w:t>soportes</w:t>
      </w:r>
      <w:r w:rsidRPr="00D00288">
        <w:rPr>
          <w:b/>
          <w:spacing w:val="33"/>
          <w:sz w:val="24"/>
          <w:lang w:val="es-CR"/>
        </w:rPr>
        <w:t xml:space="preserve"> </w:t>
      </w:r>
      <w:r w:rsidRPr="00D00288">
        <w:rPr>
          <w:b/>
          <w:sz w:val="24"/>
          <w:lang w:val="es-CR"/>
        </w:rPr>
        <w:t>de</w:t>
      </w:r>
      <w:r w:rsidRPr="00D00288">
        <w:rPr>
          <w:b/>
          <w:spacing w:val="32"/>
          <w:sz w:val="24"/>
          <w:lang w:val="es-CR"/>
        </w:rPr>
        <w:t xml:space="preserve"> </w:t>
      </w:r>
      <w:r w:rsidRPr="00D00288">
        <w:rPr>
          <w:b/>
          <w:sz w:val="24"/>
          <w:lang w:val="es-CR"/>
        </w:rPr>
        <w:t>datos</w:t>
      </w:r>
      <w:r w:rsidRPr="00D00288">
        <w:rPr>
          <w:b/>
          <w:spacing w:val="32"/>
          <w:sz w:val="24"/>
          <w:lang w:val="es-CR"/>
        </w:rPr>
        <w:t xml:space="preserve"> </w:t>
      </w:r>
      <w:r w:rsidRPr="00D00288">
        <w:rPr>
          <w:b/>
          <w:sz w:val="24"/>
          <w:lang w:val="es-CR"/>
        </w:rPr>
        <w:t>y</w:t>
      </w:r>
      <w:r w:rsidRPr="00D00288">
        <w:rPr>
          <w:b/>
          <w:spacing w:val="29"/>
          <w:sz w:val="24"/>
          <w:lang w:val="es-CR"/>
        </w:rPr>
        <w:t xml:space="preserve"> </w:t>
      </w:r>
      <w:r w:rsidRPr="00D00288">
        <w:rPr>
          <w:b/>
          <w:sz w:val="24"/>
          <w:lang w:val="es-CR"/>
        </w:rPr>
        <w:t>a</w:t>
      </w:r>
      <w:r w:rsidRPr="00D00288">
        <w:rPr>
          <w:b/>
          <w:spacing w:val="33"/>
          <w:sz w:val="24"/>
          <w:lang w:val="es-CR"/>
        </w:rPr>
        <w:t xml:space="preserve"> </w:t>
      </w:r>
      <w:r w:rsidRPr="00D00288">
        <w:rPr>
          <w:b/>
          <w:sz w:val="24"/>
          <w:lang w:val="es-CR"/>
        </w:rPr>
        <w:t>causa</w:t>
      </w:r>
      <w:r w:rsidRPr="00D00288">
        <w:rPr>
          <w:b/>
          <w:spacing w:val="32"/>
          <w:sz w:val="24"/>
          <w:lang w:val="es-CR"/>
        </w:rPr>
        <w:t xml:space="preserve"> </w:t>
      </w:r>
      <w:proofErr w:type="spellStart"/>
      <w:r w:rsidRPr="00D00288">
        <w:rPr>
          <w:b/>
          <w:sz w:val="24"/>
          <w:lang w:val="es-CR"/>
        </w:rPr>
        <w:lastRenderedPageBreak/>
        <w:t>depérdidas</w:t>
      </w:r>
      <w:proofErr w:type="spellEnd"/>
      <w:r w:rsidRPr="00D00288">
        <w:rPr>
          <w:b/>
          <w:sz w:val="24"/>
          <w:lang w:val="es-CR"/>
        </w:rPr>
        <w:t xml:space="preserve"> de información sobre soportes de datos provocados por campos magnéticos.</w:t>
      </w:r>
    </w:p>
    <w:p w14:paraId="2C7EDFE8" w14:textId="77777777" w:rsidR="006A14C5" w:rsidRPr="00D00288" w:rsidRDefault="006A14C5">
      <w:pPr>
        <w:pStyle w:val="BodyText"/>
        <w:spacing w:before="8"/>
        <w:rPr>
          <w:b/>
          <w:sz w:val="27"/>
          <w:lang w:val="es-CR"/>
        </w:rPr>
      </w:pPr>
    </w:p>
    <w:p w14:paraId="2C7EDFE9" w14:textId="77777777" w:rsidR="006A14C5" w:rsidRPr="00D00288" w:rsidRDefault="00565C8A">
      <w:pPr>
        <w:pStyle w:val="ListParagraph"/>
        <w:numPr>
          <w:ilvl w:val="1"/>
          <w:numId w:val="52"/>
        </w:numPr>
        <w:tabs>
          <w:tab w:val="left" w:pos="2520"/>
        </w:tabs>
        <w:spacing w:line="276" w:lineRule="auto"/>
        <w:ind w:left="2520" w:right="897"/>
        <w:jc w:val="both"/>
        <w:rPr>
          <w:b/>
          <w:sz w:val="24"/>
          <w:lang w:val="es-CR"/>
        </w:rPr>
      </w:pPr>
      <w:r w:rsidRPr="00D00288">
        <w:rPr>
          <w:b/>
          <w:sz w:val="24"/>
          <w:lang w:val="es-CR"/>
        </w:rPr>
        <w:t>Pérdida, daño, destrucción, distorsión, borradura, corrupción o alteración de Datos Electrónicos sin importar la causa o la clase (incluyendo pero no limitado a Virus de Computo) o pérdida de uso, reducción en funcionamiento, costo gasto que resulte de la misma, sin considerar otra causa o evento contribuyendo concurrentemente en otra secuencia a la</w:t>
      </w:r>
      <w:r w:rsidRPr="00D00288">
        <w:rPr>
          <w:b/>
          <w:spacing w:val="-1"/>
          <w:sz w:val="24"/>
          <w:lang w:val="es-CR"/>
        </w:rPr>
        <w:t xml:space="preserve"> </w:t>
      </w:r>
      <w:r w:rsidRPr="00D00288">
        <w:rPr>
          <w:b/>
          <w:sz w:val="24"/>
          <w:lang w:val="es-CR"/>
        </w:rPr>
        <w:t>pérdida.</w:t>
      </w:r>
    </w:p>
    <w:p w14:paraId="2C7EDFEA" w14:textId="77777777" w:rsidR="006A14C5" w:rsidRPr="00D00288" w:rsidRDefault="006A14C5">
      <w:pPr>
        <w:pStyle w:val="BodyText"/>
        <w:spacing w:before="6"/>
        <w:rPr>
          <w:b/>
          <w:sz w:val="27"/>
          <w:lang w:val="es-CR"/>
        </w:rPr>
      </w:pPr>
    </w:p>
    <w:p w14:paraId="2C7EDFEB" w14:textId="77777777" w:rsidR="006A14C5" w:rsidRPr="00D00288" w:rsidRDefault="00565C8A">
      <w:pPr>
        <w:pStyle w:val="ListParagraph"/>
        <w:numPr>
          <w:ilvl w:val="0"/>
          <w:numId w:val="52"/>
        </w:numPr>
        <w:tabs>
          <w:tab w:val="left" w:pos="2160"/>
        </w:tabs>
        <w:spacing w:line="276" w:lineRule="auto"/>
        <w:ind w:right="896"/>
        <w:jc w:val="both"/>
        <w:rPr>
          <w:b/>
          <w:sz w:val="24"/>
          <w:lang w:val="es-CR"/>
        </w:rPr>
      </w:pPr>
      <w:r w:rsidRPr="00D00288">
        <w:rPr>
          <w:b/>
          <w:sz w:val="24"/>
          <w:lang w:val="es-CR"/>
        </w:rPr>
        <w:t>Toda pérdida, daño, costo o gasto causado por, resultando de o en conexión con actos de terrorismo sin importar la causa o evento contribuyendo concurrentemente o en otra secuencia a la</w:t>
      </w:r>
      <w:r w:rsidRPr="00D00288">
        <w:rPr>
          <w:b/>
          <w:spacing w:val="-7"/>
          <w:sz w:val="24"/>
          <w:lang w:val="es-CR"/>
        </w:rPr>
        <w:t xml:space="preserve"> </w:t>
      </w:r>
      <w:r w:rsidRPr="00D00288">
        <w:rPr>
          <w:b/>
          <w:sz w:val="24"/>
          <w:lang w:val="es-CR"/>
        </w:rPr>
        <w:t>pérdida.</w:t>
      </w:r>
    </w:p>
    <w:p w14:paraId="2C7EDFEC" w14:textId="77777777" w:rsidR="006A14C5" w:rsidRPr="00D00288" w:rsidRDefault="00565C8A">
      <w:pPr>
        <w:spacing w:before="1" w:line="276" w:lineRule="auto"/>
        <w:ind w:left="2159" w:right="898"/>
        <w:jc w:val="both"/>
        <w:rPr>
          <w:b/>
          <w:sz w:val="24"/>
          <w:lang w:val="es-CR"/>
        </w:rPr>
      </w:pPr>
      <w:r w:rsidRPr="00D00288">
        <w:rPr>
          <w:b/>
          <w:sz w:val="24"/>
          <w:lang w:val="es-CR"/>
        </w:rPr>
        <w:t>Así mismo excluye pérdida, daño, costo o gasto causado por, resultando de o en conexión con las acciones tomadas para controlar, prevenir, suprimir o relacionada con un acto de</w:t>
      </w:r>
      <w:r w:rsidRPr="00D00288">
        <w:rPr>
          <w:b/>
          <w:spacing w:val="-5"/>
          <w:sz w:val="24"/>
          <w:lang w:val="es-CR"/>
        </w:rPr>
        <w:t xml:space="preserve"> </w:t>
      </w:r>
      <w:r w:rsidRPr="00D00288">
        <w:rPr>
          <w:b/>
          <w:sz w:val="24"/>
          <w:lang w:val="es-CR"/>
        </w:rPr>
        <w:t>terrorismo.</w:t>
      </w:r>
    </w:p>
    <w:p w14:paraId="2C7EDFED" w14:textId="77777777" w:rsidR="006A14C5" w:rsidRPr="00D00288" w:rsidRDefault="006A14C5">
      <w:pPr>
        <w:pStyle w:val="BodyText"/>
        <w:spacing w:before="7"/>
        <w:rPr>
          <w:b/>
          <w:sz w:val="27"/>
          <w:lang w:val="es-CR"/>
        </w:rPr>
      </w:pPr>
    </w:p>
    <w:p w14:paraId="2C7EDFEE" w14:textId="77777777" w:rsidR="006A14C5" w:rsidRDefault="00565C8A">
      <w:pPr>
        <w:pStyle w:val="ListParagraph"/>
        <w:numPr>
          <w:ilvl w:val="0"/>
          <w:numId w:val="52"/>
        </w:numPr>
        <w:tabs>
          <w:tab w:val="left" w:pos="2160"/>
        </w:tabs>
        <w:ind w:left="2159" w:hanging="359"/>
        <w:rPr>
          <w:b/>
          <w:sz w:val="24"/>
        </w:rPr>
      </w:pPr>
      <w:proofErr w:type="spellStart"/>
      <w:r>
        <w:rPr>
          <w:b/>
          <w:sz w:val="24"/>
        </w:rPr>
        <w:t>Cláusulas</w:t>
      </w:r>
      <w:proofErr w:type="spellEnd"/>
      <w:r>
        <w:rPr>
          <w:b/>
          <w:sz w:val="24"/>
        </w:rPr>
        <w:t xml:space="preserve"> de </w:t>
      </w:r>
      <w:proofErr w:type="spellStart"/>
      <w:r>
        <w:rPr>
          <w:b/>
          <w:sz w:val="24"/>
        </w:rPr>
        <w:t>exclusión</w:t>
      </w:r>
      <w:proofErr w:type="spellEnd"/>
      <w:r>
        <w:rPr>
          <w:b/>
          <w:sz w:val="24"/>
        </w:rPr>
        <w:t xml:space="preserve"> de</w:t>
      </w:r>
      <w:r>
        <w:rPr>
          <w:b/>
          <w:spacing w:val="-2"/>
          <w:sz w:val="24"/>
        </w:rPr>
        <w:t xml:space="preserve"> </w:t>
      </w:r>
      <w:proofErr w:type="spellStart"/>
      <w:r>
        <w:rPr>
          <w:b/>
          <w:sz w:val="24"/>
        </w:rPr>
        <w:t>Asbesto</w:t>
      </w:r>
      <w:proofErr w:type="spellEnd"/>
    </w:p>
    <w:p w14:paraId="2C7EDFEF" w14:textId="77777777" w:rsidR="006A14C5" w:rsidRDefault="006A14C5">
      <w:pPr>
        <w:pStyle w:val="BodyText"/>
        <w:spacing w:before="10"/>
        <w:rPr>
          <w:b/>
          <w:sz w:val="20"/>
        </w:rPr>
      </w:pPr>
    </w:p>
    <w:p w14:paraId="2C7EDFF0" w14:textId="77777777" w:rsidR="006A14C5" w:rsidRPr="00D00288" w:rsidRDefault="00565C8A">
      <w:pPr>
        <w:ind w:left="2149" w:right="897"/>
        <w:jc w:val="both"/>
        <w:rPr>
          <w:b/>
          <w:sz w:val="24"/>
          <w:lang w:val="es-CR"/>
        </w:rPr>
      </w:pPr>
      <w:r w:rsidRPr="00D00288">
        <w:rPr>
          <w:b/>
          <w:sz w:val="24"/>
          <w:lang w:val="es-CR"/>
        </w:rPr>
        <w:t>Esta póliza no ampara ninguna reclamación relacionada con, que surge de y/o a consecuencia de:</w:t>
      </w:r>
    </w:p>
    <w:p w14:paraId="2C7EDFF1" w14:textId="77777777" w:rsidR="006A14C5" w:rsidRPr="00D00288" w:rsidRDefault="006A14C5">
      <w:pPr>
        <w:pStyle w:val="BodyText"/>
        <w:spacing w:before="1"/>
        <w:rPr>
          <w:b/>
          <w:lang w:val="es-CR"/>
        </w:rPr>
      </w:pPr>
    </w:p>
    <w:p w14:paraId="2C7EDFF2" w14:textId="77777777" w:rsidR="006A14C5" w:rsidRPr="00D00288" w:rsidRDefault="00565C8A">
      <w:pPr>
        <w:pStyle w:val="ListParagraph"/>
        <w:numPr>
          <w:ilvl w:val="1"/>
          <w:numId w:val="52"/>
        </w:numPr>
        <w:tabs>
          <w:tab w:val="left" w:pos="2880"/>
        </w:tabs>
        <w:spacing w:line="276" w:lineRule="auto"/>
        <w:ind w:right="898"/>
        <w:jc w:val="both"/>
        <w:rPr>
          <w:b/>
          <w:sz w:val="24"/>
          <w:lang w:val="es-CR"/>
        </w:rPr>
      </w:pPr>
      <w:r w:rsidRPr="00D00288">
        <w:rPr>
          <w:b/>
          <w:sz w:val="24"/>
          <w:lang w:val="es-CR"/>
        </w:rPr>
        <w:t>La presencia de asbesto sin importar la forma, sea real o presunta o la amenaza de la misma, o de algún material o producto que contiene o que presuntamente contiene asbesto;</w:t>
      </w:r>
      <w:r w:rsidRPr="00D00288">
        <w:rPr>
          <w:b/>
          <w:spacing w:val="-3"/>
          <w:sz w:val="24"/>
          <w:lang w:val="es-CR"/>
        </w:rPr>
        <w:t xml:space="preserve"> </w:t>
      </w:r>
      <w:r w:rsidRPr="00D00288">
        <w:rPr>
          <w:b/>
          <w:sz w:val="24"/>
          <w:lang w:val="es-CR"/>
        </w:rPr>
        <w:t>o</w:t>
      </w:r>
    </w:p>
    <w:p w14:paraId="2C7EDFF3" w14:textId="77777777" w:rsidR="006A14C5" w:rsidRPr="00D00288" w:rsidRDefault="006A14C5">
      <w:pPr>
        <w:pStyle w:val="BodyText"/>
        <w:spacing w:before="7"/>
        <w:rPr>
          <w:b/>
          <w:sz w:val="27"/>
          <w:lang w:val="es-CR"/>
        </w:rPr>
      </w:pPr>
    </w:p>
    <w:p w14:paraId="2C7EDFF4" w14:textId="77777777" w:rsidR="006A14C5" w:rsidRPr="00D00288" w:rsidRDefault="00565C8A">
      <w:pPr>
        <w:pStyle w:val="ListParagraph"/>
        <w:numPr>
          <w:ilvl w:val="1"/>
          <w:numId w:val="52"/>
        </w:numPr>
        <w:tabs>
          <w:tab w:val="left" w:pos="2880"/>
        </w:tabs>
        <w:spacing w:line="276" w:lineRule="auto"/>
        <w:ind w:right="896"/>
        <w:jc w:val="both"/>
        <w:rPr>
          <w:b/>
          <w:lang w:val="es-CR"/>
        </w:rPr>
      </w:pPr>
      <w:r w:rsidRPr="00D00288">
        <w:rPr>
          <w:b/>
          <w:sz w:val="24"/>
          <w:lang w:val="es-CR"/>
        </w:rPr>
        <w:t xml:space="preserve">Toda obligación, solicitud, demanda, orden, requisito legal o reglamento bajo el cual el Tomador y/o Asegurado o terceros deben realizar pruebas, monitorear, limpiar, remover, contener, procesar, neutralizar, proteger contra o, responder ante la presencia </w:t>
      </w:r>
      <w:r w:rsidRPr="00D00288">
        <w:rPr>
          <w:b/>
          <w:spacing w:val="-7"/>
          <w:sz w:val="24"/>
          <w:lang w:val="es-CR"/>
        </w:rPr>
        <w:t xml:space="preserve">de </w:t>
      </w:r>
      <w:r w:rsidRPr="00D00288">
        <w:rPr>
          <w:b/>
          <w:sz w:val="24"/>
          <w:lang w:val="es-CR"/>
        </w:rPr>
        <w:t>asbesto, sea real o presunta o la amenaza de la misma, o de materiales o productos que contienen o que presuntamente contienen</w:t>
      </w:r>
      <w:r w:rsidRPr="00D00288">
        <w:rPr>
          <w:b/>
          <w:spacing w:val="-1"/>
          <w:sz w:val="24"/>
          <w:lang w:val="es-CR"/>
        </w:rPr>
        <w:t xml:space="preserve"> </w:t>
      </w:r>
      <w:r w:rsidRPr="00D00288">
        <w:rPr>
          <w:b/>
          <w:sz w:val="24"/>
          <w:lang w:val="es-CR"/>
        </w:rPr>
        <w:t>asbesto.</w:t>
      </w:r>
    </w:p>
    <w:p w14:paraId="2C7EDFF5" w14:textId="77777777" w:rsidR="006A14C5" w:rsidRPr="00D00288" w:rsidRDefault="006A14C5">
      <w:pPr>
        <w:pStyle w:val="BodyText"/>
        <w:spacing w:before="3"/>
        <w:rPr>
          <w:b/>
          <w:sz w:val="25"/>
          <w:lang w:val="es-CR"/>
        </w:rPr>
      </w:pPr>
    </w:p>
    <w:p w14:paraId="2C7EDFF6" w14:textId="77777777" w:rsidR="006A14C5" w:rsidRPr="00D00288" w:rsidRDefault="00565C8A">
      <w:pPr>
        <w:spacing w:line="276" w:lineRule="auto"/>
        <w:ind w:left="2160" w:right="896"/>
        <w:jc w:val="both"/>
        <w:rPr>
          <w:b/>
          <w:sz w:val="24"/>
          <w:lang w:val="es-CR"/>
        </w:rPr>
      </w:pPr>
      <w:r w:rsidRPr="00D00288">
        <w:rPr>
          <w:b/>
          <w:sz w:val="24"/>
          <w:lang w:val="es-CR"/>
        </w:rPr>
        <w:t>No obstante las estipulaciones en la presente póliza, SEGUROS LAFISE no tendrá la obligación de investigar, defender o pagar los gastos de defensa</w:t>
      </w:r>
    </w:p>
    <w:p w14:paraId="2C7EDFF7"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DFF8" w14:textId="77777777" w:rsidR="006A14C5" w:rsidRPr="00D00288" w:rsidRDefault="006A14C5">
      <w:pPr>
        <w:pStyle w:val="BodyText"/>
        <w:spacing w:before="9"/>
        <w:rPr>
          <w:b/>
          <w:sz w:val="15"/>
          <w:lang w:val="es-CR"/>
        </w:rPr>
      </w:pPr>
    </w:p>
    <w:p w14:paraId="2C7EDFF9" w14:textId="77777777" w:rsidR="006A14C5" w:rsidRPr="00D00288" w:rsidRDefault="00565C8A">
      <w:pPr>
        <w:spacing w:before="92" w:line="276" w:lineRule="auto"/>
        <w:ind w:left="2160" w:right="954"/>
        <w:rPr>
          <w:b/>
          <w:sz w:val="24"/>
          <w:lang w:val="es-CR"/>
        </w:rPr>
      </w:pPr>
      <w:proofErr w:type="gramStart"/>
      <w:r w:rsidRPr="00D00288">
        <w:rPr>
          <w:b/>
          <w:sz w:val="24"/>
          <w:lang w:val="es-CR"/>
        </w:rPr>
        <w:t>en</w:t>
      </w:r>
      <w:proofErr w:type="gramEnd"/>
      <w:r w:rsidRPr="00D00288">
        <w:rPr>
          <w:b/>
          <w:sz w:val="24"/>
          <w:lang w:val="es-CR"/>
        </w:rPr>
        <w:t xml:space="preserve"> relación con reclamaciones que parcial o totalmente estén excluidas bajo los párrafos a </w:t>
      </w:r>
      <w:proofErr w:type="spellStart"/>
      <w:r w:rsidRPr="00D00288">
        <w:rPr>
          <w:b/>
          <w:sz w:val="24"/>
          <w:lang w:val="es-CR"/>
        </w:rPr>
        <w:t>ó</w:t>
      </w:r>
      <w:proofErr w:type="spellEnd"/>
      <w:r w:rsidRPr="00D00288">
        <w:rPr>
          <w:b/>
          <w:sz w:val="24"/>
          <w:lang w:val="es-CR"/>
        </w:rPr>
        <w:t xml:space="preserve"> b de la presente.</w:t>
      </w:r>
    </w:p>
    <w:p w14:paraId="2C7EDFFA" w14:textId="77777777" w:rsidR="006A14C5" w:rsidRPr="00D00288" w:rsidRDefault="006A14C5">
      <w:pPr>
        <w:pStyle w:val="BodyText"/>
        <w:spacing w:before="8"/>
        <w:rPr>
          <w:b/>
          <w:sz w:val="27"/>
          <w:lang w:val="es-CR"/>
        </w:rPr>
      </w:pPr>
    </w:p>
    <w:p w14:paraId="2C7EDFFB" w14:textId="77777777" w:rsidR="006A14C5" w:rsidRPr="00D00288" w:rsidRDefault="00565C8A">
      <w:pPr>
        <w:pStyle w:val="ListParagraph"/>
        <w:numPr>
          <w:ilvl w:val="0"/>
          <w:numId w:val="52"/>
        </w:numPr>
        <w:tabs>
          <w:tab w:val="left" w:pos="2160"/>
        </w:tabs>
        <w:spacing w:line="276" w:lineRule="auto"/>
        <w:ind w:right="897"/>
        <w:jc w:val="both"/>
        <w:rPr>
          <w:b/>
          <w:sz w:val="24"/>
          <w:lang w:val="es-CR"/>
        </w:rPr>
      </w:pPr>
      <w:r w:rsidRPr="00D00288">
        <w:rPr>
          <w:b/>
          <w:sz w:val="24"/>
          <w:lang w:val="es-CR"/>
        </w:rPr>
        <w:t>Se excluyen los daños que ocurran directamente y los derivados de epidemias y pandemias; aun estos sean declarados por autoridad competente.</w:t>
      </w:r>
    </w:p>
    <w:p w14:paraId="2C7EDFFC" w14:textId="77777777" w:rsidR="006A14C5" w:rsidRPr="00D00288" w:rsidRDefault="006A14C5">
      <w:pPr>
        <w:pStyle w:val="BodyText"/>
        <w:rPr>
          <w:b/>
          <w:sz w:val="26"/>
          <w:lang w:val="es-CR"/>
        </w:rPr>
      </w:pPr>
    </w:p>
    <w:p w14:paraId="2C7EDFFD" w14:textId="77777777" w:rsidR="006A14C5" w:rsidRDefault="00565C8A">
      <w:pPr>
        <w:pStyle w:val="ListParagraph"/>
        <w:numPr>
          <w:ilvl w:val="0"/>
          <w:numId w:val="51"/>
        </w:numPr>
        <w:tabs>
          <w:tab w:val="left" w:pos="2160"/>
        </w:tabs>
        <w:spacing w:before="176"/>
        <w:rPr>
          <w:b/>
        </w:rPr>
      </w:pPr>
      <w:proofErr w:type="spellStart"/>
      <w:r>
        <w:rPr>
          <w:b/>
          <w:u w:val="thick"/>
        </w:rPr>
        <w:t>Coberturas</w:t>
      </w:r>
      <w:proofErr w:type="spellEnd"/>
      <w:r>
        <w:rPr>
          <w:b/>
          <w:u w:val="thick"/>
        </w:rPr>
        <w:t xml:space="preserve"> </w:t>
      </w:r>
      <w:proofErr w:type="spellStart"/>
      <w:r>
        <w:rPr>
          <w:b/>
          <w:u w:val="thick"/>
        </w:rPr>
        <w:t>Adicionales</w:t>
      </w:r>
      <w:proofErr w:type="spellEnd"/>
      <w:r>
        <w:rPr>
          <w:b/>
          <w:u w:val="thick"/>
        </w:rPr>
        <w:t xml:space="preserve"> </w:t>
      </w:r>
      <w:proofErr w:type="spellStart"/>
      <w:r>
        <w:rPr>
          <w:b/>
          <w:u w:val="thick"/>
        </w:rPr>
        <w:t>Opcionales</w:t>
      </w:r>
      <w:proofErr w:type="spellEnd"/>
    </w:p>
    <w:p w14:paraId="2C7EDFFE" w14:textId="77777777" w:rsidR="006A14C5" w:rsidRDefault="006A14C5">
      <w:pPr>
        <w:pStyle w:val="BodyText"/>
        <w:spacing w:before="7"/>
        <w:rPr>
          <w:b/>
          <w:sz w:val="20"/>
        </w:rPr>
      </w:pPr>
    </w:p>
    <w:p w14:paraId="2C7EDFFF" w14:textId="77777777" w:rsidR="006A14C5" w:rsidRPr="00D00288" w:rsidRDefault="00565C8A">
      <w:pPr>
        <w:ind w:left="1440"/>
        <w:jc w:val="both"/>
        <w:rPr>
          <w:b/>
          <w:sz w:val="24"/>
          <w:lang w:val="es-CR"/>
        </w:rPr>
      </w:pPr>
      <w:r w:rsidRPr="00D00288">
        <w:rPr>
          <w:b/>
          <w:sz w:val="24"/>
          <w:lang w:val="es-CR"/>
        </w:rPr>
        <w:t>Artículo 28: Cobertura C - Pérdida de Beneficios Comercial o Industrial</w:t>
      </w:r>
    </w:p>
    <w:p w14:paraId="2C7EE000" w14:textId="77777777" w:rsidR="006A14C5" w:rsidRPr="00D00288" w:rsidRDefault="006A14C5">
      <w:pPr>
        <w:pStyle w:val="BodyText"/>
        <w:spacing w:before="11"/>
        <w:rPr>
          <w:b/>
          <w:sz w:val="23"/>
          <w:lang w:val="es-CR"/>
        </w:rPr>
      </w:pPr>
    </w:p>
    <w:p w14:paraId="2C7EE001" w14:textId="77777777" w:rsidR="006A14C5" w:rsidRPr="00D00288" w:rsidRDefault="00565C8A">
      <w:pPr>
        <w:pStyle w:val="BodyText"/>
        <w:ind w:left="1439" w:right="898"/>
        <w:jc w:val="both"/>
        <w:rPr>
          <w:lang w:val="es-CR"/>
        </w:rPr>
      </w:pPr>
      <w:r w:rsidRPr="00D00288">
        <w:rPr>
          <w:lang w:val="es-CR"/>
        </w:rPr>
        <w:t>Cubre la pérdida real sufrida por el Tomador y/o Asegurado como resultado de la suspensión necesaria e ineludible de las operaciones de los negocios causada por daño o destrucción de la propiedad asegurada como consecuencia de la realización de los riesgos no excluidos y esta hasta por el período y la suma que se indican en las Condiciones Particulares de la</w:t>
      </w:r>
      <w:r w:rsidRPr="00D00288">
        <w:rPr>
          <w:spacing w:val="-2"/>
          <w:lang w:val="es-CR"/>
        </w:rPr>
        <w:t xml:space="preserve"> </w:t>
      </w:r>
      <w:r w:rsidRPr="00D00288">
        <w:rPr>
          <w:lang w:val="es-CR"/>
        </w:rPr>
        <w:t>misma.</w:t>
      </w:r>
    </w:p>
    <w:p w14:paraId="2C7EE002" w14:textId="77777777" w:rsidR="006A14C5" w:rsidRPr="00D00288" w:rsidRDefault="006A14C5">
      <w:pPr>
        <w:pStyle w:val="BodyText"/>
        <w:rPr>
          <w:lang w:val="es-CR"/>
        </w:rPr>
      </w:pPr>
    </w:p>
    <w:p w14:paraId="2C7EE003" w14:textId="77777777" w:rsidR="006A14C5" w:rsidRPr="00D00288" w:rsidRDefault="00565C8A">
      <w:pPr>
        <w:pStyle w:val="BodyText"/>
        <w:ind w:left="1439" w:right="898"/>
        <w:jc w:val="both"/>
        <w:rPr>
          <w:lang w:val="es-CR"/>
        </w:rPr>
      </w:pPr>
      <w:r w:rsidRPr="00D00288">
        <w:rPr>
          <w:lang w:val="es-CR"/>
        </w:rPr>
        <w:t>En caso de siniestro, la cantidad indemnizable bajo esta cobertura será la pérdida real sufrida como resultado directo del entorpecimiento o suspensión de las operaciones de los negocios, pero no excederá de la disminución en el “Beneficio Bruto” en actividades industriales, y de la disminución en los “Ingresos” en actividades comerciales, menos los cargos y gastos que no necesariamente continúen durante esa suspensión, por un plazo (Período de Indemnización) no mayor del tiempo indispensable que se requiera, usando el debido celo y diligencia, para reedificar, reemplazar o restaurarla propiedad descrita que haya sido destruida o</w:t>
      </w:r>
      <w:r w:rsidRPr="00D00288">
        <w:rPr>
          <w:spacing w:val="-3"/>
          <w:lang w:val="es-CR"/>
        </w:rPr>
        <w:t xml:space="preserve"> </w:t>
      </w:r>
      <w:r w:rsidRPr="00D00288">
        <w:rPr>
          <w:lang w:val="es-CR"/>
        </w:rPr>
        <w:t>dañada.</w:t>
      </w:r>
    </w:p>
    <w:p w14:paraId="2C7EE004" w14:textId="77777777" w:rsidR="006A14C5" w:rsidRPr="00D00288" w:rsidRDefault="006A14C5">
      <w:pPr>
        <w:pStyle w:val="BodyText"/>
        <w:rPr>
          <w:lang w:val="es-CR"/>
        </w:rPr>
      </w:pPr>
    </w:p>
    <w:p w14:paraId="2C7EE005" w14:textId="77777777" w:rsidR="006A14C5" w:rsidRPr="00D00288" w:rsidRDefault="00565C8A">
      <w:pPr>
        <w:pStyle w:val="BodyText"/>
        <w:ind w:left="1439" w:right="898"/>
        <w:jc w:val="both"/>
        <w:rPr>
          <w:lang w:val="es-CR"/>
        </w:rPr>
      </w:pPr>
      <w:r w:rsidRPr="00D00288">
        <w:rPr>
          <w:lang w:val="es-CR"/>
        </w:rPr>
        <w:t>Para el cálculo de la indemnización se considerará la experiencia anterior a la fecha del siniestro y los resultados que se hubiesen obtenido de no haber acontecido el mismo.</w:t>
      </w:r>
    </w:p>
    <w:p w14:paraId="2C7EE006" w14:textId="77777777" w:rsidR="006A14C5" w:rsidRPr="00D00288" w:rsidRDefault="006A14C5">
      <w:pPr>
        <w:pStyle w:val="BodyText"/>
        <w:rPr>
          <w:lang w:val="es-CR"/>
        </w:rPr>
      </w:pPr>
    </w:p>
    <w:p w14:paraId="2C7EE007" w14:textId="77777777" w:rsidR="006A14C5" w:rsidRPr="00D00288" w:rsidRDefault="00565C8A">
      <w:pPr>
        <w:pStyle w:val="BodyText"/>
        <w:ind w:left="1439" w:right="895"/>
        <w:jc w:val="both"/>
        <w:rPr>
          <w:lang w:val="es-CR"/>
        </w:rPr>
      </w:pPr>
      <w:r w:rsidRPr="00D00288">
        <w:rPr>
          <w:lang w:val="es-CR"/>
        </w:rPr>
        <w:t>Esta cobertura, se extiende a cubrir la pérdida real sufrida por el Tomador y/o Asegurado como resultado directo de la suspensión necesaria e ineludible de las operaciones de los negocios, hasta por un máximo de 15 (quince) días naturales, cuando como resultado directo de la ocurrencia de algún riesgo no excluido, el acceso a los predios haya sido prohibido por orden de autoridad</w:t>
      </w:r>
      <w:r w:rsidRPr="00D00288">
        <w:rPr>
          <w:spacing w:val="-5"/>
          <w:lang w:val="es-CR"/>
        </w:rPr>
        <w:t xml:space="preserve"> </w:t>
      </w:r>
      <w:r w:rsidRPr="00D00288">
        <w:rPr>
          <w:lang w:val="es-CR"/>
        </w:rPr>
        <w:t>competente.</w:t>
      </w:r>
    </w:p>
    <w:p w14:paraId="2C7EE008" w14:textId="77777777" w:rsidR="006A14C5" w:rsidRPr="00D00288" w:rsidRDefault="006A14C5">
      <w:pPr>
        <w:pStyle w:val="BodyText"/>
        <w:rPr>
          <w:lang w:val="es-CR"/>
        </w:rPr>
      </w:pPr>
    </w:p>
    <w:p w14:paraId="2C7EE009" w14:textId="77777777" w:rsidR="006A14C5" w:rsidRPr="00D00288" w:rsidRDefault="00565C8A">
      <w:pPr>
        <w:pStyle w:val="BodyText"/>
        <w:ind w:left="1439" w:right="898"/>
        <w:jc w:val="both"/>
        <w:rPr>
          <w:lang w:val="es-CR"/>
        </w:rPr>
      </w:pPr>
      <w:r w:rsidRPr="00D00288">
        <w:rPr>
          <w:lang w:val="es-CR"/>
        </w:rPr>
        <w:t>El período de indemnización se inicia en la fecha del siniestro y dentro de la vigencia de la cobertura y termina al concluir la reparación o reconstrucción de la propiedad asegurada. El período de indemnización está limitado por el número de meses estipulado en las Condiciones Particulares, pero no por la fecha de expiración de la vigencia de esta cobertura.</w:t>
      </w:r>
    </w:p>
    <w:p w14:paraId="2C7EE00A" w14:textId="77777777" w:rsidR="006A14C5" w:rsidRPr="00D00288" w:rsidRDefault="006A14C5">
      <w:pPr>
        <w:jc w:val="both"/>
        <w:rPr>
          <w:lang w:val="es-CR"/>
        </w:rPr>
        <w:sectPr w:rsidR="006A14C5" w:rsidRPr="00D00288" w:rsidSect="00A979A5">
          <w:pgSz w:w="12240" w:h="15840"/>
          <w:pgMar w:top="1960" w:right="540" w:bottom="1980" w:left="0" w:header="720" w:footer="2160" w:gutter="0"/>
          <w:cols w:space="720"/>
          <w:docGrid w:linePitch="299"/>
        </w:sectPr>
      </w:pPr>
    </w:p>
    <w:p w14:paraId="2C7EE00B" w14:textId="77777777" w:rsidR="006A14C5" w:rsidRPr="00D00288" w:rsidRDefault="006A14C5">
      <w:pPr>
        <w:pStyle w:val="BodyText"/>
        <w:rPr>
          <w:sz w:val="20"/>
          <w:lang w:val="es-CR"/>
        </w:rPr>
      </w:pPr>
    </w:p>
    <w:p w14:paraId="2C7EE00C" w14:textId="77777777" w:rsidR="006A14C5" w:rsidRPr="00D00288" w:rsidRDefault="006A14C5">
      <w:pPr>
        <w:pStyle w:val="BodyText"/>
        <w:spacing w:before="7"/>
        <w:rPr>
          <w:sz w:val="19"/>
          <w:lang w:val="es-CR"/>
        </w:rPr>
      </w:pPr>
    </w:p>
    <w:p w14:paraId="2C7EE00D" w14:textId="77777777" w:rsidR="006A14C5" w:rsidRPr="00D00288" w:rsidRDefault="00565C8A">
      <w:pPr>
        <w:pStyle w:val="BodyText"/>
        <w:spacing w:before="92"/>
        <w:ind w:left="1440" w:right="899"/>
        <w:jc w:val="both"/>
        <w:rPr>
          <w:lang w:val="es-CR"/>
        </w:rPr>
      </w:pPr>
      <w:r w:rsidRPr="00D00288">
        <w:rPr>
          <w:b/>
          <w:lang w:val="es-CR"/>
        </w:rPr>
        <w:t xml:space="preserve">SEGUROS LAFISE </w:t>
      </w:r>
      <w:r w:rsidRPr="00D00288">
        <w:rPr>
          <w:lang w:val="es-CR"/>
        </w:rPr>
        <w:t>dentro de esta cobertura podrá otorgar las siguientes extensiones de cobertura:</w:t>
      </w:r>
    </w:p>
    <w:p w14:paraId="2C7EE00E" w14:textId="77777777" w:rsidR="006A14C5" w:rsidRPr="00D00288" w:rsidRDefault="006A14C5">
      <w:pPr>
        <w:pStyle w:val="BodyText"/>
        <w:spacing w:before="1"/>
        <w:rPr>
          <w:lang w:val="es-CR"/>
        </w:rPr>
      </w:pPr>
    </w:p>
    <w:p w14:paraId="2C7EE00F" w14:textId="77777777" w:rsidR="006A14C5" w:rsidRDefault="00565C8A">
      <w:pPr>
        <w:numPr>
          <w:ilvl w:val="1"/>
          <w:numId w:val="50"/>
        </w:numPr>
        <w:tabs>
          <w:tab w:val="left" w:pos="2041"/>
        </w:tabs>
        <w:spacing w:line="275" w:lineRule="exact"/>
        <w:jc w:val="both"/>
        <w:rPr>
          <w:b/>
          <w:sz w:val="24"/>
        </w:rPr>
      </w:pPr>
      <w:proofErr w:type="spellStart"/>
      <w:r>
        <w:rPr>
          <w:b/>
          <w:sz w:val="24"/>
        </w:rPr>
        <w:t>Pérdidas</w:t>
      </w:r>
      <w:proofErr w:type="spellEnd"/>
      <w:r>
        <w:rPr>
          <w:b/>
          <w:sz w:val="24"/>
        </w:rPr>
        <w:t xml:space="preserve"> </w:t>
      </w:r>
      <w:proofErr w:type="spellStart"/>
      <w:r>
        <w:rPr>
          <w:b/>
          <w:sz w:val="24"/>
        </w:rPr>
        <w:t>Contingentes</w:t>
      </w:r>
      <w:proofErr w:type="spellEnd"/>
    </w:p>
    <w:p w14:paraId="2C7EE010" w14:textId="77777777" w:rsidR="006A14C5" w:rsidRPr="00D00288" w:rsidRDefault="00565C8A">
      <w:pPr>
        <w:pStyle w:val="BodyText"/>
        <w:ind w:left="1440" w:right="897"/>
        <w:jc w:val="both"/>
        <w:rPr>
          <w:lang w:val="es-CR"/>
        </w:rPr>
      </w:pPr>
      <w:r w:rsidRPr="00D00288">
        <w:rPr>
          <w:lang w:val="es-CR"/>
        </w:rPr>
        <w:t>Cubre la pérdida contingente, ocasionada por la falta de suministro de materia prima sufrida por el Tomador y/o Asegurado, como consecuencia de la ocurrencia de los riesgos no excluidos, en los predios de sus proveedores.</w:t>
      </w:r>
    </w:p>
    <w:p w14:paraId="2C7EE011" w14:textId="77777777" w:rsidR="006A14C5" w:rsidRPr="00D00288" w:rsidRDefault="006A14C5">
      <w:pPr>
        <w:pStyle w:val="BodyText"/>
        <w:spacing w:before="1"/>
        <w:rPr>
          <w:lang w:val="es-CR"/>
        </w:rPr>
      </w:pPr>
    </w:p>
    <w:p w14:paraId="2C7EE012" w14:textId="77777777" w:rsidR="006A14C5" w:rsidRPr="00D00288" w:rsidRDefault="00565C8A">
      <w:pPr>
        <w:numPr>
          <w:ilvl w:val="1"/>
          <w:numId w:val="50"/>
        </w:numPr>
        <w:tabs>
          <w:tab w:val="left" w:pos="2041"/>
        </w:tabs>
        <w:spacing w:line="275" w:lineRule="exact"/>
        <w:ind w:left="2040" w:hanging="600"/>
        <w:jc w:val="both"/>
        <w:rPr>
          <w:b/>
          <w:sz w:val="24"/>
          <w:lang w:val="es-CR"/>
        </w:rPr>
      </w:pPr>
      <w:r w:rsidRPr="00D00288">
        <w:rPr>
          <w:b/>
          <w:sz w:val="24"/>
          <w:lang w:val="es-CR"/>
        </w:rPr>
        <w:t>Interrupción de Actividades por</w:t>
      </w:r>
      <w:r w:rsidRPr="00D00288">
        <w:rPr>
          <w:b/>
          <w:spacing w:val="-3"/>
          <w:sz w:val="24"/>
          <w:lang w:val="es-CR"/>
        </w:rPr>
        <w:t xml:space="preserve"> </w:t>
      </w:r>
      <w:r w:rsidRPr="00D00288">
        <w:rPr>
          <w:b/>
          <w:sz w:val="24"/>
          <w:lang w:val="es-CR"/>
        </w:rPr>
        <w:t>Interdependencia.</w:t>
      </w:r>
    </w:p>
    <w:p w14:paraId="2C7EE013" w14:textId="77777777" w:rsidR="006A14C5" w:rsidRPr="00D00288" w:rsidRDefault="00565C8A">
      <w:pPr>
        <w:pStyle w:val="BodyText"/>
        <w:ind w:left="1440" w:right="898"/>
        <w:jc w:val="both"/>
        <w:rPr>
          <w:lang w:val="es-CR"/>
        </w:rPr>
      </w:pPr>
      <w:r w:rsidRPr="00D00288">
        <w:rPr>
          <w:b/>
          <w:lang w:val="es-CR"/>
        </w:rPr>
        <w:t xml:space="preserve">SEGUROS LAFISE </w:t>
      </w:r>
      <w:r w:rsidRPr="00D00288">
        <w:rPr>
          <w:lang w:val="es-CR"/>
        </w:rPr>
        <w:t>indemnizará al Tomador y/o Asegurado por la pérdida real sufrida resultante de la interrupción, paro o entorpecimiento de las operaciones de su negocio, por interdependencia entre diversas empresas subsidiarias y/o empresas filiales y/o ubicaciones a consecuencia de la realización de los riesgos cubiertos por esta póliza.</w:t>
      </w:r>
    </w:p>
    <w:p w14:paraId="2C7EE014" w14:textId="77777777" w:rsidR="006A14C5" w:rsidRPr="00D00288" w:rsidRDefault="006A14C5">
      <w:pPr>
        <w:pStyle w:val="BodyText"/>
        <w:spacing w:before="11"/>
        <w:rPr>
          <w:sz w:val="23"/>
          <w:lang w:val="es-CR"/>
        </w:rPr>
      </w:pPr>
    </w:p>
    <w:p w14:paraId="2C7EE015" w14:textId="77777777" w:rsidR="006A14C5" w:rsidRPr="00D00288" w:rsidRDefault="00565C8A">
      <w:pPr>
        <w:pStyle w:val="BodyText"/>
        <w:ind w:left="1439" w:right="898"/>
        <w:jc w:val="both"/>
        <w:rPr>
          <w:lang w:val="es-CR"/>
        </w:rPr>
      </w:pPr>
      <w:r w:rsidRPr="00D00288">
        <w:rPr>
          <w:lang w:val="es-CR"/>
        </w:rPr>
        <w:t>Sin embargo, la indemnización no excederá de la disminución en sus "Ganancias Brutas", como más adelante se establece, menos gastos y cargos que no necesariamente continúen durante la interrupción, paro o entorpecimiento del negocio.</w:t>
      </w:r>
    </w:p>
    <w:p w14:paraId="2C7EE016" w14:textId="77777777" w:rsidR="006A14C5" w:rsidRPr="00D00288" w:rsidRDefault="006A14C5">
      <w:pPr>
        <w:pStyle w:val="BodyText"/>
        <w:rPr>
          <w:lang w:val="es-CR"/>
        </w:rPr>
      </w:pPr>
    </w:p>
    <w:p w14:paraId="2C7EE017" w14:textId="77777777" w:rsidR="006A14C5" w:rsidRPr="00D00288" w:rsidRDefault="00565C8A">
      <w:pPr>
        <w:pStyle w:val="BodyText"/>
        <w:ind w:left="1439" w:right="897"/>
        <w:jc w:val="both"/>
        <w:rPr>
          <w:lang w:val="es-CR"/>
        </w:rPr>
      </w:pPr>
      <w:r w:rsidRPr="00D00288">
        <w:rPr>
          <w:b/>
          <w:lang w:val="es-CR"/>
        </w:rPr>
        <w:t>SEGUROS LAFISE</w:t>
      </w:r>
      <w:r w:rsidRPr="00D00288">
        <w:rPr>
          <w:lang w:val="es-CR"/>
        </w:rPr>
        <w:t>, será responsable solamente durante un período de doce meses a partir de la fecha del daño o destrucción, sin quedar limitado por el vencimiento de esta póliza, ejercitando el Tomador y/o Asegurado la debida diligencia y prontitud para reconstruir, reparar o reemplazar la parte de la propiedad que haya sido dañada o destruida hasta reanudar las operaciones normales del negocio con la misma calidad y servicio existente inmediatamente antes del siniestro.</w:t>
      </w:r>
    </w:p>
    <w:p w14:paraId="2C7EE018" w14:textId="77777777" w:rsidR="006A14C5" w:rsidRPr="00D00288" w:rsidRDefault="006A14C5">
      <w:pPr>
        <w:pStyle w:val="BodyText"/>
        <w:rPr>
          <w:lang w:val="es-CR"/>
        </w:rPr>
      </w:pPr>
    </w:p>
    <w:p w14:paraId="2C7EE019" w14:textId="77777777" w:rsidR="006A14C5" w:rsidRPr="00D00288" w:rsidRDefault="00565C8A">
      <w:pPr>
        <w:pStyle w:val="BodyText"/>
        <w:ind w:left="1440" w:right="899"/>
        <w:jc w:val="both"/>
        <w:rPr>
          <w:lang w:val="es-CR"/>
        </w:rPr>
      </w:pPr>
      <w:r w:rsidRPr="00D00288">
        <w:rPr>
          <w:lang w:val="es-CR"/>
        </w:rPr>
        <w:t>La inclusión de esta cobertura, está condicionada a la adquisición de la cobertura A y/o B.</w:t>
      </w:r>
    </w:p>
    <w:p w14:paraId="2C7EE01A" w14:textId="77777777" w:rsidR="006A14C5" w:rsidRPr="00D00288" w:rsidRDefault="006A14C5">
      <w:pPr>
        <w:pStyle w:val="BodyText"/>
        <w:spacing w:before="2"/>
        <w:rPr>
          <w:lang w:val="es-CR"/>
        </w:rPr>
      </w:pPr>
    </w:p>
    <w:p w14:paraId="2C7EE01B" w14:textId="77777777" w:rsidR="006A14C5" w:rsidRDefault="00565C8A">
      <w:pPr>
        <w:numPr>
          <w:ilvl w:val="1"/>
          <w:numId w:val="50"/>
        </w:numPr>
        <w:tabs>
          <w:tab w:val="left" w:pos="2160"/>
        </w:tabs>
        <w:spacing w:before="1"/>
        <w:ind w:left="2159" w:hanging="719"/>
        <w:jc w:val="both"/>
        <w:rPr>
          <w:b/>
          <w:sz w:val="24"/>
        </w:rPr>
      </w:pPr>
      <w:r>
        <w:rPr>
          <w:b/>
          <w:sz w:val="24"/>
        </w:rPr>
        <w:t>Deducible</w:t>
      </w:r>
    </w:p>
    <w:p w14:paraId="2C7EE01C" w14:textId="77777777" w:rsidR="006A14C5" w:rsidRPr="00D00288" w:rsidRDefault="00565C8A">
      <w:pPr>
        <w:pStyle w:val="BodyText"/>
        <w:spacing w:before="39"/>
        <w:ind w:left="2160"/>
        <w:rPr>
          <w:lang w:val="es-CR"/>
        </w:rPr>
      </w:pPr>
      <w:r w:rsidRPr="00D00288">
        <w:rPr>
          <w:lang w:val="es-CR"/>
        </w:rPr>
        <w:t>Mínimo 5 días de paralización, Máximo 15 días de paralización</w:t>
      </w:r>
    </w:p>
    <w:p w14:paraId="2C7EE01D" w14:textId="77777777" w:rsidR="006A14C5" w:rsidRPr="00D00288" w:rsidRDefault="006A14C5">
      <w:pPr>
        <w:pStyle w:val="BodyText"/>
        <w:spacing w:before="4"/>
        <w:rPr>
          <w:sz w:val="31"/>
          <w:lang w:val="es-CR"/>
        </w:rPr>
      </w:pPr>
    </w:p>
    <w:p w14:paraId="2C7EE01E" w14:textId="77777777" w:rsidR="006A14C5" w:rsidRDefault="00565C8A">
      <w:pPr>
        <w:numPr>
          <w:ilvl w:val="1"/>
          <w:numId w:val="50"/>
        </w:numPr>
        <w:tabs>
          <w:tab w:val="left" w:pos="2160"/>
        </w:tabs>
        <w:ind w:left="2159" w:hanging="719"/>
        <w:jc w:val="both"/>
        <w:rPr>
          <w:b/>
          <w:sz w:val="24"/>
        </w:rPr>
      </w:pPr>
      <w:r>
        <w:rPr>
          <w:b/>
          <w:sz w:val="24"/>
        </w:rPr>
        <w:t xml:space="preserve">Prima </w:t>
      </w:r>
      <w:proofErr w:type="spellStart"/>
      <w:r>
        <w:rPr>
          <w:b/>
          <w:sz w:val="24"/>
        </w:rPr>
        <w:t>Adicional</w:t>
      </w:r>
      <w:proofErr w:type="spellEnd"/>
    </w:p>
    <w:p w14:paraId="2C7EE01F" w14:textId="77777777" w:rsidR="006A14C5" w:rsidRDefault="006A14C5">
      <w:pPr>
        <w:pStyle w:val="BodyText"/>
        <w:spacing w:before="8"/>
        <w:rPr>
          <w:b/>
          <w:sz w:val="20"/>
        </w:rPr>
      </w:pPr>
    </w:p>
    <w:p w14:paraId="2C7EE020" w14:textId="77777777" w:rsidR="006A14C5" w:rsidRPr="00D00288" w:rsidRDefault="00565C8A">
      <w:pPr>
        <w:pStyle w:val="BodyText"/>
        <w:spacing w:before="1"/>
        <w:ind w:left="1440" w:right="1355"/>
        <w:rPr>
          <w:lang w:val="es-CR"/>
        </w:rPr>
      </w:pPr>
      <w:r w:rsidRPr="00D00288">
        <w:rPr>
          <w:lang w:val="es-CR"/>
        </w:rPr>
        <w:t>En caso ésta Cobertura sea requerida, solicitada por el Tomador y/o Asegurado, se requerirá el pago de una prima adicional propia.</w:t>
      </w:r>
    </w:p>
    <w:p w14:paraId="2C7EE021" w14:textId="77777777" w:rsidR="006A14C5" w:rsidRPr="00D00288" w:rsidRDefault="006A14C5">
      <w:pPr>
        <w:pStyle w:val="BodyText"/>
        <w:spacing w:before="2"/>
        <w:rPr>
          <w:lang w:val="es-CR"/>
        </w:rPr>
      </w:pPr>
    </w:p>
    <w:p w14:paraId="2C7EE022" w14:textId="77777777" w:rsidR="006A14C5" w:rsidRPr="00D00288" w:rsidRDefault="00565C8A">
      <w:pPr>
        <w:numPr>
          <w:ilvl w:val="1"/>
          <w:numId w:val="50"/>
        </w:numPr>
        <w:tabs>
          <w:tab w:val="left" w:pos="2160"/>
        </w:tabs>
        <w:ind w:left="2159" w:hanging="719"/>
        <w:jc w:val="both"/>
        <w:rPr>
          <w:b/>
          <w:sz w:val="24"/>
          <w:lang w:val="es-CR"/>
        </w:rPr>
      </w:pPr>
      <w:r w:rsidRPr="00D00288">
        <w:rPr>
          <w:b/>
          <w:sz w:val="24"/>
          <w:lang w:val="es-CR"/>
        </w:rPr>
        <w:t>Riesgos Particulares no Cubiertos</w:t>
      </w:r>
      <w:r w:rsidRPr="00D00288">
        <w:rPr>
          <w:b/>
          <w:spacing w:val="-2"/>
          <w:sz w:val="24"/>
          <w:lang w:val="es-CR"/>
        </w:rPr>
        <w:t xml:space="preserve"> </w:t>
      </w:r>
      <w:r w:rsidRPr="00D00288">
        <w:rPr>
          <w:b/>
          <w:sz w:val="24"/>
          <w:lang w:val="es-CR"/>
        </w:rPr>
        <w:t>(Exclusiones)</w:t>
      </w:r>
    </w:p>
    <w:p w14:paraId="2C7EE023"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024" w14:textId="77777777" w:rsidR="006A14C5" w:rsidRPr="00D00288" w:rsidRDefault="006A14C5">
      <w:pPr>
        <w:pStyle w:val="BodyText"/>
        <w:spacing w:before="9"/>
        <w:rPr>
          <w:b/>
          <w:sz w:val="15"/>
          <w:lang w:val="es-CR"/>
        </w:rPr>
      </w:pPr>
    </w:p>
    <w:p w14:paraId="2C7EE025" w14:textId="77777777" w:rsidR="006A14C5" w:rsidRPr="00D00288" w:rsidRDefault="00565C8A">
      <w:pPr>
        <w:pStyle w:val="ListParagraph"/>
        <w:numPr>
          <w:ilvl w:val="2"/>
          <w:numId w:val="50"/>
        </w:numPr>
        <w:tabs>
          <w:tab w:val="left" w:pos="2160"/>
        </w:tabs>
        <w:spacing w:before="92" w:line="276" w:lineRule="auto"/>
        <w:ind w:right="897"/>
        <w:jc w:val="both"/>
        <w:rPr>
          <w:b/>
          <w:sz w:val="24"/>
          <w:lang w:val="es-CR"/>
        </w:rPr>
      </w:pPr>
      <w:r w:rsidRPr="00D00288">
        <w:rPr>
          <w:b/>
          <w:sz w:val="24"/>
          <w:lang w:val="es-CR"/>
        </w:rPr>
        <w:t>La imposibilidad económica del Tomador y/o Asegurado para hacer frente al gasto de reconstrucción, o reparación de la propiedad</w:t>
      </w:r>
      <w:r w:rsidRPr="00D00288">
        <w:rPr>
          <w:b/>
          <w:spacing w:val="-20"/>
          <w:sz w:val="24"/>
          <w:lang w:val="es-CR"/>
        </w:rPr>
        <w:t xml:space="preserve"> </w:t>
      </w:r>
      <w:r w:rsidRPr="00D00288">
        <w:rPr>
          <w:b/>
          <w:sz w:val="24"/>
          <w:lang w:val="es-CR"/>
        </w:rPr>
        <w:t>asegurada.</w:t>
      </w:r>
    </w:p>
    <w:p w14:paraId="2C7EE026" w14:textId="77777777" w:rsidR="006A14C5" w:rsidRPr="00D00288" w:rsidRDefault="006A14C5">
      <w:pPr>
        <w:pStyle w:val="BodyText"/>
        <w:spacing w:before="8"/>
        <w:rPr>
          <w:b/>
          <w:sz w:val="27"/>
          <w:lang w:val="es-CR"/>
        </w:rPr>
      </w:pPr>
    </w:p>
    <w:p w14:paraId="2C7EE027" w14:textId="77777777" w:rsidR="006A14C5" w:rsidRPr="00D00288" w:rsidRDefault="00565C8A">
      <w:pPr>
        <w:pStyle w:val="ListParagraph"/>
        <w:numPr>
          <w:ilvl w:val="2"/>
          <w:numId w:val="50"/>
        </w:numPr>
        <w:tabs>
          <w:tab w:val="left" w:pos="2160"/>
        </w:tabs>
        <w:spacing w:line="276" w:lineRule="auto"/>
        <w:ind w:right="897"/>
        <w:jc w:val="both"/>
        <w:rPr>
          <w:b/>
          <w:sz w:val="24"/>
          <w:lang w:val="es-CR"/>
        </w:rPr>
      </w:pPr>
      <w:r w:rsidRPr="00D00288">
        <w:rPr>
          <w:b/>
          <w:sz w:val="24"/>
          <w:lang w:val="es-CR"/>
        </w:rPr>
        <w:t>Huelgas, paros, disturbios de carácter obrero o motines que interrumpan la reconstrucción o reparación de la propiedad asegurada o que impidan su uso u</w:t>
      </w:r>
      <w:r w:rsidRPr="00D00288">
        <w:rPr>
          <w:b/>
          <w:spacing w:val="-1"/>
          <w:sz w:val="24"/>
          <w:lang w:val="es-CR"/>
        </w:rPr>
        <w:t xml:space="preserve"> </w:t>
      </w:r>
      <w:r w:rsidRPr="00D00288">
        <w:rPr>
          <w:b/>
          <w:sz w:val="24"/>
          <w:lang w:val="es-CR"/>
        </w:rPr>
        <w:t>ocupación.</w:t>
      </w:r>
    </w:p>
    <w:p w14:paraId="2C7EE028" w14:textId="77777777" w:rsidR="006A14C5" w:rsidRPr="00D00288" w:rsidRDefault="006A14C5">
      <w:pPr>
        <w:pStyle w:val="BodyText"/>
        <w:spacing w:before="7"/>
        <w:rPr>
          <w:b/>
          <w:sz w:val="27"/>
          <w:lang w:val="es-CR"/>
        </w:rPr>
      </w:pPr>
    </w:p>
    <w:p w14:paraId="2C7EE029" w14:textId="77777777" w:rsidR="006A14C5" w:rsidRPr="00D00288" w:rsidRDefault="00565C8A">
      <w:pPr>
        <w:pStyle w:val="ListParagraph"/>
        <w:numPr>
          <w:ilvl w:val="2"/>
          <w:numId w:val="50"/>
        </w:numPr>
        <w:tabs>
          <w:tab w:val="left" w:pos="2160"/>
        </w:tabs>
        <w:spacing w:line="276" w:lineRule="auto"/>
        <w:ind w:right="896"/>
        <w:jc w:val="both"/>
        <w:rPr>
          <w:b/>
          <w:sz w:val="24"/>
          <w:lang w:val="es-CR"/>
        </w:rPr>
      </w:pPr>
      <w:r w:rsidRPr="00D00288">
        <w:rPr>
          <w:b/>
          <w:sz w:val="24"/>
          <w:lang w:val="es-CR"/>
        </w:rPr>
        <w:t>La aplicación de mandatos o leyes de autoridad competente, salvo lo previsto en la sección II de Ámbito de</w:t>
      </w:r>
      <w:r w:rsidRPr="00D00288">
        <w:rPr>
          <w:b/>
          <w:spacing w:val="-1"/>
          <w:sz w:val="24"/>
          <w:lang w:val="es-CR"/>
        </w:rPr>
        <w:t xml:space="preserve"> </w:t>
      </w:r>
      <w:r w:rsidRPr="00D00288">
        <w:rPr>
          <w:b/>
          <w:sz w:val="24"/>
          <w:lang w:val="es-CR"/>
        </w:rPr>
        <w:t>Coberturas.</w:t>
      </w:r>
    </w:p>
    <w:p w14:paraId="2C7EE02A" w14:textId="77777777" w:rsidR="006A14C5" w:rsidRPr="00D00288" w:rsidRDefault="006A14C5">
      <w:pPr>
        <w:pStyle w:val="BodyText"/>
        <w:spacing w:before="6"/>
        <w:rPr>
          <w:b/>
          <w:sz w:val="27"/>
          <w:lang w:val="es-CR"/>
        </w:rPr>
      </w:pPr>
    </w:p>
    <w:p w14:paraId="2C7EE02B" w14:textId="77777777" w:rsidR="006A14C5" w:rsidRPr="00D00288" w:rsidRDefault="00565C8A">
      <w:pPr>
        <w:pStyle w:val="ListParagraph"/>
        <w:numPr>
          <w:ilvl w:val="2"/>
          <w:numId w:val="50"/>
        </w:numPr>
        <w:tabs>
          <w:tab w:val="left" w:pos="2160"/>
        </w:tabs>
        <w:spacing w:line="276" w:lineRule="auto"/>
        <w:ind w:right="896"/>
        <w:jc w:val="both"/>
        <w:rPr>
          <w:b/>
          <w:sz w:val="24"/>
          <w:lang w:val="es-CR"/>
        </w:rPr>
      </w:pPr>
      <w:r w:rsidRPr="00D00288">
        <w:rPr>
          <w:b/>
          <w:sz w:val="24"/>
          <w:lang w:val="es-CR"/>
        </w:rPr>
        <w:t>Suspensión, vencimiento o cancelación de permisos, licencias, contratos de arrendamiento o</w:t>
      </w:r>
      <w:r w:rsidRPr="00D00288">
        <w:rPr>
          <w:b/>
          <w:spacing w:val="-1"/>
          <w:sz w:val="24"/>
          <w:lang w:val="es-CR"/>
        </w:rPr>
        <w:t xml:space="preserve"> </w:t>
      </w:r>
      <w:r w:rsidRPr="00D00288">
        <w:rPr>
          <w:b/>
          <w:sz w:val="24"/>
          <w:lang w:val="es-CR"/>
        </w:rPr>
        <w:t>concesión.</w:t>
      </w:r>
    </w:p>
    <w:p w14:paraId="2C7EE02C" w14:textId="77777777" w:rsidR="006A14C5" w:rsidRPr="00D00288" w:rsidRDefault="006A14C5">
      <w:pPr>
        <w:pStyle w:val="BodyText"/>
        <w:spacing w:before="4"/>
        <w:rPr>
          <w:b/>
          <w:sz w:val="25"/>
          <w:lang w:val="es-CR"/>
        </w:rPr>
      </w:pPr>
    </w:p>
    <w:p w14:paraId="2C7EE02D" w14:textId="77777777" w:rsidR="006A14C5" w:rsidRPr="00D00288" w:rsidRDefault="00565C8A">
      <w:pPr>
        <w:pStyle w:val="ListParagraph"/>
        <w:numPr>
          <w:ilvl w:val="1"/>
          <w:numId w:val="50"/>
        </w:numPr>
        <w:tabs>
          <w:tab w:val="left" w:pos="2160"/>
          <w:tab w:val="left" w:pos="3242"/>
          <w:tab w:val="left" w:pos="4729"/>
          <w:tab w:val="left" w:pos="5225"/>
          <w:tab w:val="left" w:pos="6478"/>
          <w:tab w:val="left" w:pos="8208"/>
          <w:tab w:val="left" w:pos="9535"/>
          <w:tab w:val="left" w:pos="9885"/>
        </w:tabs>
        <w:spacing w:line="268" w:lineRule="auto"/>
        <w:ind w:left="2160" w:right="896" w:hanging="720"/>
        <w:rPr>
          <w:b/>
          <w:lang w:val="es-CR"/>
        </w:rPr>
      </w:pPr>
      <w:r w:rsidRPr="00D00288">
        <w:rPr>
          <w:b/>
          <w:lang w:val="es-CR"/>
        </w:rPr>
        <w:t>Riesgos</w:t>
      </w:r>
      <w:r w:rsidRPr="00D00288">
        <w:rPr>
          <w:b/>
          <w:lang w:val="es-CR"/>
        </w:rPr>
        <w:tab/>
        <w:t>Particulares</w:t>
      </w:r>
      <w:r w:rsidRPr="00D00288">
        <w:rPr>
          <w:b/>
          <w:lang w:val="es-CR"/>
        </w:rPr>
        <w:tab/>
        <w:t>no</w:t>
      </w:r>
      <w:r w:rsidRPr="00D00288">
        <w:rPr>
          <w:b/>
          <w:lang w:val="es-CR"/>
        </w:rPr>
        <w:tab/>
        <w:t>Cubiertos</w:t>
      </w:r>
      <w:r w:rsidRPr="00D00288">
        <w:rPr>
          <w:b/>
          <w:lang w:val="es-CR"/>
        </w:rPr>
        <w:tab/>
        <w:t>(Exclusiones);</w:t>
      </w:r>
      <w:r w:rsidRPr="00D00288">
        <w:rPr>
          <w:b/>
          <w:lang w:val="es-CR"/>
        </w:rPr>
        <w:tab/>
        <w:t>Aplicables</w:t>
      </w:r>
      <w:r w:rsidRPr="00D00288">
        <w:rPr>
          <w:b/>
          <w:lang w:val="es-CR"/>
        </w:rPr>
        <w:tab/>
        <w:t>a</w:t>
      </w:r>
      <w:r w:rsidRPr="00D00288">
        <w:rPr>
          <w:b/>
          <w:lang w:val="es-CR"/>
        </w:rPr>
        <w:tab/>
      </w:r>
      <w:r w:rsidRPr="00D00288">
        <w:rPr>
          <w:b/>
          <w:spacing w:val="-3"/>
          <w:lang w:val="es-CR"/>
        </w:rPr>
        <w:t xml:space="preserve">pérdidas </w:t>
      </w:r>
      <w:r w:rsidRPr="00D00288">
        <w:rPr>
          <w:b/>
          <w:lang w:val="es-CR"/>
        </w:rPr>
        <w:t>contingentes.</w:t>
      </w:r>
    </w:p>
    <w:p w14:paraId="2C7EE02E" w14:textId="77777777" w:rsidR="006A14C5" w:rsidRPr="00D00288" w:rsidRDefault="006A14C5">
      <w:pPr>
        <w:pStyle w:val="BodyText"/>
        <w:rPr>
          <w:b/>
          <w:sz w:val="26"/>
          <w:lang w:val="es-CR"/>
        </w:rPr>
      </w:pPr>
    </w:p>
    <w:p w14:paraId="2C7EE02F" w14:textId="77777777" w:rsidR="006A14C5" w:rsidRPr="00D00288" w:rsidRDefault="00565C8A">
      <w:pPr>
        <w:numPr>
          <w:ilvl w:val="0"/>
          <w:numId w:val="49"/>
        </w:numPr>
        <w:tabs>
          <w:tab w:val="left" w:pos="2160"/>
        </w:tabs>
        <w:spacing w:before="1" w:line="276" w:lineRule="auto"/>
        <w:ind w:right="898"/>
        <w:jc w:val="both"/>
        <w:rPr>
          <w:b/>
          <w:sz w:val="24"/>
          <w:lang w:val="es-CR"/>
        </w:rPr>
      </w:pPr>
      <w:r w:rsidRPr="00D00288">
        <w:rPr>
          <w:b/>
          <w:sz w:val="24"/>
          <w:lang w:val="es-CR"/>
        </w:rPr>
        <w:t>Todo problema ocurrido en las vías de acceso de la empresa asegurada o de sus proveedores, tales como: bloqueos de carreteras, caída de puentes, accidentes de</w:t>
      </w:r>
      <w:r w:rsidRPr="00D00288">
        <w:rPr>
          <w:b/>
          <w:spacing w:val="-1"/>
          <w:sz w:val="24"/>
          <w:lang w:val="es-CR"/>
        </w:rPr>
        <w:t xml:space="preserve"> </w:t>
      </w:r>
      <w:r w:rsidRPr="00D00288">
        <w:rPr>
          <w:b/>
          <w:sz w:val="24"/>
          <w:lang w:val="es-CR"/>
        </w:rPr>
        <w:t>tránsito.</w:t>
      </w:r>
    </w:p>
    <w:p w14:paraId="2C7EE030" w14:textId="77777777" w:rsidR="006A14C5" w:rsidRPr="00D00288" w:rsidRDefault="006A14C5">
      <w:pPr>
        <w:pStyle w:val="BodyText"/>
        <w:spacing w:before="6"/>
        <w:rPr>
          <w:b/>
          <w:sz w:val="27"/>
          <w:lang w:val="es-CR"/>
        </w:rPr>
      </w:pPr>
    </w:p>
    <w:p w14:paraId="2C7EE031" w14:textId="77777777" w:rsidR="006A14C5" w:rsidRPr="00D00288" w:rsidRDefault="00565C8A">
      <w:pPr>
        <w:pStyle w:val="ListParagraph"/>
        <w:numPr>
          <w:ilvl w:val="0"/>
          <w:numId w:val="49"/>
        </w:numPr>
        <w:tabs>
          <w:tab w:val="left" w:pos="2160"/>
        </w:tabs>
        <w:spacing w:before="1"/>
        <w:ind w:left="2159" w:hanging="359"/>
        <w:rPr>
          <w:b/>
          <w:sz w:val="24"/>
          <w:lang w:val="es-CR"/>
        </w:rPr>
      </w:pPr>
      <w:r w:rsidRPr="00D00288">
        <w:rPr>
          <w:b/>
          <w:sz w:val="24"/>
          <w:lang w:val="es-CR"/>
        </w:rPr>
        <w:t>Las protecciones ofrecidas en el contrato de Transporte</w:t>
      </w:r>
      <w:r w:rsidRPr="00D00288">
        <w:rPr>
          <w:b/>
          <w:spacing w:val="-10"/>
          <w:sz w:val="24"/>
          <w:lang w:val="es-CR"/>
        </w:rPr>
        <w:t xml:space="preserve"> </w:t>
      </w:r>
      <w:r w:rsidRPr="00D00288">
        <w:rPr>
          <w:b/>
          <w:sz w:val="24"/>
          <w:lang w:val="es-CR"/>
        </w:rPr>
        <w:t>Interior.</w:t>
      </w:r>
    </w:p>
    <w:p w14:paraId="2C7EE032" w14:textId="77777777" w:rsidR="006A14C5" w:rsidRPr="00D00288" w:rsidRDefault="006A14C5">
      <w:pPr>
        <w:pStyle w:val="BodyText"/>
        <w:spacing w:before="1"/>
        <w:rPr>
          <w:b/>
          <w:sz w:val="31"/>
          <w:lang w:val="es-CR"/>
        </w:rPr>
      </w:pPr>
    </w:p>
    <w:p w14:paraId="2C7EE033" w14:textId="77777777" w:rsidR="006A14C5" w:rsidRPr="00D00288" w:rsidRDefault="00565C8A">
      <w:pPr>
        <w:pStyle w:val="ListParagraph"/>
        <w:numPr>
          <w:ilvl w:val="0"/>
          <w:numId w:val="49"/>
        </w:numPr>
        <w:tabs>
          <w:tab w:val="left" w:pos="2160"/>
        </w:tabs>
        <w:spacing w:line="276" w:lineRule="auto"/>
        <w:ind w:right="897"/>
        <w:jc w:val="both"/>
        <w:rPr>
          <w:b/>
          <w:sz w:val="24"/>
          <w:lang w:val="es-CR"/>
        </w:rPr>
      </w:pPr>
      <w:r w:rsidRPr="00D00288">
        <w:rPr>
          <w:b/>
          <w:sz w:val="24"/>
          <w:lang w:val="es-CR"/>
        </w:rPr>
        <w:t>Toda directriz, disposición u ordenanza gubernamental que afecte al Tomador y/o Asegurado o al</w:t>
      </w:r>
      <w:r w:rsidRPr="00D00288">
        <w:rPr>
          <w:b/>
          <w:spacing w:val="-3"/>
          <w:sz w:val="24"/>
          <w:lang w:val="es-CR"/>
        </w:rPr>
        <w:t xml:space="preserve"> </w:t>
      </w:r>
      <w:r w:rsidRPr="00D00288">
        <w:rPr>
          <w:b/>
          <w:sz w:val="24"/>
          <w:lang w:val="es-CR"/>
        </w:rPr>
        <w:t>Proveedor.</w:t>
      </w:r>
    </w:p>
    <w:p w14:paraId="2C7EE034" w14:textId="77777777" w:rsidR="006A14C5" w:rsidRPr="00D00288" w:rsidRDefault="006A14C5">
      <w:pPr>
        <w:pStyle w:val="BodyText"/>
        <w:spacing w:before="7"/>
        <w:rPr>
          <w:b/>
          <w:sz w:val="27"/>
          <w:lang w:val="es-CR"/>
        </w:rPr>
      </w:pPr>
    </w:p>
    <w:p w14:paraId="2C7EE035" w14:textId="77777777" w:rsidR="006A14C5" w:rsidRPr="00D00288" w:rsidRDefault="00565C8A">
      <w:pPr>
        <w:pStyle w:val="ListParagraph"/>
        <w:numPr>
          <w:ilvl w:val="0"/>
          <w:numId w:val="49"/>
        </w:numPr>
        <w:tabs>
          <w:tab w:val="left" w:pos="2160"/>
        </w:tabs>
        <w:spacing w:line="276" w:lineRule="auto"/>
        <w:ind w:right="898"/>
        <w:jc w:val="both"/>
        <w:rPr>
          <w:b/>
          <w:sz w:val="24"/>
          <w:lang w:val="es-CR"/>
        </w:rPr>
      </w:pPr>
      <w:r w:rsidRPr="00D00288">
        <w:rPr>
          <w:b/>
          <w:sz w:val="24"/>
          <w:lang w:val="es-CR"/>
        </w:rPr>
        <w:t>Multas o daños por incumplimiento de contrato o por penas de que sean impuestas al Tomador y/o Asegurado o al</w:t>
      </w:r>
      <w:r w:rsidRPr="00D00288">
        <w:rPr>
          <w:b/>
          <w:spacing w:val="-6"/>
          <w:sz w:val="24"/>
          <w:lang w:val="es-CR"/>
        </w:rPr>
        <w:t xml:space="preserve"> </w:t>
      </w:r>
      <w:r w:rsidRPr="00D00288">
        <w:rPr>
          <w:b/>
          <w:sz w:val="24"/>
          <w:lang w:val="es-CR"/>
        </w:rPr>
        <w:t>Proveedor.</w:t>
      </w:r>
    </w:p>
    <w:p w14:paraId="2C7EE036" w14:textId="77777777" w:rsidR="006A14C5" w:rsidRPr="00D00288" w:rsidRDefault="006A14C5">
      <w:pPr>
        <w:pStyle w:val="BodyText"/>
        <w:spacing w:before="7"/>
        <w:rPr>
          <w:b/>
          <w:sz w:val="27"/>
          <w:lang w:val="es-CR"/>
        </w:rPr>
      </w:pPr>
    </w:p>
    <w:p w14:paraId="2C7EE037" w14:textId="77777777" w:rsidR="006A14C5" w:rsidRPr="00D00288" w:rsidRDefault="00565C8A">
      <w:pPr>
        <w:pStyle w:val="ListParagraph"/>
        <w:numPr>
          <w:ilvl w:val="0"/>
          <w:numId w:val="49"/>
        </w:numPr>
        <w:tabs>
          <w:tab w:val="left" w:pos="2160"/>
        </w:tabs>
        <w:spacing w:line="276" w:lineRule="auto"/>
        <w:ind w:right="896"/>
        <w:jc w:val="both"/>
        <w:rPr>
          <w:b/>
          <w:sz w:val="24"/>
          <w:lang w:val="es-CR"/>
        </w:rPr>
      </w:pPr>
      <w:r w:rsidRPr="00D00288">
        <w:rPr>
          <w:b/>
          <w:sz w:val="24"/>
          <w:lang w:val="es-CR"/>
        </w:rPr>
        <w:t>Suspensión, vencimiento o cancelación contratos de arrendamiento, licencias, contratos u órdenes, tanto del Tomador y/o Asegurado como del Proveedor.</w:t>
      </w:r>
    </w:p>
    <w:p w14:paraId="2C7EE038" w14:textId="77777777" w:rsidR="006A14C5" w:rsidRPr="00D00288" w:rsidRDefault="006A14C5">
      <w:pPr>
        <w:pStyle w:val="BodyText"/>
        <w:spacing w:before="7"/>
        <w:rPr>
          <w:b/>
          <w:sz w:val="27"/>
          <w:lang w:val="es-CR"/>
        </w:rPr>
      </w:pPr>
    </w:p>
    <w:p w14:paraId="2C7EE039" w14:textId="77777777" w:rsidR="006A14C5" w:rsidRPr="00D00288" w:rsidRDefault="00565C8A">
      <w:pPr>
        <w:pStyle w:val="ListParagraph"/>
        <w:numPr>
          <w:ilvl w:val="1"/>
          <w:numId w:val="50"/>
        </w:numPr>
        <w:tabs>
          <w:tab w:val="left" w:pos="2160"/>
        </w:tabs>
        <w:ind w:left="2160" w:hanging="72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03A" w14:textId="0504FB4A" w:rsidR="006A14C5" w:rsidRDefault="00565C8A">
      <w:pPr>
        <w:pStyle w:val="BodyText"/>
        <w:spacing w:before="32" w:line="276" w:lineRule="auto"/>
        <w:ind w:left="2160" w:right="954"/>
        <w:rPr>
          <w:lang w:val="es-CR"/>
        </w:rPr>
      </w:pPr>
      <w:r w:rsidRPr="00D00288">
        <w:rPr>
          <w:lang w:val="es-CR"/>
        </w:rPr>
        <w:t>Aplican los Riesgos Generales Excluidos, en cobertura “A y/o B” - (artículo 27, numeral 7).</w:t>
      </w:r>
    </w:p>
    <w:p w14:paraId="2B28EE7F" w14:textId="77777777" w:rsidR="00A979A5" w:rsidRPr="00D00288" w:rsidRDefault="00A979A5">
      <w:pPr>
        <w:pStyle w:val="BodyText"/>
        <w:spacing w:before="32" w:line="276" w:lineRule="auto"/>
        <w:ind w:left="2160" w:right="954"/>
        <w:rPr>
          <w:lang w:val="es-CR"/>
        </w:rPr>
      </w:pPr>
    </w:p>
    <w:p w14:paraId="2C7EE03B" w14:textId="77777777" w:rsidR="006A14C5" w:rsidRPr="00D00288" w:rsidRDefault="00565C8A">
      <w:pPr>
        <w:spacing w:before="201"/>
        <w:ind w:left="1440"/>
        <w:rPr>
          <w:b/>
          <w:sz w:val="24"/>
          <w:lang w:val="es-CR"/>
        </w:rPr>
      </w:pPr>
      <w:r w:rsidRPr="00D00288">
        <w:rPr>
          <w:b/>
          <w:sz w:val="24"/>
          <w:lang w:val="es-CR"/>
        </w:rPr>
        <w:lastRenderedPageBreak/>
        <w:t>Artículo 29: Cobertura D - Gastos Extra</w:t>
      </w:r>
    </w:p>
    <w:p w14:paraId="2C7EE03D" w14:textId="77777777" w:rsidR="006A14C5" w:rsidRPr="00D00288" w:rsidRDefault="006A14C5">
      <w:pPr>
        <w:pStyle w:val="BodyText"/>
        <w:spacing w:before="7"/>
        <w:rPr>
          <w:b/>
          <w:sz w:val="15"/>
          <w:lang w:val="es-CR"/>
        </w:rPr>
      </w:pPr>
    </w:p>
    <w:p w14:paraId="2C7EE03E" w14:textId="77777777" w:rsidR="006A14C5" w:rsidRPr="00D00288" w:rsidRDefault="00565C8A">
      <w:pPr>
        <w:pStyle w:val="BodyText"/>
        <w:spacing w:before="92"/>
        <w:ind w:left="1440" w:right="898"/>
        <w:jc w:val="both"/>
        <w:rPr>
          <w:lang w:val="es-CR"/>
        </w:rPr>
      </w:pPr>
      <w:r w:rsidRPr="00D00288">
        <w:rPr>
          <w:lang w:val="es-CR"/>
        </w:rPr>
        <w:t>Cubre el importe de los gastos extras necesarios, efectivamente realizados y debidamente comprobados en que incurra el Tomador y/o Asegurado con el fin de continuar con las operaciones normales de la empresa asegurada, en caso de suceder un siniestro que dañe o destruya la propiedad asegurada, como consecuencia de la realización de los riesgos que ampara esta póliza hasta por el período y la suma que se indican en las Condiciones Particulares de la</w:t>
      </w:r>
      <w:r w:rsidRPr="00D00288">
        <w:rPr>
          <w:spacing w:val="-4"/>
          <w:lang w:val="es-CR"/>
        </w:rPr>
        <w:t xml:space="preserve"> </w:t>
      </w:r>
      <w:r w:rsidRPr="00D00288">
        <w:rPr>
          <w:lang w:val="es-CR"/>
        </w:rPr>
        <w:t>misma.</w:t>
      </w:r>
    </w:p>
    <w:p w14:paraId="2C7EE03F" w14:textId="77777777" w:rsidR="006A14C5" w:rsidRPr="00D00288" w:rsidRDefault="006A14C5">
      <w:pPr>
        <w:pStyle w:val="BodyText"/>
        <w:rPr>
          <w:lang w:val="es-CR"/>
        </w:rPr>
      </w:pPr>
    </w:p>
    <w:p w14:paraId="2C7EE040" w14:textId="77777777" w:rsidR="006A14C5" w:rsidRPr="00D00288" w:rsidRDefault="00565C8A">
      <w:pPr>
        <w:pStyle w:val="BodyText"/>
        <w:ind w:left="1439" w:right="897"/>
        <w:jc w:val="both"/>
        <w:rPr>
          <w:lang w:val="es-CR"/>
        </w:rPr>
      </w:pPr>
      <w:r w:rsidRPr="00D00288">
        <w:rPr>
          <w:lang w:val="es-CR"/>
        </w:rPr>
        <w:t>El período de indemnización es el que inicia en la fecha del siniestro y dentro de la vigencia de la cobertura y que termina al concluir el lapso razonable para la reparación o reconstrucción de la propiedad asegurada. El período de indemnización está limitado por el número de meses estipulado en las Condiciones Particulares, pero no por la fecha de expiración de la vigencia de esta</w:t>
      </w:r>
      <w:r w:rsidRPr="00D00288">
        <w:rPr>
          <w:spacing w:val="-5"/>
          <w:lang w:val="es-CR"/>
        </w:rPr>
        <w:t xml:space="preserve"> </w:t>
      </w:r>
      <w:r w:rsidRPr="00D00288">
        <w:rPr>
          <w:lang w:val="es-CR"/>
        </w:rPr>
        <w:t>cobertura.</w:t>
      </w:r>
    </w:p>
    <w:p w14:paraId="2C7EE041" w14:textId="77777777" w:rsidR="006A14C5" w:rsidRPr="00D00288" w:rsidRDefault="006A14C5">
      <w:pPr>
        <w:pStyle w:val="BodyText"/>
        <w:rPr>
          <w:lang w:val="es-CR"/>
        </w:rPr>
      </w:pPr>
    </w:p>
    <w:p w14:paraId="2C7EE042" w14:textId="77777777" w:rsidR="006A14C5" w:rsidRPr="00D00288" w:rsidRDefault="00565C8A">
      <w:pPr>
        <w:pStyle w:val="BodyText"/>
        <w:ind w:left="1439" w:right="898"/>
        <w:jc w:val="both"/>
        <w:rPr>
          <w:lang w:val="es-CR"/>
        </w:rPr>
      </w:pPr>
      <w:r w:rsidRPr="00D00288">
        <w:rPr>
          <w:lang w:val="es-CR"/>
        </w:rPr>
        <w:t>Cuando por razones preventivas motivadas por la ocurrencia de los riesgos amparados por la póliza, las autoridades competentes prohíban el acceso a los predios asegurados, se cubrirán los gastos extra en que incurra el Tomador y/o Asegurado hasta por un máximo de 15 (quince) días naturales, con un máximo del 5% de la suma asegurada para la cobertura básica “A y/o</w:t>
      </w:r>
      <w:r w:rsidRPr="00D00288">
        <w:rPr>
          <w:spacing w:val="-3"/>
          <w:lang w:val="es-CR"/>
        </w:rPr>
        <w:t xml:space="preserve"> </w:t>
      </w:r>
      <w:r w:rsidRPr="00D00288">
        <w:rPr>
          <w:lang w:val="es-CR"/>
        </w:rPr>
        <w:t>B”.</w:t>
      </w:r>
    </w:p>
    <w:p w14:paraId="2C7EE043" w14:textId="77777777" w:rsidR="006A14C5" w:rsidRPr="00D00288" w:rsidRDefault="006A14C5">
      <w:pPr>
        <w:pStyle w:val="BodyText"/>
        <w:rPr>
          <w:lang w:val="es-CR"/>
        </w:rPr>
      </w:pPr>
    </w:p>
    <w:p w14:paraId="2C7EE044" w14:textId="77777777" w:rsidR="006A14C5" w:rsidRPr="00D00288" w:rsidRDefault="00565C8A">
      <w:pPr>
        <w:pStyle w:val="BodyText"/>
        <w:ind w:left="1440"/>
        <w:rPr>
          <w:lang w:val="es-CR"/>
        </w:rPr>
      </w:pPr>
      <w:r w:rsidRPr="00D00288">
        <w:rPr>
          <w:lang w:val="es-CR"/>
        </w:rPr>
        <w:t>La presente cobertura cesará en caso de ocurrir alguna de las siguientes situaciones:</w:t>
      </w:r>
    </w:p>
    <w:p w14:paraId="2C7EE045" w14:textId="77777777" w:rsidR="006A14C5" w:rsidRPr="00D00288" w:rsidRDefault="006A14C5">
      <w:pPr>
        <w:pStyle w:val="BodyText"/>
        <w:rPr>
          <w:lang w:val="es-CR"/>
        </w:rPr>
      </w:pPr>
    </w:p>
    <w:p w14:paraId="2C7EE046" w14:textId="77777777" w:rsidR="006A14C5" w:rsidRPr="00D00288" w:rsidRDefault="00565C8A">
      <w:pPr>
        <w:pStyle w:val="ListParagraph"/>
        <w:numPr>
          <w:ilvl w:val="0"/>
          <w:numId w:val="48"/>
        </w:numPr>
        <w:tabs>
          <w:tab w:val="left" w:pos="2160"/>
        </w:tabs>
        <w:ind w:right="897"/>
        <w:jc w:val="both"/>
        <w:rPr>
          <w:sz w:val="24"/>
          <w:lang w:val="es-CR"/>
        </w:rPr>
      </w:pPr>
      <w:r w:rsidRPr="00D00288">
        <w:rPr>
          <w:sz w:val="24"/>
          <w:lang w:val="es-CR"/>
        </w:rPr>
        <w:t xml:space="preserve">Si después de un siniestro el Tomador y/o Asegurado suspendiera por cualquier causa la operación del negocio para no volverlo a reanudar, esta cobertura quedará cancelada y </w:t>
      </w:r>
      <w:r w:rsidRPr="00D00288">
        <w:rPr>
          <w:b/>
          <w:sz w:val="24"/>
          <w:lang w:val="es-CR"/>
        </w:rPr>
        <w:t xml:space="preserve">SEGUROS LAFISE, </w:t>
      </w:r>
      <w:r w:rsidRPr="00D00288">
        <w:rPr>
          <w:sz w:val="24"/>
          <w:lang w:val="es-CR"/>
        </w:rPr>
        <w:t>devolverá a prorrata la prima no devengada en un plazo máximo de diez días hábiles a partir de la fecha del siniestro.</w:t>
      </w:r>
    </w:p>
    <w:p w14:paraId="2C7EE047" w14:textId="77777777" w:rsidR="006A14C5" w:rsidRPr="00D00288" w:rsidRDefault="006A14C5">
      <w:pPr>
        <w:pStyle w:val="BodyText"/>
        <w:rPr>
          <w:lang w:val="es-CR"/>
        </w:rPr>
      </w:pPr>
    </w:p>
    <w:p w14:paraId="2C7EE048" w14:textId="77777777" w:rsidR="006A14C5" w:rsidRPr="00D00288" w:rsidRDefault="00565C8A">
      <w:pPr>
        <w:pStyle w:val="ListParagraph"/>
        <w:numPr>
          <w:ilvl w:val="0"/>
          <w:numId w:val="48"/>
        </w:numPr>
        <w:tabs>
          <w:tab w:val="left" w:pos="2160"/>
        </w:tabs>
        <w:spacing w:before="1"/>
        <w:ind w:right="898"/>
        <w:jc w:val="both"/>
        <w:rPr>
          <w:sz w:val="24"/>
          <w:lang w:val="es-CR"/>
        </w:rPr>
      </w:pPr>
      <w:r w:rsidRPr="00D00288">
        <w:rPr>
          <w:sz w:val="24"/>
          <w:lang w:val="es-CR"/>
        </w:rPr>
        <w:t>Si se clausura el negocio durante un período consecutivo de veinte o más días, sin que se haya dado un</w:t>
      </w:r>
      <w:r w:rsidRPr="00D00288">
        <w:rPr>
          <w:spacing w:val="-2"/>
          <w:sz w:val="24"/>
          <w:lang w:val="es-CR"/>
        </w:rPr>
        <w:t xml:space="preserve"> </w:t>
      </w:r>
      <w:r w:rsidRPr="00D00288">
        <w:rPr>
          <w:sz w:val="24"/>
          <w:lang w:val="es-CR"/>
        </w:rPr>
        <w:t>siniestro.</w:t>
      </w:r>
    </w:p>
    <w:p w14:paraId="2C7EE049" w14:textId="77777777" w:rsidR="006A14C5" w:rsidRPr="00D00288" w:rsidRDefault="006A14C5">
      <w:pPr>
        <w:pStyle w:val="BodyText"/>
        <w:spacing w:before="11"/>
        <w:rPr>
          <w:sz w:val="23"/>
          <w:lang w:val="es-CR"/>
        </w:rPr>
      </w:pPr>
    </w:p>
    <w:p w14:paraId="2C7EE04A" w14:textId="77777777" w:rsidR="006A14C5" w:rsidRPr="00D00288" w:rsidRDefault="00565C8A">
      <w:pPr>
        <w:pStyle w:val="ListParagraph"/>
        <w:numPr>
          <w:ilvl w:val="0"/>
          <w:numId w:val="48"/>
        </w:numPr>
        <w:tabs>
          <w:tab w:val="left" w:pos="2160"/>
        </w:tabs>
        <w:ind w:right="898"/>
        <w:jc w:val="both"/>
        <w:rPr>
          <w:sz w:val="24"/>
          <w:lang w:val="es-CR"/>
        </w:rPr>
      </w:pPr>
      <w:r w:rsidRPr="00D00288">
        <w:rPr>
          <w:sz w:val="24"/>
          <w:lang w:val="es-CR"/>
        </w:rPr>
        <w:t>Si la empresa asegurada entrara en proceso de liquidación o concurso de acreedores o quiebra judicial.</w:t>
      </w:r>
    </w:p>
    <w:p w14:paraId="2C7EE04B" w14:textId="77777777" w:rsidR="006A14C5" w:rsidRPr="00D00288" w:rsidRDefault="006A14C5">
      <w:pPr>
        <w:pStyle w:val="BodyText"/>
        <w:rPr>
          <w:lang w:val="es-CR"/>
        </w:rPr>
      </w:pPr>
    </w:p>
    <w:p w14:paraId="2C7EE04C" w14:textId="77777777" w:rsidR="006A14C5" w:rsidRPr="00D00288" w:rsidRDefault="00565C8A">
      <w:pPr>
        <w:pStyle w:val="BodyText"/>
        <w:ind w:left="1440" w:right="900"/>
        <w:jc w:val="both"/>
        <w:rPr>
          <w:lang w:val="es-CR"/>
        </w:rPr>
      </w:pPr>
      <w:r w:rsidRPr="00D00288">
        <w:rPr>
          <w:lang w:val="es-CR"/>
        </w:rPr>
        <w:t>La inclusión de esta cobertura, está condicionada a la adquisición de la cobertura A y/o B.</w:t>
      </w:r>
    </w:p>
    <w:p w14:paraId="2C7EE04D" w14:textId="77777777" w:rsidR="006A14C5" w:rsidRPr="00D00288" w:rsidRDefault="006A14C5">
      <w:pPr>
        <w:pStyle w:val="BodyText"/>
        <w:spacing w:before="2"/>
        <w:rPr>
          <w:lang w:val="es-CR"/>
        </w:rPr>
      </w:pPr>
    </w:p>
    <w:p w14:paraId="2C7EE04E" w14:textId="77777777" w:rsidR="006A14C5" w:rsidRDefault="00565C8A">
      <w:pPr>
        <w:numPr>
          <w:ilvl w:val="1"/>
          <w:numId w:val="47"/>
        </w:numPr>
        <w:tabs>
          <w:tab w:val="left" w:pos="2160"/>
        </w:tabs>
        <w:spacing w:before="1"/>
        <w:ind w:hanging="719"/>
        <w:jc w:val="both"/>
        <w:rPr>
          <w:b/>
          <w:sz w:val="24"/>
        </w:rPr>
      </w:pPr>
      <w:r>
        <w:rPr>
          <w:b/>
          <w:sz w:val="24"/>
        </w:rPr>
        <w:t>Deducible</w:t>
      </w:r>
    </w:p>
    <w:p w14:paraId="2C7EE04F" w14:textId="77777777" w:rsidR="006A14C5" w:rsidRDefault="00565C8A">
      <w:pPr>
        <w:pStyle w:val="BodyText"/>
        <w:spacing w:before="39"/>
        <w:ind w:left="2160"/>
      </w:pPr>
      <w:proofErr w:type="spellStart"/>
      <w:proofErr w:type="gramStart"/>
      <w:r>
        <w:t>Mínimo</w:t>
      </w:r>
      <w:proofErr w:type="spellEnd"/>
      <w:r>
        <w:t xml:space="preserve"> 5 </w:t>
      </w:r>
      <w:proofErr w:type="spellStart"/>
      <w:r>
        <w:t>días</w:t>
      </w:r>
      <w:proofErr w:type="spellEnd"/>
      <w:r>
        <w:t xml:space="preserve">, </w:t>
      </w:r>
      <w:proofErr w:type="spellStart"/>
      <w:r>
        <w:t>Máximo</w:t>
      </w:r>
      <w:proofErr w:type="spellEnd"/>
      <w:r>
        <w:t xml:space="preserve"> 15 </w:t>
      </w:r>
      <w:proofErr w:type="spellStart"/>
      <w:r>
        <w:t>días</w:t>
      </w:r>
      <w:proofErr w:type="spellEnd"/>
      <w:r>
        <w:t>.</w:t>
      </w:r>
      <w:proofErr w:type="gramEnd"/>
    </w:p>
    <w:p w14:paraId="2C7EE050" w14:textId="77777777" w:rsidR="006A14C5" w:rsidRDefault="006A14C5">
      <w:pPr>
        <w:pStyle w:val="BodyText"/>
        <w:spacing w:before="4"/>
        <w:rPr>
          <w:sz w:val="31"/>
        </w:rPr>
      </w:pPr>
    </w:p>
    <w:p w14:paraId="2C7EE051" w14:textId="77777777" w:rsidR="006A14C5" w:rsidRDefault="00565C8A">
      <w:pPr>
        <w:numPr>
          <w:ilvl w:val="1"/>
          <w:numId w:val="47"/>
        </w:numPr>
        <w:tabs>
          <w:tab w:val="left" w:pos="2160"/>
        </w:tabs>
        <w:ind w:hanging="719"/>
        <w:jc w:val="both"/>
        <w:rPr>
          <w:b/>
          <w:sz w:val="24"/>
        </w:rPr>
      </w:pPr>
      <w:r>
        <w:rPr>
          <w:b/>
          <w:sz w:val="24"/>
        </w:rPr>
        <w:t xml:space="preserve">Prima </w:t>
      </w:r>
      <w:proofErr w:type="spellStart"/>
      <w:r>
        <w:rPr>
          <w:b/>
          <w:sz w:val="24"/>
        </w:rPr>
        <w:t>Adicional</w:t>
      </w:r>
      <w:proofErr w:type="spellEnd"/>
    </w:p>
    <w:p w14:paraId="2C7EE052" w14:textId="77777777" w:rsidR="006A14C5" w:rsidRDefault="006A14C5">
      <w:pPr>
        <w:jc w:val="both"/>
        <w:rPr>
          <w:sz w:val="24"/>
        </w:rPr>
        <w:sectPr w:rsidR="006A14C5">
          <w:pgSz w:w="12240" w:h="15840"/>
          <w:pgMar w:top="1960" w:right="540" w:bottom="1980" w:left="0" w:header="720" w:footer="1796" w:gutter="0"/>
          <w:cols w:space="720"/>
        </w:sectPr>
      </w:pPr>
    </w:p>
    <w:p w14:paraId="2C7EE053" w14:textId="77777777" w:rsidR="006A14C5" w:rsidRDefault="006A14C5">
      <w:pPr>
        <w:pStyle w:val="BodyText"/>
        <w:spacing w:before="7"/>
        <w:rPr>
          <w:b/>
          <w:sz w:val="15"/>
        </w:rPr>
      </w:pPr>
    </w:p>
    <w:p w14:paraId="2C7EE054" w14:textId="77777777" w:rsidR="006A14C5" w:rsidRPr="00D00288" w:rsidRDefault="00565C8A">
      <w:pPr>
        <w:pStyle w:val="BodyText"/>
        <w:spacing w:before="92"/>
        <w:ind w:left="1440" w:right="1355"/>
        <w:rPr>
          <w:lang w:val="es-CR"/>
        </w:rPr>
      </w:pPr>
      <w:r w:rsidRPr="00D00288">
        <w:rPr>
          <w:lang w:val="es-CR"/>
        </w:rPr>
        <w:t>En caso ésta Cobertura sea requerida, solicitada por el Tomador y/o Asegurado, se requerirá el pago de una prima adicional propia.</w:t>
      </w:r>
    </w:p>
    <w:p w14:paraId="2C7EE055" w14:textId="77777777" w:rsidR="006A14C5" w:rsidRPr="00D00288" w:rsidRDefault="006A14C5">
      <w:pPr>
        <w:pStyle w:val="BodyText"/>
        <w:spacing w:before="2"/>
        <w:rPr>
          <w:lang w:val="es-CR"/>
        </w:rPr>
      </w:pPr>
    </w:p>
    <w:p w14:paraId="2C7EE056" w14:textId="77777777" w:rsidR="006A14C5" w:rsidRPr="00D00288" w:rsidRDefault="00565C8A">
      <w:pPr>
        <w:numPr>
          <w:ilvl w:val="1"/>
          <w:numId w:val="47"/>
        </w:numPr>
        <w:tabs>
          <w:tab w:val="left" w:pos="2160"/>
        </w:tabs>
        <w:ind w:hanging="719"/>
        <w:rPr>
          <w:b/>
          <w:sz w:val="24"/>
          <w:lang w:val="es-CR"/>
        </w:rPr>
      </w:pPr>
      <w:r w:rsidRPr="00D00288">
        <w:rPr>
          <w:b/>
          <w:sz w:val="24"/>
          <w:lang w:val="es-CR"/>
        </w:rPr>
        <w:t>Riesgos Particulares no Cubiertos</w:t>
      </w:r>
      <w:r w:rsidRPr="00D00288">
        <w:rPr>
          <w:b/>
          <w:spacing w:val="-2"/>
          <w:sz w:val="24"/>
          <w:lang w:val="es-CR"/>
        </w:rPr>
        <w:t xml:space="preserve"> </w:t>
      </w:r>
      <w:r w:rsidRPr="00D00288">
        <w:rPr>
          <w:b/>
          <w:sz w:val="24"/>
          <w:lang w:val="es-CR"/>
        </w:rPr>
        <w:t>(Exclusiones)</w:t>
      </w:r>
    </w:p>
    <w:p w14:paraId="2C7EE057" w14:textId="77777777" w:rsidR="006A14C5" w:rsidRPr="00D00288" w:rsidRDefault="00565C8A">
      <w:pPr>
        <w:pStyle w:val="BodyText"/>
        <w:spacing w:before="41"/>
        <w:ind w:left="2160"/>
        <w:rPr>
          <w:lang w:val="es-CR"/>
        </w:rPr>
      </w:pPr>
      <w:r w:rsidRPr="00D00288">
        <w:rPr>
          <w:lang w:val="es-CR"/>
        </w:rPr>
        <w:t>Aplican las exclusiones de la Cobertura “C”</w:t>
      </w:r>
    </w:p>
    <w:p w14:paraId="2C7EE058" w14:textId="77777777" w:rsidR="006A14C5" w:rsidRPr="00D00288" w:rsidRDefault="006A14C5">
      <w:pPr>
        <w:pStyle w:val="BodyText"/>
        <w:spacing w:before="4"/>
        <w:rPr>
          <w:sz w:val="31"/>
          <w:lang w:val="es-CR"/>
        </w:rPr>
      </w:pPr>
    </w:p>
    <w:p w14:paraId="2C7EE059" w14:textId="77777777" w:rsidR="006A14C5" w:rsidRPr="00D00288" w:rsidRDefault="00565C8A">
      <w:pPr>
        <w:numPr>
          <w:ilvl w:val="1"/>
          <w:numId w:val="47"/>
        </w:numPr>
        <w:tabs>
          <w:tab w:val="left" w:pos="2160"/>
        </w:tabs>
        <w:ind w:hanging="719"/>
        <w:rPr>
          <w:b/>
          <w:sz w:val="24"/>
          <w:lang w:val="es-CR"/>
        </w:rPr>
      </w:pPr>
      <w:r w:rsidRPr="00D00288">
        <w:rPr>
          <w:b/>
          <w:sz w:val="24"/>
          <w:lang w:val="es-CR"/>
        </w:rPr>
        <w:t>Riesgos Generales no Cubiertos</w:t>
      </w:r>
      <w:r w:rsidRPr="00D00288">
        <w:rPr>
          <w:b/>
          <w:spacing w:val="-3"/>
          <w:sz w:val="24"/>
          <w:lang w:val="es-CR"/>
        </w:rPr>
        <w:t xml:space="preserve"> </w:t>
      </w:r>
      <w:r w:rsidRPr="00D00288">
        <w:rPr>
          <w:b/>
          <w:sz w:val="24"/>
          <w:lang w:val="es-CR"/>
        </w:rPr>
        <w:t>(Exclusiones)</w:t>
      </w:r>
    </w:p>
    <w:p w14:paraId="2C7EE05A" w14:textId="77777777" w:rsidR="006A14C5" w:rsidRPr="00D00288" w:rsidRDefault="00565C8A">
      <w:pPr>
        <w:pStyle w:val="BodyText"/>
        <w:spacing w:before="39" w:line="276" w:lineRule="auto"/>
        <w:ind w:left="2160" w:right="954"/>
        <w:rPr>
          <w:lang w:val="es-CR"/>
        </w:rPr>
      </w:pPr>
      <w:r w:rsidRPr="00D00288">
        <w:rPr>
          <w:lang w:val="es-CR"/>
        </w:rPr>
        <w:t>Aplican los Riesgos Generales Excluidos, en cobertura “A y B” - (artículo 27, numeral 7).</w:t>
      </w:r>
    </w:p>
    <w:p w14:paraId="1181EA4E" w14:textId="77777777" w:rsidR="00A979A5" w:rsidRDefault="00565C8A" w:rsidP="00A979A5">
      <w:pPr>
        <w:pStyle w:val="BodyText"/>
        <w:spacing w:before="201"/>
        <w:ind w:left="1440" w:right="983"/>
        <w:jc w:val="both"/>
        <w:rPr>
          <w:b/>
          <w:lang w:val="es-CR"/>
        </w:rPr>
      </w:pPr>
      <w:r w:rsidRPr="00D00288">
        <w:rPr>
          <w:b/>
          <w:lang w:val="es-CR"/>
        </w:rPr>
        <w:t xml:space="preserve">Artículo 30: Cobertura E - Pérdida de Rentas por Contrato de Arrendamiento </w:t>
      </w:r>
    </w:p>
    <w:p w14:paraId="2C7EE05B" w14:textId="29648CFF" w:rsidR="006A14C5" w:rsidRPr="00D00288" w:rsidRDefault="00565C8A" w:rsidP="00A979A5">
      <w:pPr>
        <w:pStyle w:val="BodyText"/>
        <w:spacing w:before="201"/>
        <w:ind w:left="1440" w:right="983"/>
        <w:jc w:val="both"/>
        <w:rPr>
          <w:lang w:val="es-CR"/>
        </w:rPr>
      </w:pPr>
      <w:r w:rsidRPr="00D00288">
        <w:rPr>
          <w:lang w:val="es-CR"/>
        </w:rPr>
        <w:t>Cubre la pérdida real pecuniaria que sufra el Tomador y/o Asegurado por las rentas que dejare de percibir respecto del edificio, a consecuencia de la realización de los riesgos que ampara esta póliza hasta por el período y la suma que se indican en las Condiciones Particulares de la misma, sin exceder en cada mes de una doceava parte del importe anual de las rentas que generen dichos</w:t>
      </w:r>
      <w:r w:rsidRPr="00D00288">
        <w:rPr>
          <w:spacing w:val="-8"/>
          <w:lang w:val="es-CR"/>
        </w:rPr>
        <w:t xml:space="preserve"> </w:t>
      </w:r>
      <w:r w:rsidRPr="00D00288">
        <w:rPr>
          <w:lang w:val="es-CR"/>
        </w:rPr>
        <w:t>edificios.</w:t>
      </w:r>
    </w:p>
    <w:p w14:paraId="2C7EE05C" w14:textId="77777777" w:rsidR="006A14C5" w:rsidRPr="00D00288" w:rsidRDefault="006A14C5">
      <w:pPr>
        <w:pStyle w:val="BodyText"/>
        <w:spacing w:before="10"/>
        <w:rPr>
          <w:sz w:val="23"/>
          <w:lang w:val="es-CR"/>
        </w:rPr>
      </w:pPr>
    </w:p>
    <w:p w14:paraId="2C7EE05D" w14:textId="77777777" w:rsidR="006A14C5" w:rsidRPr="00D00288" w:rsidRDefault="00565C8A">
      <w:pPr>
        <w:pStyle w:val="BodyText"/>
        <w:ind w:left="1440" w:right="898"/>
        <w:jc w:val="both"/>
        <w:rPr>
          <w:lang w:val="es-CR"/>
        </w:rPr>
      </w:pPr>
      <w:r w:rsidRPr="00D00288">
        <w:rPr>
          <w:lang w:val="es-CR"/>
        </w:rPr>
        <w:t xml:space="preserve">La Suma Asegurada representa el importe anual de las Rentas del edificio Asegurado en esta póliza y </w:t>
      </w:r>
      <w:proofErr w:type="spellStart"/>
      <w:r w:rsidRPr="00D00288">
        <w:rPr>
          <w:lang w:val="es-CR"/>
        </w:rPr>
        <w:t>encaso</w:t>
      </w:r>
      <w:proofErr w:type="spellEnd"/>
      <w:r w:rsidRPr="00D00288">
        <w:rPr>
          <w:lang w:val="es-CR"/>
        </w:rPr>
        <w:t xml:space="preserve"> de que sea menor a tal importe será aplicada la cláusula de </w:t>
      </w:r>
      <w:proofErr w:type="spellStart"/>
      <w:r w:rsidRPr="00D00288">
        <w:rPr>
          <w:lang w:val="es-CR"/>
        </w:rPr>
        <w:t>infraseguro</w:t>
      </w:r>
      <w:proofErr w:type="spellEnd"/>
      <w:r w:rsidRPr="00D00288">
        <w:rPr>
          <w:lang w:val="es-CR"/>
        </w:rPr>
        <w:t xml:space="preserve"> de las Condiciones Generales de la</w:t>
      </w:r>
      <w:r w:rsidRPr="00D00288">
        <w:rPr>
          <w:spacing w:val="-5"/>
          <w:lang w:val="es-CR"/>
        </w:rPr>
        <w:t xml:space="preserve"> </w:t>
      </w:r>
      <w:r w:rsidRPr="00D00288">
        <w:rPr>
          <w:lang w:val="es-CR"/>
        </w:rPr>
        <w:t>Póliza.</w:t>
      </w:r>
    </w:p>
    <w:p w14:paraId="2C7EE05E" w14:textId="77777777" w:rsidR="006A14C5" w:rsidRPr="00D00288" w:rsidRDefault="006A14C5">
      <w:pPr>
        <w:pStyle w:val="BodyText"/>
        <w:rPr>
          <w:lang w:val="es-CR"/>
        </w:rPr>
      </w:pPr>
    </w:p>
    <w:p w14:paraId="2C7EE05F" w14:textId="408F3339" w:rsidR="006A14C5" w:rsidRPr="00D00288" w:rsidRDefault="00565C8A">
      <w:pPr>
        <w:pStyle w:val="BodyText"/>
        <w:ind w:left="1440" w:right="898"/>
        <w:jc w:val="both"/>
        <w:rPr>
          <w:lang w:val="es-CR"/>
        </w:rPr>
      </w:pPr>
      <w:r w:rsidRPr="00D00288">
        <w:rPr>
          <w:lang w:val="es-CR"/>
        </w:rPr>
        <w:t xml:space="preserve">Para efectos de esta cobertura, el Tomador y/o Asegurado es quien deberá solicitar el número de meses que dejara de percibir ingresos por arrendamiento, lo que se considerara como el número máximo de meses a ser indemnizados por perdidas de rentas por arrendamiento; </w:t>
      </w:r>
      <w:r w:rsidRPr="00D00288">
        <w:rPr>
          <w:b/>
          <w:lang w:val="es-CR"/>
        </w:rPr>
        <w:t xml:space="preserve">SEGUROS LAFISE </w:t>
      </w:r>
      <w:r w:rsidRPr="00D00288">
        <w:rPr>
          <w:lang w:val="es-CR"/>
        </w:rPr>
        <w:t>estimar</w:t>
      </w:r>
      <w:r w:rsidR="00251F00">
        <w:rPr>
          <w:lang w:val="es-CR"/>
        </w:rPr>
        <w:t>á</w:t>
      </w:r>
      <w:r w:rsidRPr="00D00288">
        <w:rPr>
          <w:lang w:val="es-CR"/>
        </w:rPr>
        <w:t xml:space="preserve"> la prima para esta cobertura, dependiendo del número de meses declarados por el Tomador y/o Asegurado y con base en las primas de riesgos de las coberturas A y B, sus características de deducibles y aseguramiento en dependencia del giro del negocio; lo que deberá estar declarado y estipulado en las condiciones</w:t>
      </w:r>
      <w:r w:rsidRPr="00D00288">
        <w:rPr>
          <w:spacing w:val="-3"/>
          <w:lang w:val="es-CR"/>
        </w:rPr>
        <w:t xml:space="preserve"> </w:t>
      </w:r>
      <w:r w:rsidRPr="00D00288">
        <w:rPr>
          <w:lang w:val="es-CR"/>
        </w:rPr>
        <w:t>particulares.</w:t>
      </w:r>
    </w:p>
    <w:p w14:paraId="2C7EE060" w14:textId="77777777" w:rsidR="006A14C5" w:rsidRPr="00D00288" w:rsidRDefault="006A14C5">
      <w:pPr>
        <w:pStyle w:val="BodyText"/>
        <w:rPr>
          <w:lang w:val="es-CR"/>
        </w:rPr>
      </w:pPr>
    </w:p>
    <w:p w14:paraId="2C7EE061" w14:textId="77777777" w:rsidR="006A14C5" w:rsidRPr="00D00288" w:rsidRDefault="00565C8A">
      <w:pPr>
        <w:pStyle w:val="BodyText"/>
        <w:spacing w:before="1"/>
        <w:ind w:left="1440" w:right="899"/>
        <w:jc w:val="both"/>
        <w:rPr>
          <w:lang w:val="es-CR"/>
        </w:rPr>
      </w:pPr>
      <w:r w:rsidRPr="00D00288">
        <w:rPr>
          <w:lang w:val="es-CR"/>
        </w:rPr>
        <w:t>Para efectos de esta cobertura, el Tomador y/o Asegurado deberá contar con los contratos de arrendamiento de cada edificio arrendado, los cuales deberán estar debidamente protocolizados.</w:t>
      </w:r>
    </w:p>
    <w:p w14:paraId="2C7EE062" w14:textId="77777777" w:rsidR="006A14C5" w:rsidRPr="00D00288" w:rsidRDefault="006A14C5">
      <w:pPr>
        <w:pStyle w:val="BodyText"/>
        <w:spacing w:before="10"/>
        <w:rPr>
          <w:sz w:val="23"/>
          <w:lang w:val="es-CR"/>
        </w:rPr>
      </w:pPr>
    </w:p>
    <w:p w14:paraId="2C7EE063" w14:textId="77777777" w:rsidR="006A14C5" w:rsidRPr="00D00288" w:rsidRDefault="00565C8A">
      <w:pPr>
        <w:pStyle w:val="BodyText"/>
        <w:ind w:left="1440" w:right="898"/>
        <w:jc w:val="both"/>
        <w:rPr>
          <w:lang w:val="es-CR"/>
        </w:rPr>
      </w:pPr>
      <w:r w:rsidRPr="00D00288">
        <w:rPr>
          <w:lang w:val="es-CR"/>
        </w:rPr>
        <w:t>Cuando por razones preventivas motivadas por la ocurrencia de los riesgos amparados por esta póliza, las autoridades competentes prohíban el acceso al edificio cuyas rentas se aseguran, se cubrirán las pérdidas de rentas hasta por un máximo de 15 (quince) días naturales.</w:t>
      </w:r>
    </w:p>
    <w:p w14:paraId="2D930E9A" w14:textId="77777777" w:rsidR="00A979A5" w:rsidRDefault="00A979A5">
      <w:pPr>
        <w:pStyle w:val="BodyText"/>
        <w:spacing w:before="92"/>
        <w:ind w:left="1440" w:right="897"/>
        <w:jc w:val="both"/>
        <w:rPr>
          <w:lang w:val="es-CR"/>
        </w:rPr>
      </w:pPr>
    </w:p>
    <w:p w14:paraId="2C7EE068" w14:textId="0FA31072" w:rsidR="006A14C5" w:rsidRPr="00A979A5" w:rsidRDefault="00565C8A">
      <w:pPr>
        <w:pStyle w:val="BodyText"/>
        <w:spacing w:before="92"/>
        <w:ind w:left="1440" w:right="897"/>
        <w:jc w:val="both"/>
        <w:rPr>
          <w:lang w:val="es-CR"/>
        </w:rPr>
      </w:pPr>
      <w:r w:rsidRPr="00A979A5">
        <w:rPr>
          <w:lang w:val="es-CR"/>
        </w:rPr>
        <w:t xml:space="preserve">El período de indemnización es el que inicia en la fecha del siniestro y dentro de la </w:t>
      </w:r>
      <w:r w:rsidRPr="00A979A5">
        <w:rPr>
          <w:lang w:val="es-CR"/>
        </w:rPr>
        <w:lastRenderedPageBreak/>
        <w:t>vigencia de la cobertura y que termina al concluir la reparación o reconstrucción de la</w:t>
      </w:r>
      <w:r w:rsidR="00972A95">
        <w:rPr>
          <w:lang w:val="es-CR"/>
        </w:rPr>
        <w:t xml:space="preserve"> </w:t>
      </w:r>
      <w:r w:rsidRPr="00A979A5">
        <w:rPr>
          <w:lang w:val="es-CR"/>
        </w:rPr>
        <w:t>propiedad asegurada limitado al número de meses estipulado en las Condiciones Particulares. El período de indemnización no estará limitado por la fecha de expiración de la vigencia de la póliza.</w:t>
      </w:r>
    </w:p>
    <w:p w14:paraId="2C7EE069" w14:textId="77777777" w:rsidR="006A14C5" w:rsidRPr="00A979A5" w:rsidRDefault="006A14C5">
      <w:pPr>
        <w:pStyle w:val="BodyText"/>
        <w:rPr>
          <w:lang w:val="es-CR"/>
        </w:rPr>
      </w:pPr>
    </w:p>
    <w:p w14:paraId="2C7EE06A" w14:textId="77777777" w:rsidR="006A14C5" w:rsidRPr="00A979A5" w:rsidRDefault="00565C8A">
      <w:pPr>
        <w:pStyle w:val="BodyText"/>
        <w:ind w:left="1440" w:right="898"/>
        <w:rPr>
          <w:lang w:val="es-CR"/>
        </w:rPr>
      </w:pPr>
      <w:r w:rsidRPr="00A979A5">
        <w:rPr>
          <w:lang w:val="es-CR"/>
        </w:rPr>
        <w:t>La inclusión de esta cobertura, está condicionada a la adquisición de la cobertura A y/o B.</w:t>
      </w:r>
    </w:p>
    <w:p w14:paraId="2C7EE06B" w14:textId="77777777" w:rsidR="006A14C5" w:rsidRPr="00A979A5" w:rsidRDefault="006A14C5">
      <w:pPr>
        <w:pStyle w:val="BodyText"/>
        <w:spacing w:before="1"/>
        <w:rPr>
          <w:lang w:val="es-CR"/>
        </w:rPr>
      </w:pPr>
    </w:p>
    <w:p w14:paraId="2C7EE06C" w14:textId="77777777" w:rsidR="006A14C5" w:rsidRDefault="00565C8A">
      <w:pPr>
        <w:numPr>
          <w:ilvl w:val="1"/>
          <w:numId w:val="46"/>
        </w:numPr>
        <w:tabs>
          <w:tab w:val="left" w:pos="2160"/>
        </w:tabs>
        <w:spacing w:line="275" w:lineRule="exact"/>
        <w:ind w:hanging="719"/>
        <w:rPr>
          <w:b/>
          <w:sz w:val="24"/>
        </w:rPr>
      </w:pPr>
      <w:r>
        <w:rPr>
          <w:b/>
          <w:sz w:val="24"/>
        </w:rPr>
        <w:t>Deducible</w:t>
      </w:r>
    </w:p>
    <w:p w14:paraId="2C7EE06D" w14:textId="77777777" w:rsidR="006A14C5" w:rsidRDefault="00565C8A">
      <w:pPr>
        <w:pStyle w:val="BodyText"/>
        <w:spacing w:line="275" w:lineRule="exact"/>
        <w:ind w:left="1440"/>
      </w:pPr>
      <w:proofErr w:type="spellStart"/>
      <w:proofErr w:type="gramStart"/>
      <w:r>
        <w:t>Mínimo</w:t>
      </w:r>
      <w:proofErr w:type="spellEnd"/>
      <w:r>
        <w:t xml:space="preserve"> 5 </w:t>
      </w:r>
      <w:proofErr w:type="spellStart"/>
      <w:r>
        <w:t>días</w:t>
      </w:r>
      <w:proofErr w:type="spellEnd"/>
      <w:r>
        <w:t xml:space="preserve">, </w:t>
      </w:r>
      <w:proofErr w:type="spellStart"/>
      <w:r>
        <w:t>Máximo</w:t>
      </w:r>
      <w:proofErr w:type="spellEnd"/>
      <w:r>
        <w:t xml:space="preserve"> 15 </w:t>
      </w:r>
      <w:proofErr w:type="spellStart"/>
      <w:r>
        <w:t>días</w:t>
      </w:r>
      <w:proofErr w:type="spellEnd"/>
      <w:r>
        <w:t>.</w:t>
      </w:r>
      <w:proofErr w:type="gramEnd"/>
    </w:p>
    <w:p w14:paraId="2C7EE06E" w14:textId="77777777" w:rsidR="006A14C5" w:rsidRDefault="006A14C5">
      <w:pPr>
        <w:pStyle w:val="BodyText"/>
        <w:spacing w:before="9"/>
        <w:rPr>
          <w:sz w:val="27"/>
        </w:rPr>
      </w:pPr>
    </w:p>
    <w:p w14:paraId="2C7EE06F" w14:textId="77777777" w:rsidR="006A14C5" w:rsidRDefault="00565C8A">
      <w:pPr>
        <w:numPr>
          <w:ilvl w:val="1"/>
          <w:numId w:val="46"/>
        </w:numPr>
        <w:tabs>
          <w:tab w:val="left" w:pos="2160"/>
        </w:tabs>
        <w:spacing w:line="275" w:lineRule="exact"/>
        <w:ind w:hanging="719"/>
        <w:rPr>
          <w:b/>
          <w:sz w:val="24"/>
        </w:rPr>
      </w:pPr>
      <w:r>
        <w:rPr>
          <w:b/>
          <w:sz w:val="24"/>
        </w:rPr>
        <w:t xml:space="preserve">Prima </w:t>
      </w:r>
      <w:proofErr w:type="spellStart"/>
      <w:r>
        <w:rPr>
          <w:b/>
          <w:sz w:val="24"/>
        </w:rPr>
        <w:t>Adicional</w:t>
      </w:r>
      <w:proofErr w:type="spellEnd"/>
    </w:p>
    <w:p w14:paraId="2C7EE070" w14:textId="77777777" w:rsidR="006A14C5" w:rsidRPr="00A979A5" w:rsidRDefault="00565C8A">
      <w:pPr>
        <w:pStyle w:val="BodyText"/>
        <w:ind w:left="1440" w:right="954"/>
        <w:rPr>
          <w:lang w:val="es-CR"/>
        </w:rPr>
      </w:pPr>
      <w:r w:rsidRPr="00A979A5">
        <w:rPr>
          <w:lang w:val="es-CR"/>
        </w:rPr>
        <w:t>En caso ésta Cobertura sea requerida, solicitada por el Tomador y/o Asegurado, se requerirá el pago de una prima adicional propia.</w:t>
      </w:r>
    </w:p>
    <w:p w14:paraId="2C7EE071" w14:textId="77777777" w:rsidR="006A14C5" w:rsidRPr="00A979A5" w:rsidRDefault="006A14C5">
      <w:pPr>
        <w:pStyle w:val="BodyText"/>
        <w:spacing w:before="2"/>
        <w:rPr>
          <w:lang w:val="es-CR"/>
        </w:rPr>
      </w:pPr>
    </w:p>
    <w:p w14:paraId="2C7EE072" w14:textId="77777777" w:rsidR="006A14C5" w:rsidRPr="00A979A5" w:rsidRDefault="00565C8A">
      <w:pPr>
        <w:numPr>
          <w:ilvl w:val="1"/>
          <w:numId w:val="46"/>
        </w:numPr>
        <w:tabs>
          <w:tab w:val="left" w:pos="2160"/>
        </w:tabs>
        <w:ind w:hanging="719"/>
        <w:rPr>
          <w:b/>
          <w:sz w:val="24"/>
          <w:lang w:val="es-CR"/>
        </w:rPr>
      </w:pPr>
      <w:r w:rsidRPr="00A979A5">
        <w:rPr>
          <w:b/>
          <w:sz w:val="24"/>
          <w:lang w:val="es-CR"/>
        </w:rPr>
        <w:t>Riesgos Particulares no Cubiertos</w:t>
      </w:r>
      <w:r w:rsidRPr="00A979A5">
        <w:rPr>
          <w:b/>
          <w:spacing w:val="-2"/>
          <w:sz w:val="24"/>
          <w:lang w:val="es-CR"/>
        </w:rPr>
        <w:t xml:space="preserve"> </w:t>
      </w:r>
      <w:r w:rsidRPr="00A979A5">
        <w:rPr>
          <w:b/>
          <w:sz w:val="24"/>
          <w:lang w:val="es-CR"/>
        </w:rPr>
        <w:t>(Exclusiones)</w:t>
      </w:r>
    </w:p>
    <w:p w14:paraId="2C7EE073" w14:textId="77777777" w:rsidR="006A14C5" w:rsidRPr="00A979A5" w:rsidRDefault="00565C8A">
      <w:pPr>
        <w:pStyle w:val="BodyText"/>
        <w:spacing w:before="40"/>
        <w:ind w:left="2160"/>
        <w:rPr>
          <w:lang w:val="es-CR"/>
        </w:rPr>
      </w:pPr>
      <w:r w:rsidRPr="00A979A5">
        <w:rPr>
          <w:lang w:val="es-CR"/>
        </w:rPr>
        <w:t>Aplican las exclusiones de la Cobertura “C”</w:t>
      </w:r>
    </w:p>
    <w:p w14:paraId="2C7EE074" w14:textId="77777777" w:rsidR="006A14C5" w:rsidRPr="00A979A5" w:rsidRDefault="006A14C5">
      <w:pPr>
        <w:pStyle w:val="BodyText"/>
        <w:spacing w:before="3"/>
        <w:rPr>
          <w:sz w:val="31"/>
          <w:lang w:val="es-CR"/>
        </w:rPr>
      </w:pPr>
    </w:p>
    <w:p w14:paraId="2C7EE075" w14:textId="77777777" w:rsidR="006A14C5" w:rsidRPr="00A979A5" w:rsidRDefault="00565C8A">
      <w:pPr>
        <w:numPr>
          <w:ilvl w:val="1"/>
          <w:numId w:val="46"/>
        </w:numPr>
        <w:tabs>
          <w:tab w:val="left" w:pos="2160"/>
        </w:tabs>
        <w:ind w:hanging="719"/>
        <w:rPr>
          <w:b/>
          <w:sz w:val="24"/>
          <w:lang w:val="es-CR"/>
        </w:rPr>
      </w:pPr>
      <w:r w:rsidRPr="00A979A5">
        <w:rPr>
          <w:b/>
          <w:sz w:val="24"/>
          <w:lang w:val="es-CR"/>
        </w:rPr>
        <w:t>Riesgos Generales no Cubiertos</w:t>
      </w:r>
      <w:r w:rsidRPr="00A979A5">
        <w:rPr>
          <w:b/>
          <w:spacing w:val="-3"/>
          <w:sz w:val="24"/>
          <w:lang w:val="es-CR"/>
        </w:rPr>
        <w:t xml:space="preserve"> </w:t>
      </w:r>
      <w:r w:rsidRPr="00A979A5">
        <w:rPr>
          <w:b/>
          <w:sz w:val="24"/>
          <w:lang w:val="es-CR"/>
        </w:rPr>
        <w:t>(Exclusiones)</w:t>
      </w:r>
    </w:p>
    <w:p w14:paraId="2C7EE076" w14:textId="77777777" w:rsidR="006A14C5" w:rsidRPr="00A979A5" w:rsidRDefault="00565C8A">
      <w:pPr>
        <w:pStyle w:val="BodyText"/>
        <w:spacing w:before="41" w:line="276" w:lineRule="auto"/>
        <w:ind w:left="2160" w:right="954"/>
        <w:rPr>
          <w:lang w:val="es-CR"/>
        </w:rPr>
      </w:pPr>
      <w:r w:rsidRPr="00A979A5">
        <w:rPr>
          <w:lang w:val="es-CR"/>
        </w:rPr>
        <w:t>Aplican los Riesgos Generales Excluidos, en cobertura “A y B” - (artículo 27, numeral 7).</w:t>
      </w:r>
    </w:p>
    <w:p w14:paraId="2C7EE077" w14:textId="77777777" w:rsidR="006A14C5" w:rsidRPr="00A979A5" w:rsidRDefault="006A14C5">
      <w:pPr>
        <w:pStyle w:val="BodyText"/>
        <w:spacing w:before="3"/>
        <w:rPr>
          <w:sz w:val="25"/>
          <w:lang w:val="es-CR"/>
        </w:rPr>
      </w:pPr>
    </w:p>
    <w:p w14:paraId="2C7EE078" w14:textId="77777777" w:rsidR="006A14C5" w:rsidRDefault="00565C8A">
      <w:pPr>
        <w:pStyle w:val="ListParagraph"/>
        <w:numPr>
          <w:ilvl w:val="0"/>
          <w:numId w:val="45"/>
        </w:numPr>
        <w:tabs>
          <w:tab w:val="left" w:pos="2160"/>
        </w:tabs>
        <w:spacing w:before="1"/>
        <w:rPr>
          <w:b/>
        </w:rPr>
      </w:pPr>
      <w:r>
        <w:rPr>
          <w:b/>
          <w:u w:val="thick"/>
        </w:rPr>
        <w:t>SUBLÍMITES</w:t>
      </w:r>
    </w:p>
    <w:p w14:paraId="2C7EE079" w14:textId="77777777" w:rsidR="006A14C5" w:rsidRDefault="006A14C5">
      <w:pPr>
        <w:pStyle w:val="BodyText"/>
        <w:rPr>
          <w:b/>
          <w:sz w:val="20"/>
        </w:rPr>
      </w:pPr>
    </w:p>
    <w:p w14:paraId="2C7EE07A" w14:textId="77777777" w:rsidR="006A14C5" w:rsidRDefault="006A14C5">
      <w:pPr>
        <w:pStyle w:val="BodyText"/>
        <w:spacing w:before="6"/>
        <w:rPr>
          <w:b/>
          <w:sz w:val="16"/>
        </w:rPr>
      </w:pPr>
    </w:p>
    <w:p w14:paraId="2C7EE07B" w14:textId="77777777" w:rsidR="006A14C5" w:rsidRDefault="00565C8A">
      <w:pPr>
        <w:spacing w:before="93" w:line="275" w:lineRule="exact"/>
        <w:ind w:left="1440"/>
        <w:rPr>
          <w:b/>
          <w:sz w:val="24"/>
        </w:rPr>
      </w:pPr>
      <w:proofErr w:type="spellStart"/>
      <w:r>
        <w:rPr>
          <w:b/>
          <w:sz w:val="24"/>
        </w:rPr>
        <w:t>Artículo</w:t>
      </w:r>
      <w:proofErr w:type="spellEnd"/>
      <w:r>
        <w:rPr>
          <w:b/>
          <w:sz w:val="24"/>
        </w:rPr>
        <w:t xml:space="preserve"> 31: Sublímites</w:t>
      </w:r>
    </w:p>
    <w:p w14:paraId="2C7EE07C" w14:textId="77777777" w:rsidR="006A14C5" w:rsidRPr="00A979A5" w:rsidRDefault="00565C8A">
      <w:pPr>
        <w:pStyle w:val="BodyText"/>
        <w:ind w:left="1440" w:right="954"/>
        <w:rPr>
          <w:lang w:val="es-CR"/>
        </w:rPr>
      </w:pPr>
      <w:r w:rsidRPr="00A979A5">
        <w:rPr>
          <w:lang w:val="es-CR"/>
        </w:rPr>
        <w:t xml:space="preserve">Queda convenido que cualquier </w:t>
      </w:r>
      <w:proofErr w:type="spellStart"/>
      <w:r w:rsidRPr="00A979A5">
        <w:rPr>
          <w:lang w:val="es-CR"/>
        </w:rPr>
        <w:t>sublímite</w:t>
      </w:r>
      <w:proofErr w:type="spellEnd"/>
      <w:r w:rsidRPr="00A979A5">
        <w:rPr>
          <w:lang w:val="es-CR"/>
        </w:rPr>
        <w:t xml:space="preserve"> que se incluya en esta póliza, a solicitud del Tomador y/o Asegurado, aplicara sin cargo de prima adicional.</w:t>
      </w:r>
    </w:p>
    <w:p w14:paraId="2C7EE07D" w14:textId="77777777" w:rsidR="006A14C5" w:rsidRPr="00A979A5" w:rsidRDefault="006A14C5">
      <w:pPr>
        <w:pStyle w:val="BodyText"/>
        <w:spacing w:before="11"/>
        <w:rPr>
          <w:sz w:val="23"/>
          <w:lang w:val="es-CR"/>
        </w:rPr>
      </w:pPr>
    </w:p>
    <w:p w14:paraId="2C7EE07E" w14:textId="77777777" w:rsidR="006A14C5" w:rsidRPr="00A979A5" w:rsidRDefault="00565C8A">
      <w:pPr>
        <w:pStyle w:val="BodyText"/>
        <w:ind w:left="1440" w:right="898"/>
        <w:jc w:val="both"/>
        <w:rPr>
          <w:lang w:val="es-CR"/>
        </w:rPr>
      </w:pPr>
      <w:r w:rsidRPr="00A979A5">
        <w:rPr>
          <w:lang w:val="es-CR"/>
        </w:rPr>
        <w:t>Los montos máximos a indemnizar (suma asegurada), para cada uno de los sublímites seleccionados, no aumentaran la suma asegurada ni el monto máximo a indemnizar en caso de siniestros de las coberturas y rubros afectados.</w:t>
      </w:r>
    </w:p>
    <w:p w14:paraId="2C7EE07F" w14:textId="77777777" w:rsidR="006A14C5" w:rsidRPr="00A979A5" w:rsidRDefault="006A14C5">
      <w:pPr>
        <w:pStyle w:val="BodyText"/>
        <w:rPr>
          <w:lang w:val="es-CR"/>
        </w:rPr>
      </w:pPr>
    </w:p>
    <w:p w14:paraId="2C7EE080" w14:textId="77777777" w:rsidR="006A14C5" w:rsidRPr="00A979A5" w:rsidRDefault="00565C8A">
      <w:pPr>
        <w:pStyle w:val="BodyText"/>
        <w:ind w:left="1440" w:right="954"/>
        <w:rPr>
          <w:lang w:val="es-CR"/>
        </w:rPr>
      </w:pPr>
      <w:r w:rsidRPr="00A979A5">
        <w:rPr>
          <w:lang w:val="es-CR"/>
        </w:rPr>
        <w:t>Los sublímites funcionan como una ampliación a las coberturas básicas y coberturas adicionales a las que correspondan.</w:t>
      </w:r>
    </w:p>
    <w:p w14:paraId="2C7EE081" w14:textId="77777777" w:rsidR="006A14C5" w:rsidRPr="00A979A5" w:rsidRDefault="006A14C5">
      <w:pPr>
        <w:pStyle w:val="BodyText"/>
        <w:rPr>
          <w:lang w:val="es-CR"/>
        </w:rPr>
      </w:pPr>
    </w:p>
    <w:p w14:paraId="2C7EE082" w14:textId="79814471" w:rsidR="006A14C5" w:rsidRPr="00A979A5" w:rsidRDefault="00565C8A">
      <w:pPr>
        <w:pStyle w:val="BodyText"/>
        <w:ind w:left="1440" w:right="954"/>
        <w:rPr>
          <w:lang w:val="es-CR"/>
        </w:rPr>
      </w:pPr>
      <w:r w:rsidRPr="00A979A5">
        <w:rPr>
          <w:lang w:val="es-CR"/>
        </w:rPr>
        <w:t xml:space="preserve">El </w:t>
      </w:r>
      <w:proofErr w:type="spellStart"/>
      <w:r w:rsidRPr="00A979A5">
        <w:rPr>
          <w:lang w:val="es-CR"/>
        </w:rPr>
        <w:t>sublímite</w:t>
      </w:r>
      <w:proofErr w:type="spellEnd"/>
      <w:r w:rsidRPr="00A979A5">
        <w:rPr>
          <w:lang w:val="es-CR"/>
        </w:rPr>
        <w:t xml:space="preserve"> correspondiente para cada una de las </w:t>
      </w:r>
      <w:r w:rsidR="00A979A5" w:rsidRPr="00A979A5">
        <w:rPr>
          <w:lang w:val="es-CR"/>
        </w:rPr>
        <w:t>cláusulas</w:t>
      </w:r>
      <w:r w:rsidRPr="00A979A5">
        <w:rPr>
          <w:lang w:val="es-CR"/>
        </w:rPr>
        <w:t xml:space="preserve"> siguientes, se </w:t>
      </w:r>
      <w:r w:rsidR="00A979A5" w:rsidRPr="00A979A5">
        <w:rPr>
          <w:lang w:val="es-CR"/>
        </w:rPr>
        <w:t>indicará</w:t>
      </w:r>
      <w:r w:rsidRPr="00A979A5">
        <w:rPr>
          <w:lang w:val="es-CR"/>
        </w:rPr>
        <w:t xml:space="preserve"> en las Condiciones Particulares, según análisis previo de </w:t>
      </w:r>
      <w:r w:rsidRPr="00A979A5">
        <w:rPr>
          <w:b/>
          <w:lang w:val="es-CR"/>
        </w:rPr>
        <w:t>SEGUROS LAFISE</w:t>
      </w:r>
      <w:r w:rsidRPr="00A979A5">
        <w:rPr>
          <w:lang w:val="es-CR"/>
        </w:rPr>
        <w:t>.</w:t>
      </w:r>
    </w:p>
    <w:p w14:paraId="2C7EE083" w14:textId="77777777" w:rsidR="006A14C5" w:rsidRPr="00A979A5" w:rsidRDefault="006A14C5">
      <w:pPr>
        <w:pStyle w:val="BodyText"/>
        <w:spacing w:before="1"/>
        <w:rPr>
          <w:lang w:val="es-CR"/>
        </w:rPr>
      </w:pPr>
    </w:p>
    <w:p w14:paraId="2C7EE084" w14:textId="77777777" w:rsidR="006A14C5" w:rsidRPr="00A979A5" w:rsidRDefault="00565C8A">
      <w:pPr>
        <w:numPr>
          <w:ilvl w:val="1"/>
          <w:numId w:val="44"/>
        </w:numPr>
        <w:tabs>
          <w:tab w:val="left" w:pos="2041"/>
        </w:tabs>
        <w:spacing w:line="275" w:lineRule="exact"/>
        <w:ind w:hanging="600"/>
        <w:jc w:val="both"/>
        <w:rPr>
          <w:b/>
          <w:sz w:val="24"/>
          <w:lang w:val="es-CR"/>
        </w:rPr>
      </w:pPr>
      <w:proofErr w:type="spellStart"/>
      <w:r w:rsidRPr="00A979A5">
        <w:rPr>
          <w:b/>
          <w:sz w:val="24"/>
          <w:lang w:val="es-CR"/>
        </w:rPr>
        <w:t>Sublímite</w:t>
      </w:r>
      <w:proofErr w:type="spellEnd"/>
      <w:r w:rsidRPr="00A979A5">
        <w:rPr>
          <w:b/>
          <w:sz w:val="24"/>
          <w:lang w:val="es-CR"/>
        </w:rPr>
        <w:t xml:space="preserve"> 1 - Robo o Tentativa de</w:t>
      </w:r>
      <w:r w:rsidRPr="00A979A5">
        <w:rPr>
          <w:b/>
          <w:spacing w:val="-3"/>
          <w:sz w:val="24"/>
          <w:lang w:val="es-CR"/>
        </w:rPr>
        <w:t xml:space="preserve"> </w:t>
      </w:r>
      <w:r w:rsidRPr="00A979A5">
        <w:rPr>
          <w:b/>
          <w:sz w:val="24"/>
          <w:lang w:val="es-CR"/>
        </w:rPr>
        <w:t>Robo</w:t>
      </w:r>
    </w:p>
    <w:p w14:paraId="2C7EE085" w14:textId="77777777" w:rsidR="006A14C5" w:rsidRPr="00A979A5" w:rsidRDefault="00565C8A">
      <w:pPr>
        <w:pStyle w:val="BodyText"/>
        <w:spacing w:line="275" w:lineRule="exact"/>
        <w:ind w:left="1440"/>
        <w:jc w:val="both"/>
        <w:rPr>
          <w:lang w:val="es-CR"/>
        </w:rPr>
      </w:pPr>
      <w:r w:rsidRPr="00A979A5">
        <w:rPr>
          <w:lang w:val="es-CR"/>
        </w:rPr>
        <w:t xml:space="preserve">Este </w:t>
      </w:r>
      <w:proofErr w:type="spellStart"/>
      <w:r w:rsidRPr="00A979A5">
        <w:rPr>
          <w:lang w:val="es-CR"/>
        </w:rPr>
        <w:t>sublímite</w:t>
      </w:r>
      <w:proofErr w:type="spellEnd"/>
      <w:r w:rsidRPr="00A979A5">
        <w:rPr>
          <w:lang w:val="es-CR"/>
        </w:rPr>
        <w:t xml:space="preserve"> aplica únicamente para los rubros de mobiliario y mercadería.</w:t>
      </w:r>
    </w:p>
    <w:p w14:paraId="2C7EE087" w14:textId="77777777" w:rsidR="006A14C5" w:rsidRPr="00A979A5" w:rsidRDefault="006A14C5">
      <w:pPr>
        <w:pStyle w:val="BodyText"/>
        <w:rPr>
          <w:sz w:val="20"/>
          <w:lang w:val="es-CR"/>
        </w:rPr>
      </w:pPr>
    </w:p>
    <w:p w14:paraId="2C7EE088" w14:textId="77777777" w:rsidR="006A14C5" w:rsidRPr="00A979A5" w:rsidRDefault="006A14C5">
      <w:pPr>
        <w:pStyle w:val="BodyText"/>
        <w:spacing w:before="8"/>
        <w:rPr>
          <w:sz w:val="19"/>
          <w:lang w:val="es-CR"/>
        </w:rPr>
      </w:pPr>
    </w:p>
    <w:p w14:paraId="2C7EE089" w14:textId="77777777" w:rsidR="006A14C5" w:rsidRDefault="00565C8A">
      <w:pPr>
        <w:numPr>
          <w:ilvl w:val="2"/>
          <w:numId w:val="44"/>
        </w:numPr>
        <w:tabs>
          <w:tab w:val="left" w:pos="2241"/>
        </w:tabs>
        <w:spacing w:before="92" w:line="275" w:lineRule="exact"/>
        <w:ind w:hanging="800"/>
        <w:rPr>
          <w:b/>
          <w:sz w:val="24"/>
        </w:rPr>
      </w:pPr>
      <w:proofErr w:type="spellStart"/>
      <w:r>
        <w:rPr>
          <w:b/>
          <w:sz w:val="24"/>
        </w:rPr>
        <w:t>Riesgos</w:t>
      </w:r>
      <w:proofErr w:type="spellEnd"/>
      <w:r>
        <w:rPr>
          <w:b/>
          <w:spacing w:val="-1"/>
          <w:sz w:val="24"/>
        </w:rPr>
        <w:t xml:space="preserve"> </w:t>
      </w:r>
      <w:proofErr w:type="spellStart"/>
      <w:r>
        <w:rPr>
          <w:b/>
          <w:sz w:val="24"/>
        </w:rPr>
        <w:t>Cubiertos</w:t>
      </w:r>
      <w:proofErr w:type="spellEnd"/>
    </w:p>
    <w:p w14:paraId="2C7EE08A" w14:textId="77777777" w:rsidR="006A14C5" w:rsidRPr="00D00288" w:rsidRDefault="00565C8A">
      <w:pPr>
        <w:pStyle w:val="BodyText"/>
        <w:ind w:left="1440" w:right="897"/>
        <w:jc w:val="both"/>
        <w:rPr>
          <w:lang w:val="es-CR"/>
        </w:rPr>
      </w:pPr>
      <w:r w:rsidRPr="00D00288">
        <w:rPr>
          <w:lang w:val="es-CR"/>
        </w:rPr>
        <w:t>Pérdida o daños a los bienes amparados en este contrato ocasionados por robo o tentativa de robo, mientras se encuentren en el edificio o local (es) descrito (s) en la solicitud del seguro; extendiéndose a cubrir los daños que sufra la</w:t>
      </w:r>
      <w:r w:rsidRPr="00D00288">
        <w:rPr>
          <w:spacing w:val="-20"/>
          <w:lang w:val="es-CR"/>
        </w:rPr>
        <w:t xml:space="preserve"> </w:t>
      </w:r>
      <w:r w:rsidRPr="00D00288">
        <w:rPr>
          <w:lang w:val="es-CR"/>
        </w:rPr>
        <w:t>infraestructura.</w:t>
      </w:r>
    </w:p>
    <w:p w14:paraId="2C7EE08B" w14:textId="77777777" w:rsidR="006A14C5" w:rsidRPr="00D00288" w:rsidRDefault="006A14C5">
      <w:pPr>
        <w:pStyle w:val="BodyText"/>
        <w:spacing w:before="2"/>
        <w:rPr>
          <w:lang w:val="es-CR"/>
        </w:rPr>
      </w:pPr>
    </w:p>
    <w:p w14:paraId="2C7EE08C" w14:textId="77777777" w:rsidR="006A14C5" w:rsidRPr="00D00288" w:rsidRDefault="00565C8A">
      <w:pPr>
        <w:numPr>
          <w:ilvl w:val="2"/>
          <w:numId w:val="44"/>
        </w:numPr>
        <w:tabs>
          <w:tab w:val="left" w:pos="2291"/>
        </w:tabs>
        <w:ind w:left="2290" w:hanging="850"/>
        <w:rPr>
          <w:b/>
          <w:sz w:val="24"/>
          <w:lang w:val="es-CR"/>
        </w:rPr>
      </w:pPr>
      <w:r w:rsidRPr="00D00288">
        <w:rPr>
          <w:b/>
          <w:sz w:val="24"/>
          <w:lang w:val="es-CR"/>
        </w:rPr>
        <w:t>Riesgos Particulares no Cubiertos</w:t>
      </w:r>
      <w:r w:rsidRPr="00D00288">
        <w:rPr>
          <w:b/>
          <w:spacing w:val="-22"/>
          <w:sz w:val="24"/>
          <w:lang w:val="es-CR"/>
        </w:rPr>
        <w:t xml:space="preserve"> </w:t>
      </w:r>
      <w:r w:rsidRPr="00D00288">
        <w:rPr>
          <w:b/>
          <w:sz w:val="24"/>
          <w:lang w:val="es-CR"/>
        </w:rPr>
        <w:t>(Exclusiones)</w:t>
      </w:r>
    </w:p>
    <w:p w14:paraId="2C7EE08D" w14:textId="77777777" w:rsidR="006A14C5" w:rsidRPr="00D00288" w:rsidRDefault="00565C8A">
      <w:pPr>
        <w:pStyle w:val="ListParagraph"/>
        <w:numPr>
          <w:ilvl w:val="3"/>
          <w:numId w:val="44"/>
        </w:numPr>
        <w:tabs>
          <w:tab w:val="left" w:pos="2160"/>
        </w:tabs>
        <w:spacing w:before="42" w:line="276" w:lineRule="auto"/>
        <w:ind w:right="897"/>
        <w:jc w:val="both"/>
        <w:rPr>
          <w:b/>
          <w:sz w:val="24"/>
          <w:lang w:val="es-CR"/>
        </w:rPr>
      </w:pPr>
      <w:r w:rsidRPr="00D00288">
        <w:rPr>
          <w:b/>
          <w:sz w:val="24"/>
          <w:lang w:val="es-CR"/>
        </w:rPr>
        <w:t xml:space="preserve">Robo o tentativa de robo consecuencia de reacción nuclear, irradiación nuclear o contaminación radiactiva por combustibles nucleares </w:t>
      </w:r>
      <w:r w:rsidRPr="00D00288">
        <w:rPr>
          <w:b/>
          <w:spacing w:val="-12"/>
          <w:sz w:val="24"/>
          <w:lang w:val="es-CR"/>
        </w:rPr>
        <w:t>o</w:t>
      </w:r>
      <w:r w:rsidRPr="00D00288">
        <w:rPr>
          <w:b/>
          <w:spacing w:val="42"/>
          <w:sz w:val="24"/>
          <w:lang w:val="es-CR"/>
        </w:rPr>
        <w:t xml:space="preserve"> </w:t>
      </w:r>
      <w:r w:rsidRPr="00D00288">
        <w:rPr>
          <w:b/>
          <w:sz w:val="24"/>
          <w:lang w:val="es-CR"/>
        </w:rPr>
        <w:t>desechos radiactivos, debidos a su propia</w:t>
      </w:r>
      <w:r w:rsidRPr="00D00288">
        <w:rPr>
          <w:b/>
          <w:spacing w:val="-6"/>
          <w:sz w:val="24"/>
          <w:lang w:val="es-CR"/>
        </w:rPr>
        <w:t xml:space="preserve"> </w:t>
      </w:r>
      <w:r w:rsidRPr="00D00288">
        <w:rPr>
          <w:b/>
          <w:sz w:val="24"/>
          <w:lang w:val="es-CR"/>
        </w:rPr>
        <w:t>combustión.</w:t>
      </w:r>
    </w:p>
    <w:p w14:paraId="2C7EE08E" w14:textId="77777777" w:rsidR="006A14C5" w:rsidRPr="00D00288" w:rsidRDefault="006A14C5">
      <w:pPr>
        <w:pStyle w:val="BodyText"/>
        <w:spacing w:before="7"/>
        <w:rPr>
          <w:b/>
          <w:sz w:val="27"/>
          <w:lang w:val="es-CR"/>
        </w:rPr>
      </w:pPr>
    </w:p>
    <w:p w14:paraId="2C7EE08F" w14:textId="77777777" w:rsidR="006A14C5" w:rsidRPr="00D00288" w:rsidRDefault="00565C8A">
      <w:pPr>
        <w:pStyle w:val="ListParagraph"/>
        <w:numPr>
          <w:ilvl w:val="3"/>
          <w:numId w:val="44"/>
        </w:numPr>
        <w:tabs>
          <w:tab w:val="left" w:pos="2160"/>
        </w:tabs>
        <w:spacing w:line="276" w:lineRule="auto"/>
        <w:ind w:right="899"/>
        <w:jc w:val="both"/>
        <w:rPr>
          <w:b/>
          <w:sz w:val="24"/>
          <w:lang w:val="es-CR"/>
        </w:rPr>
      </w:pPr>
      <w:r w:rsidRPr="00D00288">
        <w:rPr>
          <w:b/>
          <w:sz w:val="24"/>
          <w:lang w:val="es-CR"/>
        </w:rPr>
        <w:t>Robo o tentativa de robo consecuencia de las propiedades radiactivas, tóxicas, explosivas o de otra naturaleza peligrosa, de toda unidad nuclear explosiva o de un componente nuclear de</w:t>
      </w:r>
      <w:r w:rsidRPr="00D00288">
        <w:rPr>
          <w:b/>
          <w:spacing w:val="-4"/>
          <w:sz w:val="24"/>
          <w:lang w:val="es-CR"/>
        </w:rPr>
        <w:t xml:space="preserve"> </w:t>
      </w:r>
      <w:r w:rsidRPr="00D00288">
        <w:rPr>
          <w:b/>
          <w:sz w:val="24"/>
          <w:lang w:val="es-CR"/>
        </w:rPr>
        <w:t>ella.</w:t>
      </w:r>
    </w:p>
    <w:p w14:paraId="2C7EE090" w14:textId="77777777" w:rsidR="006A14C5" w:rsidRPr="00D00288" w:rsidRDefault="006A14C5">
      <w:pPr>
        <w:pStyle w:val="BodyText"/>
        <w:spacing w:before="7"/>
        <w:rPr>
          <w:b/>
          <w:sz w:val="27"/>
          <w:lang w:val="es-CR"/>
        </w:rPr>
      </w:pPr>
    </w:p>
    <w:p w14:paraId="2C7EE091" w14:textId="77777777" w:rsidR="006A14C5" w:rsidRPr="00D00288" w:rsidRDefault="00565C8A">
      <w:pPr>
        <w:pStyle w:val="ListParagraph"/>
        <w:numPr>
          <w:ilvl w:val="3"/>
          <w:numId w:val="44"/>
        </w:numPr>
        <w:tabs>
          <w:tab w:val="left" w:pos="2160"/>
        </w:tabs>
        <w:ind w:left="2159" w:hanging="359"/>
        <w:rPr>
          <w:b/>
          <w:sz w:val="24"/>
          <w:lang w:val="es-CR"/>
        </w:rPr>
      </w:pPr>
      <w:r w:rsidRPr="00D00288">
        <w:rPr>
          <w:b/>
          <w:sz w:val="24"/>
          <w:lang w:val="es-CR"/>
        </w:rPr>
        <w:t>Saqueo, ya sea durante o después de un</w:t>
      </w:r>
      <w:r w:rsidRPr="00D00288">
        <w:rPr>
          <w:b/>
          <w:spacing w:val="-5"/>
          <w:sz w:val="24"/>
          <w:lang w:val="es-CR"/>
        </w:rPr>
        <w:t xml:space="preserve"> </w:t>
      </w:r>
      <w:r w:rsidRPr="00D00288">
        <w:rPr>
          <w:b/>
          <w:sz w:val="24"/>
          <w:lang w:val="es-CR"/>
        </w:rPr>
        <w:t>siniestro.</w:t>
      </w:r>
    </w:p>
    <w:p w14:paraId="2C7EE092" w14:textId="77777777" w:rsidR="006A14C5" w:rsidRPr="00D00288" w:rsidRDefault="006A14C5">
      <w:pPr>
        <w:pStyle w:val="BodyText"/>
        <w:spacing w:before="2"/>
        <w:rPr>
          <w:b/>
          <w:sz w:val="31"/>
          <w:lang w:val="es-CR"/>
        </w:rPr>
      </w:pPr>
    </w:p>
    <w:p w14:paraId="2C7EE093" w14:textId="77777777" w:rsidR="006A14C5" w:rsidRPr="00D00288" w:rsidRDefault="00565C8A">
      <w:pPr>
        <w:pStyle w:val="ListParagraph"/>
        <w:numPr>
          <w:ilvl w:val="3"/>
          <w:numId w:val="44"/>
        </w:numPr>
        <w:tabs>
          <w:tab w:val="left" w:pos="2160"/>
        </w:tabs>
        <w:spacing w:line="276" w:lineRule="auto"/>
        <w:ind w:right="897"/>
        <w:jc w:val="both"/>
        <w:rPr>
          <w:b/>
          <w:sz w:val="24"/>
          <w:lang w:val="es-CR"/>
        </w:rPr>
      </w:pPr>
      <w:r w:rsidRPr="00D00288">
        <w:rPr>
          <w:b/>
          <w:sz w:val="24"/>
          <w:lang w:val="es-CR"/>
        </w:rPr>
        <w:t>Todo tipo de pérdida consecuencial, entre otras, Pérdida de Beneficios, Lucro cesante, Pérdidas de Rentas o Gastos Extra, salvo lo expresamente indicado en el punto c.</w:t>
      </w:r>
    </w:p>
    <w:p w14:paraId="2C7EE094" w14:textId="77777777" w:rsidR="006A14C5" w:rsidRPr="00D00288" w:rsidRDefault="006A14C5">
      <w:pPr>
        <w:pStyle w:val="BodyText"/>
        <w:spacing w:before="7"/>
        <w:rPr>
          <w:b/>
          <w:sz w:val="27"/>
          <w:lang w:val="es-CR"/>
        </w:rPr>
      </w:pPr>
    </w:p>
    <w:p w14:paraId="2C7EE095" w14:textId="77777777" w:rsidR="006A14C5" w:rsidRPr="00D00288" w:rsidRDefault="00565C8A">
      <w:pPr>
        <w:pStyle w:val="ListParagraph"/>
        <w:numPr>
          <w:ilvl w:val="3"/>
          <w:numId w:val="44"/>
        </w:numPr>
        <w:tabs>
          <w:tab w:val="left" w:pos="2160"/>
        </w:tabs>
        <w:spacing w:line="276" w:lineRule="auto"/>
        <w:ind w:right="898"/>
        <w:jc w:val="both"/>
        <w:rPr>
          <w:b/>
          <w:sz w:val="24"/>
          <w:lang w:val="es-CR"/>
        </w:rPr>
      </w:pPr>
      <w:r w:rsidRPr="00D00288">
        <w:rPr>
          <w:b/>
          <w:sz w:val="24"/>
          <w:lang w:val="es-CR"/>
        </w:rPr>
        <w:t>Los lingotes de oro o plata, pieles, joyas, piedras preciosas y cualquier objeto raro o de arte que tenga un valor unitario o superior a $500.00 (o su equivalente en colones según el tipo de cambio libre interbancario-precio de venta).</w:t>
      </w:r>
    </w:p>
    <w:p w14:paraId="2C7EE096" w14:textId="77777777" w:rsidR="006A14C5" w:rsidRPr="00D00288" w:rsidRDefault="006A14C5">
      <w:pPr>
        <w:pStyle w:val="BodyText"/>
        <w:spacing w:before="7"/>
        <w:rPr>
          <w:b/>
          <w:sz w:val="27"/>
          <w:lang w:val="es-CR"/>
        </w:rPr>
      </w:pPr>
    </w:p>
    <w:p w14:paraId="2C7EE097" w14:textId="77777777" w:rsidR="006A14C5" w:rsidRDefault="00565C8A">
      <w:pPr>
        <w:pStyle w:val="ListParagraph"/>
        <w:numPr>
          <w:ilvl w:val="3"/>
          <w:numId w:val="44"/>
        </w:numPr>
        <w:tabs>
          <w:tab w:val="left" w:pos="2160"/>
          <w:tab w:val="left" w:pos="2161"/>
        </w:tabs>
        <w:rPr>
          <w:b/>
          <w:sz w:val="24"/>
        </w:rPr>
      </w:pPr>
      <w:proofErr w:type="spellStart"/>
      <w:r>
        <w:rPr>
          <w:b/>
          <w:sz w:val="24"/>
        </w:rPr>
        <w:t>Propiedad</w:t>
      </w:r>
      <w:proofErr w:type="spellEnd"/>
      <w:r>
        <w:rPr>
          <w:b/>
          <w:sz w:val="24"/>
        </w:rPr>
        <w:t xml:space="preserve"> Personal de</w:t>
      </w:r>
      <w:r>
        <w:rPr>
          <w:b/>
          <w:spacing w:val="-1"/>
          <w:sz w:val="24"/>
        </w:rPr>
        <w:t xml:space="preserve"> </w:t>
      </w:r>
      <w:proofErr w:type="spellStart"/>
      <w:r>
        <w:rPr>
          <w:b/>
          <w:sz w:val="24"/>
        </w:rPr>
        <w:t>Visitantes</w:t>
      </w:r>
      <w:proofErr w:type="spellEnd"/>
      <w:r>
        <w:rPr>
          <w:b/>
          <w:sz w:val="24"/>
        </w:rPr>
        <w:t>.</w:t>
      </w:r>
    </w:p>
    <w:p w14:paraId="2C7EE098" w14:textId="77777777" w:rsidR="006A14C5" w:rsidRDefault="006A14C5">
      <w:pPr>
        <w:pStyle w:val="BodyText"/>
        <w:spacing w:before="2"/>
        <w:rPr>
          <w:b/>
          <w:sz w:val="31"/>
        </w:rPr>
      </w:pPr>
    </w:p>
    <w:p w14:paraId="2C7EE099" w14:textId="77777777" w:rsidR="006A14C5" w:rsidRPr="00D00288" w:rsidRDefault="00565C8A">
      <w:pPr>
        <w:spacing w:line="276" w:lineRule="auto"/>
        <w:ind w:left="2160" w:right="899" w:hanging="360"/>
        <w:jc w:val="both"/>
        <w:rPr>
          <w:b/>
          <w:sz w:val="24"/>
          <w:lang w:val="es-CR"/>
        </w:rPr>
      </w:pPr>
      <w:r w:rsidRPr="00D00288">
        <w:rPr>
          <w:b/>
          <w:sz w:val="24"/>
          <w:lang w:val="es-CR"/>
        </w:rPr>
        <w:t>a. Hurto de los Bienes Asegurados, excepto cuando ocurran durante un Incendio.</w:t>
      </w:r>
    </w:p>
    <w:p w14:paraId="2C7EE09A" w14:textId="77777777" w:rsidR="006A14C5" w:rsidRPr="00D00288" w:rsidRDefault="006A14C5">
      <w:pPr>
        <w:pStyle w:val="BodyText"/>
        <w:spacing w:before="6"/>
        <w:rPr>
          <w:b/>
          <w:sz w:val="27"/>
          <w:lang w:val="es-CR"/>
        </w:rPr>
      </w:pPr>
    </w:p>
    <w:p w14:paraId="2C7EE09B" w14:textId="77777777" w:rsidR="006A14C5" w:rsidRPr="00D00288" w:rsidRDefault="00565C8A">
      <w:pPr>
        <w:spacing w:before="1" w:line="276" w:lineRule="auto"/>
        <w:ind w:left="2160" w:right="898" w:hanging="360"/>
        <w:jc w:val="both"/>
        <w:rPr>
          <w:b/>
          <w:sz w:val="24"/>
          <w:lang w:val="es-CR"/>
        </w:rPr>
      </w:pPr>
      <w:r w:rsidRPr="00D00288">
        <w:rPr>
          <w:b/>
          <w:sz w:val="24"/>
          <w:lang w:val="es-CR"/>
        </w:rPr>
        <w:t>g. Robo o Tentativa de Robo, en los cuales el Tomador y/o Asegurado o sus socios, sean autores o cómplices.</w:t>
      </w:r>
    </w:p>
    <w:p w14:paraId="2C7EE09C" w14:textId="77777777" w:rsidR="006A14C5" w:rsidRPr="00D00288" w:rsidRDefault="006A14C5">
      <w:pPr>
        <w:pStyle w:val="BodyText"/>
        <w:spacing w:before="7"/>
        <w:rPr>
          <w:b/>
          <w:sz w:val="27"/>
          <w:lang w:val="es-CR"/>
        </w:rPr>
      </w:pPr>
    </w:p>
    <w:p w14:paraId="2C7EE09D" w14:textId="77777777" w:rsidR="006A14C5" w:rsidRPr="00D00288" w:rsidRDefault="00565C8A">
      <w:pPr>
        <w:pStyle w:val="ListParagraph"/>
        <w:numPr>
          <w:ilvl w:val="0"/>
          <w:numId w:val="43"/>
        </w:numPr>
        <w:tabs>
          <w:tab w:val="left" w:pos="2160"/>
        </w:tabs>
        <w:spacing w:line="276" w:lineRule="auto"/>
        <w:ind w:right="899"/>
        <w:jc w:val="both"/>
        <w:rPr>
          <w:b/>
          <w:sz w:val="24"/>
          <w:lang w:val="es-CR"/>
        </w:rPr>
      </w:pPr>
      <w:r w:rsidRPr="00D00288">
        <w:rPr>
          <w:b/>
          <w:sz w:val="24"/>
          <w:lang w:val="es-CR"/>
        </w:rPr>
        <w:t>Robo o tentativa de Robo, debido a cambios fundamentales introducidos al riesgo, sin conocimiento previo y aceptación de SEGUROS</w:t>
      </w:r>
      <w:r w:rsidRPr="00D00288">
        <w:rPr>
          <w:b/>
          <w:spacing w:val="-18"/>
          <w:sz w:val="24"/>
          <w:lang w:val="es-CR"/>
        </w:rPr>
        <w:t xml:space="preserve"> </w:t>
      </w:r>
      <w:r w:rsidRPr="00D00288">
        <w:rPr>
          <w:b/>
          <w:sz w:val="24"/>
          <w:lang w:val="es-CR"/>
        </w:rPr>
        <w:t>LAFISE.</w:t>
      </w:r>
    </w:p>
    <w:p w14:paraId="2C7EE09F" w14:textId="77777777" w:rsidR="006A14C5" w:rsidRPr="00D00288" w:rsidRDefault="006A14C5">
      <w:pPr>
        <w:pStyle w:val="BodyText"/>
        <w:spacing w:before="9"/>
        <w:rPr>
          <w:b/>
          <w:sz w:val="15"/>
          <w:lang w:val="es-CR"/>
        </w:rPr>
      </w:pPr>
    </w:p>
    <w:p w14:paraId="2C7EE0A0" w14:textId="77777777" w:rsidR="006A14C5" w:rsidRPr="00D00288" w:rsidRDefault="00565C8A">
      <w:pPr>
        <w:pStyle w:val="ListParagraph"/>
        <w:numPr>
          <w:ilvl w:val="0"/>
          <w:numId w:val="43"/>
        </w:numPr>
        <w:tabs>
          <w:tab w:val="left" w:pos="2160"/>
        </w:tabs>
        <w:spacing w:before="92" w:line="276" w:lineRule="auto"/>
        <w:ind w:right="896"/>
        <w:rPr>
          <w:b/>
          <w:sz w:val="24"/>
          <w:lang w:val="es-CR"/>
        </w:rPr>
      </w:pPr>
      <w:r w:rsidRPr="00D00288">
        <w:rPr>
          <w:b/>
          <w:sz w:val="24"/>
          <w:lang w:val="es-CR"/>
        </w:rPr>
        <w:t xml:space="preserve">Robo o daños por robo o tentativa de robo provocada por inquilinos del </w:t>
      </w:r>
      <w:r w:rsidRPr="00D00288">
        <w:rPr>
          <w:b/>
          <w:sz w:val="24"/>
          <w:lang w:val="es-CR"/>
        </w:rPr>
        <w:lastRenderedPageBreak/>
        <w:t>Tomador y/o</w:t>
      </w:r>
      <w:r w:rsidRPr="00D00288">
        <w:rPr>
          <w:b/>
          <w:spacing w:val="1"/>
          <w:sz w:val="24"/>
          <w:lang w:val="es-CR"/>
        </w:rPr>
        <w:t xml:space="preserve"> </w:t>
      </w:r>
      <w:r w:rsidRPr="00D00288">
        <w:rPr>
          <w:b/>
          <w:sz w:val="24"/>
          <w:lang w:val="es-CR"/>
        </w:rPr>
        <w:t>Asegurado.</w:t>
      </w:r>
    </w:p>
    <w:p w14:paraId="2C7EE0A1" w14:textId="77777777" w:rsidR="006A14C5" w:rsidRPr="00D00288" w:rsidRDefault="006A14C5">
      <w:pPr>
        <w:pStyle w:val="BodyText"/>
        <w:spacing w:before="8"/>
        <w:rPr>
          <w:b/>
          <w:sz w:val="27"/>
          <w:lang w:val="es-CR"/>
        </w:rPr>
      </w:pPr>
    </w:p>
    <w:p w14:paraId="2C7EE0A2" w14:textId="77777777" w:rsidR="006A14C5" w:rsidRPr="00D00288" w:rsidRDefault="00565C8A">
      <w:pPr>
        <w:pStyle w:val="ListParagraph"/>
        <w:numPr>
          <w:ilvl w:val="2"/>
          <w:numId w:val="44"/>
        </w:numPr>
        <w:tabs>
          <w:tab w:val="left" w:pos="2291"/>
        </w:tabs>
        <w:ind w:left="2290" w:hanging="85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0A3" w14:textId="77777777" w:rsidR="006A14C5" w:rsidRPr="00D00288" w:rsidRDefault="00565C8A">
      <w:pPr>
        <w:pStyle w:val="BodyText"/>
        <w:spacing w:before="32" w:line="276" w:lineRule="auto"/>
        <w:ind w:left="2160" w:right="954"/>
        <w:rPr>
          <w:lang w:val="es-CR"/>
        </w:rPr>
      </w:pPr>
      <w:r w:rsidRPr="00D00288">
        <w:rPr>
          <w:lang w:val="es-CR"/>
        </w:rPr>
        <w:t>Aplican los Riesgos Generales Excluidos, en cobertura “A y B” - (artículo 27, numeral 7).</w:t>
      </w:r>
    </w:p>
    <w:p w14:paraId="2C7EE0A4" w14:textId="77777777" w:rsidR="006A14C5" w:rsidRPr="00D00288" w:rsidRDefault="006A14C5">
      <w:pPr>
        <w:pStyle w:val="BodyText"/>
        <w:spacing w:before="8"/>
        <w:rPr>
          <w:sz w:val="27"/>
          <w:lang w:val="es-CR"/>
        </w:rPr>
      </w:pPr>
    </w:p>
    <w:p w14:paraId="2C7EE0A5" w14:textId="77777777" w:rsidR="006A14C5" w:rsidRPr="00D00288" w:rsidRDefault="00565C8A">
      <w:pPr>
        <w:numPr>
          <w:ilvl w:val="1"/>
          <w:numId w:val="42"/>
        </w:numPr>
        <w:tabs>
          <w:tab w:val="left" w:pos="2160"/>
        </w:tabs>
        <w:ind w:hanging="719"/>
        <w:rPr>
          <w:b/>
          <w:sz w:val="24"/>
          <w:lang w:val="es-CR"/>
        </w:rPr>
      </w:pPr>
      <w:proofErr w:type="spellStart"/>
      <w:r w:rsidRPr="00D00288">
        <w:rPr>
          <w:b/>
          <w:sz w:val="24"/>
          <w:lang w:val="es-CR"/>
        </w:rPr>
        <w:t>Sublímite</w:t>
      </w:r>
      <w:proofErr w:type="spellEnd"/>
      <w:r w:rsidRPr="00D00288">
        <w:rPr>
          <w:b/>
          <w:sz w:val="24"/>
          <w:lang w:val="es-CR"/>
        </w:rPr>
        <w:t xml:space="preserve"> 2 - Daño Directo por Rotura de</w:t>
      </w:r>
      <w:r w:rsidRPr="00D00288">
        <w:rPr>
          <w:b/>
          <w:spacing w:val="-5"/>
          <w:sz w:val="24"/>
          <w:lang w:val="es-CR"/>
        </w:rPr>
        <w:t xml:space="preserve"> </w:t>
      </w:r>
      <w:r w:rsidRPr="00D00288">
        <w:rPr>
          <w:b/>
          <w:sz w:val="24"/>
          <w:lang w:val="es-CR"/>
        </w:rPr>
        <w:t>Maquinaria</w:t>
      </w:r>
    </w:p>
    <w:p w14:paraId="2C7EE0A6" w14:textId="77777777" w:rsidR="006A14C5" w:rsidRPr="00D00288" w:rsidRDefault="006A14C5">
      <w:pPr>
        <w:pStyle w:val="BodyText"/>
        <w:spacing w:before="10"/>
        <w:rPr>
          <w:b/>
          <w:sz w:val="20"/>
          <w:lang w:val="es-CR"/>
        </w:rPr>
      </w:pPr>
    </w:p>
    <w:p w14:paraId="2C7EE0A7" w14:textId="77777777" w:rsidR="006A14C5" w:rsidRPr="00D00288" w:rsidRDefault="00565C8A">
      <w:pPr>
        <w:pStyle w:val="BodyText"/>
        <w:ind w:left="1440"/>
        <w:rPr>
          <w:lang w:val="es-CR"/>
        </w:rPr>
      </w:pPr>
      <w:r w:rsidRPr="00D00288">
        <w:rPr>
          <w:lang w:val="es-CR"/>
        </w:rPr>
        <w:t xml:space="preserve">Este </w:t>
      </w:r>
      <w:proofErr w:type="spellStart"/>
      <w:r w:rsidRPr="00D00288">
        <w:rPr>
          <w:lang w:val="es-CR"/>
        </w:rPr>
        <w:t>sublímite</w:t>
      </w:r>
      <w:proofErr w:type="spellEnd"/>
      <w:r w:rsidRPr="00D00288">
        <w:rPr>
          <w:lang w:val="es-CR"/>
        </w:rPr>
        <w:t xml:space="preserve"> aplica únicamente para el rubro de maquinaria.</w:t>
      </w:r>
    </w:p>
    <w:p w14:paraId="2C7EE0A8" w14:textId="77777777" w:rsidR="006A14C5" w:rsidRPr="00D00288" w:rsidRDefault="006A14C5">
      <w:pPr>
        <w:pStyle w:val="BodyText"/>
        <w:rPr>
          <w:lang w:val="es-CR"/>
        </w:rPr>
      </w:pPr>
    </w:p>
    <w:p w14:paraId="2C7EE0A9" w14:textId="77777777" w:rsidR="006A14C5" w:rsidRDefault="00565C8A">
      <w:pPr>
        <w:numPr>
          <w:ilvl w:val="2"/>
          <w:numId w:val="42"/>
        </w:numPr>
        <w:tabs>
          <w:tab w:val="left" w:pos="2242"/>
        </w:tabs>
        <w:ind w:hanging="801"/>
        <w:rPr>
          <w:b/>
          <w:sz w:val="24"/>
        </w:rPr>
      </w:pPr>
      <w:proofErr w:type="spellStart"/>
      <w:r>
        <w:rPr>
          <w:b/>
          <w:sz w:val="24"/>
        </w:rPr>
        <w:t>Riesgos</w:t>
      </w:r>
      <w:proofErr w:type="spellEnd"/>
      <w:r>
        <w:rPr>
          <w:b/>
          <w:spacing w:val="-1"/>
          <w:sz w:val="24"/>
        </w:rPr>
        <w:t xml:space="preserve"> </w:t>
      </w:r>
      <w:proofErr w:type="spellStart"/>
      <w:r>
        <w:rPr>
          <w:b/>
          <w:sz w:val="24"/>
        </w:rPr>
        <w:t>Cubiertos</w:t>
      </w:r>
      <w:proofErr w:type="spellEnd"/>
    </w:p>
    <w:p w14:paraId="2C7EE0AA" w14:textId="77777777" w:rsidR="006A14C5" w:rsidRDefault="006A14C5">
      <w:pPr>
        <w:pStyle w:val="BodyText"/>
        <w:spacing w:before="11"/>
        <w:rPr>
          <w:b/>
          <w:sz w:val="23"/>
        </w:rPr>
      </w:pPr>
    </w:p>
    <w:p w14:paraId="2C7EE0AB" w14:textId="77777777" w:rsidR="006A14C5" w:rsidRPr="00D00288" w:rsidRDefault="00565C8A">
      <w:pPr>
        <w:pStyle w:val="ListParagraph"/>
        <w:numPr>
          <w:ilvl w:val="3"/>
          <w:numId w:val="42"/>
        </w:numPr>
        <w:tabs>
          <w:tab w:val="left" w:pos="2881"/>
        </w:tabs>
        <w:spacing w:line="276" w:lineRule="auto"/>
        <w:ind w:left="2880" w:right="899"/>
        <w:rPr>
          <w:lang w:val="es-CR"/>
        </w:rPr>
      </w:pPr>
      <w:r w:rsidRPr="00D00288">
        <w:rPr>
          <w:lang w:val="es-CR"/>
        </w:rPr>
        <w:t>Impericia, negligencia y actos malintencionados del personal del Tomador y/o Asegurado o de</w:t>
      </w:r>
      <w:r w:rsidRPr="00D00288">
        <w:rPr>
          <w:spacing w:val="-1"/>
          <w:lang w:val="es-CR"/>
        </w:rPr>
        <w:t xml:space="preserve"> </w:t>
      </w:r>
      <w:r w:rsidRPr="00D00288">
        <w:rPr>
          <w:lang w:val="es-CR"/>
        </w:rPr>
        <w:t>extraños.</w:t>
      </w:r>
    </w:p>
    <w:p w14:paraId="2C7EE0AC" w14:textId="77777777" w:rsidR="006A14C5" w:rsidRPr="00D00288" w:rsidRDefault="006A14C5">
      <w:pPr>
        <w:pStyle w:val="BodyText"/>
        <w:spacing w:before="4"/>
        <w:rPr>
          <w:sz w:val="25"/>
          <w:lang w:val="es-CR"/>
        </w:rPr>
      </w:pPr>
    </w:p>
    <w:p w14:paraId="2C7EE0AD" w14:textId="77777777" w:rsidR="006A14C5" w:rsidRPr="00D00288" w:rsidRDefault="00565C8A">
      <w:pPr>
        <w:pStyle w:val="ListParagraph"/>
        <w:numPr>
          <w:ilvl w:val="3"/>
          <w:numId w:val="42"/>
        </w:numPr>
        <w:tabs>
          <w:tab w:val="left" w:pos="2881"/>
        </w:tabs>
        <w:spacing w:line="276" w:lineRule="auto"/>
        <w:ind w:left="2880" w:right="899"/>
        <w:jc w:val="both"/>
        <w:rPr>
          <w:lang w:val="es-CR"/>
        </w:rPr>
      </w:pPr>
      <w:r w:rsidRPr="00D00288">
        <w:rPr>
          <w:lang w:val="es-CR"/>
        </w:rPr>
        <w:t>La acción directa de la energía eléctrica como resultado de corto circuito, arcos voltaicos y otros efectos similares, así como la acción indirecta de electricidades atmosféricas.</w:t>
      </w:r>
    </w:p>
    <w:p w14:paraId="2C7EE0AE" w14:textId="77777777" w:rsidR="006A14C5" w:rsidRPr="00D00288" w:rsidRDefault="006A14C5">
      <w:pPr>
        <w:pStyle w:val="BodyText"/>
        <w:spacing w:before="4"/>
        <w:rPr>
          <w:sz w:val="25"/>
          <w:lang w:val="es-CR"/>
        </w:rPr>
      </w:pPr>
    </w:p>
    <w:p w14:paraId="2C7EE0AF" w14:textId="77777777" w:rsidR="006A14C5" w:rsidRPr="00D00288" w:rsidRDefault="00565C8A">
      <w:pPr>
        <w:pStyle w:val="ListParagraph"/>
        <w:numPr>
          <w:ilvl w:val="3"/>
          <w:numId w:val="42"/>
        </w:numPr>
        <w:tabs>
          <w:tab w:val="left" w:pos="2880"/>
        </w:tabs>
        <w:spacing w:line="276" w:lineRule="auto"/>
        <w:ind w:left="2879" w:right="899"/>
        <w:rPr>
          <w:lang w:val="es-CR"/>
        </w:rPr>
      </w:pPr>
      <w:r w:rsidRPr="00D00288">
        <w:rPr>
          <w:lang w:val="es-CR"/>
        </w:rPr>
        <w:t>Errores en diseño, defectos de construcción, fundición y uso de materiales defectuosos.</w:t>
      </w:r>
    </w:p>
    <w:p w14:paraId="2C7EE0B0" w14:textId="77777777" w:rsidR="006A14C5" w:rsidRPr="00D00288" w:rsidRDefault="006A14C5">
      <w:pPr>
        <w:pStyle w:val="BodyText"/>
        <w:spacing w:before="3"/>
        <w:rPr>
          <w:sz w:val="25"/>
          <w:lang w:val="es-CR"/>
        </w:rPr>
      </w:pPr>
    </w:p>
    <w:p w14:paraId="2C7EE0B1" w14:textId="77777777" w:rsidR="006A14C5" w:rsidRPr="00D00288" w:rsidRDefault="00565C8A">
      <w:pPr>
        <w:pStyle w:val="ListParagraph"/>
        <w:numPr>
          <w:ilvl w:val="3"/>
          <w:numId w:val="42"/>
        </w:numPr>
        <w:tabs>
          <w:tab w:val="left" w:pos="2880"/>
        </w:tabs>
        <w:ind w:left="2879"/>
        <w:rPr>
          <w:lang w:val="es-CR"/>
        </w:rPr>
      </w:pPr>
      <w:r w:rsidRPr="00D00288">
        <w:rPr>
          <w:lang w:val="es-CR"/>
        </w:rPr>
        <w:t>Defectos de mano de obra y montaje</w:t>
      </w:r>
      <w:r w:rsidRPr="00D00288">
        <w:rPr>
          <w:spacing w:val="-1"/>
          <w:lang w:val="es-CR"/>
        </w:rPr>
        <w:t xml:space="preserve"> </w:t>
      </w:r>
      <w:r w:rsidRPr="00D00288">
        <w:rPr>
          <w:lang w:val="es-CR"/>
        </w:rPr>
        <w:t>incorrecto.</w:t>
      </w:r>
    </w:p>
    <w:p w14:paraId="2C7EE0B2" w14:textId="77777777" w:rsidR="006A14C5" w:rsidRPr="00D00288" w:rsidRDefault="006A14C5">
      <w:pPr>
        <w:pStyle w:val="BodyText"/>
        <w:spacing w:before="7"/>
        <w:rPr>
          <w:sz w:val="28"/>
          <w:lang w:val="es-CR"/>
        </w:rPr>
      </w:pPr>
    </w:p>
    <w:p w14:paraId="2C7EE0B3" w14:textId="77777777" w:rsidR="006A14C5" w:rsidRPr="00D00288" w:rsidRDefault="00565C8A">
      <w:pPr>
        <w:pStyle w:val="ListParagraph"/>
        <w:numPr>
          <w:ilvl w:val="3"/>
          <w:numId w:val="42"/>
        </w:numPr>
        <w:tabs>
          <w:tab w:val="left" w:pos="2880"/>
        </w:tabs>
        <w:spacing w:line="276" w:lineRule="auto"/>
        <w:ind w:left="2879" w:right="897"/>
        <w:rPr>
          <w:lang w:val="es-CR"/>
        </w:rPr>
      </w:pPr>
      <w:r w:rsidRPr="00D00288">
        <w:rPr>
          <w:lang w:val="es-CR"/>
        </w:rPr>
        <w:t>Rotura debida a fuerza centrífuga, pero solamente la pérdida o daño sufrido por desgarramiento en la máquina</w:t>
      </w:r>
      <w:r w:rsidRPr="00D00288">
        <w:rPr>
          <w:spacing w:val="-1"/>
          <w:lang w:val="es-CR"/>
        </w:rPr>
        <w:t xml:space="preserve"> </w:t>
      </w:r>
      <w:r w:rsidRPr="00D00288">
        <w:rPr>
          <w:lang w:val="es-CR"/>
        </w:rPr>
        <w:t>misma.</w:t>
      </w:r>
    </w:p>
    <w:p w14:paraId="2C7EE0B4" w14:textId="77777777" w:rsidR="006A14C5" w:rsidRPr="00D00288" w:rsidRDefault="00565C8A">
      <w:pPr>
        <w:pStyle w:val="ListParagraph"/>
        <w:numPr>
          <w:ilvl w:val="3"/>
          <w:numId w:val="42"/>
        </w:numPr>
        <w:tabs>
          <w:tab w:val="left" w:pos="2880"/>
          <w:tab w:val="left" w:pos="2881"/>
        </w:tabs>
        <w:ind w:left="2880" w:hanging="361"/>
        <w:rPr>
          <w:lang w:val="es-CR"/>
        </w:rPr>
      </w:pPr>
      <w:r w:rsidRPr="00D00288">
        <w:rPr>
          <w:lang w:val="es-CR"/>
        </w:rPr>
        <w:t>Cuerpos Extraños que se introduzcan en los bienes</w:t>
      </w:r>
      <w:r w:rsidRPr="00D00288">
        <w:rPr>
          <w:spacing w:val="-3"/>
          <w:lang w:val="es-CR"/>
        </w:rPr>
        <w:t xml:space="preserve"> </w:t>
      </w:r>
      <w:r w:rsidRPr="00D00288">
        <w:rPr>
          <w:lang w:val="es-CR"/>
        </w:rPr>
        <w:t>Asegurados.</w:t>
      </w:r>
    </w:p>
    <w:p w14:paraId="2C7EE0B5" w14:textId="77777777" w:rsidR="006A14C5" w:rsidRPr="00D00288" w:rsidRDefault="006A14C5">
      <w:pPr>
        <w:pStyle w:val="BodyText"/>
        <w:spacing w:before="7"/>
        <w:rPr>
          <w:sz w:val="28"/>
          <w:lang w:val="es-CR"/>
        </w:rPr>
      </w:pPr>
    </w:p>
    <w:p w14:paraId="2C7EE0B6" w14:textId="77777777" w:rsidR="006A14C5" w:rsidRPr="00D00288" w:rsidRDefault="00565C8A">
      <w:pPr>
        <w:pStyle w:val="ListParagraph"/>
        <w:numPr>
          <w:ilvl w:val="3"/>
          <w:numId w:val="42"/>
        </w:numPr>
        <w:tabs>
          <w:tab w:val="left" w:pos="2880"/>
        </w:tabs>
        <w:ind w:left="2879"/>
        <w:rPr>
          <w:lang w:val="es-CR"/>
        </w:rPr>
      </w:pPr>
      <w:r w:rsidRPr="00D00288">
        <w:rPr>
          <w:lang w:val="es-CR"/>
        </w:rPr>
        <w:t>Fallos en los dispositivos de</w:t>
      </w:r>
      <w:r w:rsidRPr="00D00288">
        <w:rPr>
          <w:spacing w:val="-1"/>
          <w:lang w:val="es-CR"/>
        </w:rPr>
        <w:t xml:space="preserve"> </w:t>
      </w:r>
      <w:r w:rsidRPr="00D00288">
        <w:rPr>
          <w:lang w:val="es-CR"/>
        </w:rPr>
        <w:t>regulación.</w:t>
      </w:r>
    </w:p>
    <w:p w14:paraId="2C7EE0B7" w14:textId="77777777" w:rsidR="006A14C5" w:rsidRPr="00D00288" w:rsidRDefault="006A14C5">
      <w:pPr>
        <w:pStyle w:val="BodyText"/>
        <w:spacing w:before="6"/>
        <w:rPr>
          <w:sz w:val="28"/>
          <w:lang w:val="es-CR"/>
        </w:rPr>
      </w:pPr>
    </w:p>
    <w:p w14:paraId="2C7EE0B8" w14:textId="77777777" w:rsidR="006A14C5" w:rsidRPr="00D00288" w:rsidRDefault="00565C8A">
      <w:pPr>
        <w:pStyle w:val="ListParagraph"/>
        <w:numPr>
          <w:ilvl w:val="3"/>
          <w:numId w:val="42"/>
        </w:numPr>
        <w:tabs>
          <w:tab w:val="left" w:pos="2881"/>
        </w:tabs>
        <w:spacing w:line="276" w:lineRule="auto"/>
        <w:ind w:left="2879" w:right="899"/>
        <w:rPr>
          <w:lang w:val="es-CR"/>
        </w:rPr>
      </w:pPr>
      <w:r w:rsidRPr="00D00288">
        <w:rPr>
          <w:lang w:val="es-CR"/>
        </w:rPr>
        <w:t>Defectos de engrase, aflojamiento de piezas, esfuerzos anormales y auto- calentamiento.</w:t>
      </w:r>
    </w:p>
    <w:p w14:paraId="2C7EE0B9" w14:textId="77777777" w:rsidR="006A14C5" w:rsidRPr="00D00288" w:rsidRDefault="00565C8A">
      <w:pPr>
        <w:pStyle w:val="BodyText"/>
        <w:spacing w:before="200"/>
        <w:ind w:left="1440" w:right="898"/>
        <w:jc w:val="both"/>
        <w:rPr>
          <w:lang w:val="es-CR"/>
        </w:rPr>
      </w:pPr>
      <w:r w:rsidRPr="00D00288">
        <w:rPr>
          <w:lang w:val="es-CR"/>
        </w:rPr>
        <w:t xml:space="preserve">La protección de este </w:t>
      </w:r>
      <w:proofErr w:type="spellStart"/>
      <w:r w:rsidRPr="00D00288">
        <w:rPr>
          <w:lang w:val="es-CR"/>
        </w:rPr>
        <w:t>sublímite</w:t>
      </w:r>
      <w:proofErr w:type="spellEnd"/>
      <w:r w:rsidRPr="00D00288">
        <w:rPr>
          <w:lang w:val="es-CR"/>
        </w:rPr>
        <w:t xml:space="preserve"> cubre la maquinaria descrita en la solicitud únicamente dentro de los predios señalados en la póliza, ya sea que tal maquinaria esté o no trabajando o haya sido desmontada para reparación, limpieza, revisión o reacondicionamiento. Extendiéndose a cubrir, tratándose de cámaras de refrigeración, los daños a los bienes contenidos en éstas.</w:t>
      </w:r>
    </w:p>
    <w:p w14:paraId="2C7EE0BA"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0BB" w14:textId="77777777" w:rsidR="006A14C5" w:rsidRPr="00D00288" w:rsidRDefault="006A14C5">
      <w:pPr>
        <w:pStyle w:val="BodyText"/>
        <w:rPr>
          <w:sz w:val="20"/>
          <w:lang w:val="es-CR"/>
        </w:rPr>
      </w:pPr>
    </w:p>
    <w:p w14:paraId="2C7EE0BC" w14:textId="77777777" w:rsidR="006A14C5" w:rsidRPr="00D00288" w:rsidRDefault="006A14C5">
      <w:pPr>
        <w:pStyle w:val="BodyText"/>
        <w:spacing w:before="5"/>
        <w:rPr>
          <w:sz w:val="23"/>
          <w:lang w:val="es-CR"/>
        </w:rPr>
      </w:pPr>
    </w:p>
    <w:p w14:paraId="2C7EE0BD" w14:textId="77777777" w:rsidR="006A14C5" w:rsidRPr="00D00288" w:rsidRDefault="00565C8A">
      <w:pPr>
        <w:numPr>
          <w:ilvl w:val="2"/>
          <w:numId w:val="42"/>
        </w:numPr>
        <w:tabs>
          <w:tab w:val="left" w:pos="2573"/>
          <w:tab w:val="left" w:pos="2574"/>
        </w:tabs>
        <w:spacing w:before="92"/>
        <w:ind w:left="2573" w:hanging="1133"/>
        <w:rPr>
          <w:b/>
          <w:sz w:val="24"/>
          <w:lang w:val="es-CR"/>
        </w:rPr>
      </w:pPr>
      <w:r w:rsidRPr="00D00288">
        <w:rPr>
          <w:b/>
          <w:sz w:val="24"/>
          <w:lang w:val="es-CR"/>
        </w:rPr>
        <w:t>Riesgos Particulares no Cubiertos</w:t>
      </w:r>
      <w:r w:rsidRPr="00D00288">
        <w:rPr>
          <w:b/>
          <w:spacing w:val="-2"/>
          <w:sz w:val="24"/>
          <w:lang w:val="es-CR"/>
        </w:rPr>
        <w:t xml:space="preserve"> </w:t>
      </w:r>
      <w:r w:rsidRPr="00D00288">
        <w:rPr>
          <w:b/>
          <w:sz w:val="24"/>
          <w:lang w:val="es-CR"/>
        </w:rPr>
        <w:t>(Exclusiones)</w:t>
      </w:r>
    </w:p>
    <w:p w14:paraId="2C7EE0BE" w14:textId="77777777" w:rsidR="006A14C5" w:rsidRPr="00D00288" w:rsidRDefault="006A14C5">
      <w:pPr>
        <w:pStyle w:val="BodyText"/>
        <w:spacing w:before="11"/>
        <w:rPr>
          <w:b/>
          <w:sz w:val="28"/>
          <w:lang w:val="es-CR"/>
        </w:rPr>
      </w:pPr>
    </w:p>
    <w:p w14:paraId="2C7EE0BF" w14:textId="77777777" w:rsidR="006A14C5" w:rsidRPr="00D00288" w:rsidRDefault="00565C8A">
      <w:pPr>
        <w:pStyle w:val="ListParagraph"/>
        <w:numPr>
          <w:ilvl w:val="3"/>
          <w:numId w:val="42"/>
        </w:numPr>
        <w:tabs>
          <w:tab w:val="left" w:pos="2160"/>
        </w:tabs>
        <w:spacing w:line="276" w:lineRule="auto"/>
        <w:ind w:right="898"/>
        <w:jc w:val="both"/>
        <w:rPr>
          <w:b/>
          <w:sz w:val="24"/>
          <w:lang w:val="es-CR"/>
        </w:rPr>
      </w:pPr>
      <w:r w:rsidRPr="00D00288">
        <w:rPr>
          <w:b/>
          <w:sz w:val="24"/>
          <w:lang w:val="es-CR"/>
        </w:rPr>
        <w:t>Combustibles, lubricantes, medios refrigerantes y otros medios de operación, excepto el aceite usado en transformadores o interruptores eléctricos y el mercurio utilizado en rectificadores de</w:t>
      </w:r>
      <w:r w:rsidRPr="00D00288">
        <w:rPr>
          <w:b/>
          <w:spacing w:val="-4"/>
          <w:sz w:val="24"/>
          <w:lang w:val="es-CR"/>
        </w:rPr>
        <w:t xml:space="preserve"> </w:t>
      </w:r>
      <w:r w:rsidRPr="00D00288">
        <w:rPr>
          <w:b/>
          <w:sz w:val="24"/>
          <w:lang w:val="es-CR"/>
        </w:rPr>
        <w:t>corriente.</w:t>
      </w:r>
    </w:p>
    <w:p w14:paraId="2C7EE0C0" w14:textId="77777777" w:rsidR="006A14C5" w:rsidRPr="00D00288" w:rsidRDefault="006A14C5">
      <w:pPr>
        <w:pStyle w:val="BodyText"/>
        <w:spacing w:before="7"/>
        <w:rPr>
          <w:b/>
          <w:sz w:val="27"/>
          <w:lang w:val="es-CR"/>
        </w:rPr>
      </w:pPr>
    </w:p>
    <w:p w14:paraId="2C7EE0C1" w14:textId="77777777" w:rsidR="006A14C5" w:rsidRPr="00D00288" w:rsidRDefault="00565C8A">
      <w:pPr>
        <w:pStyle w:val="ListParagraph"/>
        <w:numPr>
          <w:ilvl w:val="3"/>
          <w:numId w:val="42"/>
        </w:numPr>
        <w:tabs>
          <w:tab w:val="left" w:pos="2160"/>
        </w:tabs>
        <w:spacing w:line="276" w:lineRule="auto"/>
        <w:ind w:right="897"/>
        <w:jc w:val="both"/>
        <w:rPr>
          <w:b/>
          <w:sz w:val="24"/>
          <w:lang w:val="es-CR"/>
        </w:rPr>
      </w:pPr>
      <w:r w:rsidRPr="00D00288">
        <w:rPr>
          <w:b/>
          <w:sz w:val="24"/>
          <w:lang w:val="es-CR"/>
        </w:rPr>
        <w:t xml:space="preserve">Daños a las bandas de transmisión de toda clase, cadenas y cables de acero, bandas de transportadores, dados, troqueles, rodillos para estampar a llantas de hule, muelles de equipo móvil, herramientas cambiables, fieltros y telas, tamices, cimientos, revestimientos refractarios así como toda clase de vidrios y peltre, </w:t>
      </w:r>
      <w:proofErr w:type="spellStart"/>
      <w:r w:rsidRPr="00D00288">
        <w:rPr>
          <w:b/>
          <w:sz w:val="24"/>
          <w:lang w:val="es-CR"/>
        </w:rPr>
        <w:t>aún</w:t>
      </w:r>
      <w:proofErr w:type="spellEnd"/>
      <w:r w:rsidRPr="00D00288">
        <w:rPr>
          <w:b/>
          <w:sz w:val="24"/>
          <w:lang w:val="es-CR"/>
        </w:rPr>
        <w:t xml:space="preserve"> cuando sean causados por uno de los riesgos</w:t>
      </w:r>
      <w:r w:rsidRPr="00D00288">
        <w:rPr>
          <w:b/>
          <w:spacing w:val="-1"/>
          <w:sz w:val="24"/>
          <w:lang w:val="es-CR"/>
        </w:rPr>
        <w:t xml:space="preserve"> </w:t>
      </w:r>
      <w:r w:rsidRPr="00D00288">
        <w:rPr>
          <w:b/>
          <w:sz w:val="24"/>
          <w:lang w:val="es-CR"/>
        </w:rPr>
        <w:t>amparados.</w:t>
      </w:r>
    </w:p>
    <w:p w14:paraId="2C7EE0C2" w14:textId="77777777" w:rsidR="006A14C5" w:rsidRPr="00D00288" w:rsidRDefault="006A14C5">
      <w:pPr>
        <w:pStyle w:val="BodyText"/>
        <w:spacing w:before="6"/>
        <w:rPr>
          <w:b/>
          <w:sz w:val="27"/>
          <w:lang w:val="es-CR"/>
        </w:rPr>
      </w:pPr>
    </w:p>
    <w:p w14:paraId="2C7EE0C3" w14:textId="77777777" w:rsidR="006A14C5" w:rsidRPr="00D00288" w:rsidRDefault="00565C8A">
      <w:pPr>
        <w:pStyle w:val="ListParagraph"/>
        <w:numPr>
          <w:ilvl w:val="3"/>
          <w:numId w:val="42"/>
        </w:numPr>
        <w:tabs>
          <w:tab w:val="left" w:pos="2161"/>
        </w:tabs>
        <w:spacing w:line="276" w:lineRule="auto"/>
        <w:ind w:right="896"/>
        <w:jc w:val="both"/>
        <w:rPr>
          <w:b/>
          <w:sz w:val="24"/>
          <w:lang w:val="es-CR"/>
        </w:rPr>
      </w:pPr>
      <w:r w:rsidRPr="00D00288">
        <w:rPr>
          <w:b/>
          <w:sz w:val="24"/>
          <w:lang w:val="es-CR"/>
        </w:rPr>
        <w:t>Experimentos, ensayos o pruebas en los cuales se sometan intencionalmente las máquinas aseguradas, a un esfuerzo superior al normal.</w:t>
      </w:r>
    </w:p>
    <w:p w14:paraId="2C7EE0C4" w14:textId="77777777" w:rsidR="006A14C5" w:rsidRPr="00D00288" w:rsidRDefault="006A14C5">
      <w:pPr>
        <w:pStyle w:val="BodyText"/>
        <w:spacing w:before="7"/>
        <w:rPr>
          <w:b/>
          <w:sz w:val="27"/>
          <w:lang w:val="es-CR"/>
        </w:rPr>
      </w:pPr>
    </w:p>
    <w:p w14:paraId="2C7EE0C5" w14:textId="77777777" w:rsidR="006A14C5" w:rsidRPr="00D00288" w:rsidRDefault="00565C8A">
      <w:pPr>
        <w:pStyle w:val="ListParagraph"/>
        <w:numPr>
          <w:ilvl w:val="3"/>
          <w:numId w:val="42"/>
        </w:numPr>
        <w:tabs>
          <w:tab w:val="left" w:pos="2160"/>
        </w:tabs>
        <w:spacing w:line="276" w:lineRule="auto"/>
        <w:ind w:right="896"/>
        <w:jc w:val="both"/>
        <w:rPr>
          <w:b/>
          <w:sz w:val="24"/>
          <w:lang w:val="es-CR"/>
        </w:rPr>
      </w:pPr>
      <w:r w:rsidRPr="00D00288">
        <w:rPr>
          <w:b/>
          <w:sz w:val="24"/>
          <w:lang w:val="es-CR"/>
        </w:rPr>
        <w:t xml:space="preserve">La responsabilidad legal o contractual del fabricante o proveedor de </w:t>
      </w:r>
      <w:r w:rsidRPr="00D00288">
        <w:rPr>
          <w:b/>
          <w:spacing w:val="-6"/>
          <w:sz w:val="24"/>
          <w:lang w:val="es-CR"/>
        </w:rPr>
        <w:t xml:space="preserve">la </w:t>
      </w:r>
      <w:r w:rsidRPr="00D00288">
        <w:rPr>
          <w:b/>
          <w:sz w:val="24"/>
          <w:lang w:val="es-CR"/>
        </w:rPr>
        <w:t>maquinaria.</w:t>
      </w:r>
    </w:p>
    <w:p w14:paraId="2C7EE0C6" w14:textId="77777777" w:rsidR="006A14C5" w:rsidRPr="00D00288" w:rsidRDefault="006A14C5">
      <w:pPr>
        <w:pStyle w:val="BodyText"/>
        <w:spacing w:before="6"/>
        <w:rPr>
          <w:b/>
          <w:sz w:val="27"/>
          <w:lang w:val="es-CR"/>
        </w:rPr>
      </w:pPr>
    </w:p>
    <w:p w14:paraId="2C7EE0C7" w14:textId="77777777" w:rsidR="006A14C5" w:rsidRPr="00D00288" w:rsidRDefault="00565C8A">
      <w:pPr>
        <w:pStyle w:val="ListParagraph"/>
        <w:numPr>
          <w:ilvl w:val="3"/>
          <w:numId w:val="42"/>
        </w:numPr>
        <w:tabs>
          <w:tab w:val="left" w:pos="2160"/>
        </w:tabs>
        <w:spacing w:before="1" w:line="276" w:lineRule="auto"/>
        <w:ind w:right="897"/>
        <w:jc w:val="both"/>
        <w:rPr>
          <w:b/>
          <w:sz w:val="24"/>
          <w:lang w:val="es-CR"/>
        </w:rPr>
      </w:pPr>
      <w:r w:rsidRPr="00D00288">
        <w:rPr>
          <w:b/>
          <w:sz w:val="24"/>
          <w:lang w:val="es-CR"/>
        </w:rPr>
        <w:t xml:space="preserve">Pérdidas o Responsabilidades consecuenciales de toda clase tales como Pérdidas de Rentas, falta de uso, pérdidas de beneficios, lucro cesante. A menos que contrate la cobertura correspondiente junto con el </w:t>
      </w:r>
      <w:proofErr w:type="spellStart"/>
      <w:r w:rsidRPr="00D00288">
        <w:rPr>
          <w:b/>
          <w:sz w:val="24"/>
          <w:lang w:val="es-CR"/>
        </w:rPr>
        <w:t>sublímite</w:t>
      </w:r>
      <w:proofErr w:type="spellEnd"/>
      <w:r w:rsidRPr="00D00288">
        <w:rPr>
          <w:b/>
          <w:sz w:val="24"/>
          <w:lang w:val="es-CR"/>
        </w:rPr>
        <w:t xml:space="preserve"> de Rotura de</w:t>
      </w:r>
      <w:r w:rsidRPr="00D00288">
        <w:rPr>
          <w:b/>
          <w:spacing w:val="-1"/>
          <w:sz w:val="24"/>
          <w:lang w:val="es-CR"/>
        </w:rPr>
        <w:t xml:space="preserve"> </w:t>
      </w:r>
      <w:r w:rsidRPr="00D00288">
        <w:rPr>
          <w:b/>
          <w:sz w:val="24"/>
          <w:lang w:val="es-CR"/>
        </w:rPr>
        <w:t>Maquinaria.</w:t>
      </w:r>
    </w:p>
    <w:p w14:paraId="2C7EE0C8" w14:textId="77777777" w:rsidR="006A14C5" w:rsidRPr="00D00288" w:rsidRDefault="006A14C5">
      <w:pPr>
        <w:pStyle w:val="BodyText"/>
        <w:spacing w:before="7"/>
        <w:rPr>
          <w:b/>
          <w:sz w:val="27"/>
          <w:lang w:val="es-CR"/>
        </w:rPr>
      </w:pPr>
    </w:p>
    <w:p w14:paraId="2C7EE0C9" w14:textId="77777777" w:rsidR="006A14C5" w:rsidRPr="00D00288" w:rsidRDefault="00565C8A">
      <w:pPr>
        <w:pStyle w:val="ListParagraph"/>
        <w:numPr>
          <w:ilvl w:val="3"/>
          <w:numId w:val="42"/>
        </w:numPr>
        <w:tabs>
          <w:tab w:val="left" w:pos="2160"/>
        </w:tabs>
        <w:spacing w:line="276" w:lineRule="auto"/>
        <w:ind w:right="897"/>
        <w:jc w:val="both"/>
        <w:rPr>
          <w:b/>
          <w:sz w:val="24"/>
          <w:lang w:val="es-CR"/>
        </w:rPr>
      </w:pPr>
      <w:r w:rsidRPr="00D00288">
        <w:rPr>
          <w:b/>
          <w:sz w:val="24"/>
          <w:lang w:val="es-CR"/>
        </w:rPr>
        <w:t>Daños o pérdidas que ocurran por explosión de gases de humo en calderas, hornos y/o instalaciones o equipos</w:t>
      </w:r>
      <w:r w:rsidRPr="00D00288">
        <w:rPr>
          <w:b/>
          <w:spacing w:val="-7"/>
          <w:sz w:val="24"/>
          <w:lang w:val="es-CR"/>
        </w:rPr>
        <w:t xml:space="preserve"> </w:t>
      </w:r>
      <w:r w:rsidRPr="00D00288">
        <w:rPr>
          <w:b/>
          <w:sz w:val="24"/>
          <w:lang w:val="es-CR"/>
        </w:rPr>
        <w:t>integrantes.</w:t>
      </w:r>
    </w:p>
    <w:p w14:paraId="2C7EE0CA" w14:textId="77777777" w:rsidR="006A14C5" w:rsidRPr="00D00288" w:rsidRDefault="006A14C5">
      <w:pPr>
        <w:pStyle w:val="BodyText"/>
        <w:spacing w:before="6"/>
        <w:rPr>
          <w:b/>
          <w:sz w:val="27"/>
          <w:lang w:val="es-CR"/>
        </w:rPr>
      </w:pPr>
    </w:p>
    <w:p w14:paraId="2C7EE0CB" w14:textId="77777777" w:rsidR="006A14C5" w:rsidRPr="00D00288" w:rsidRDefault="00565C8A">
      <w:pPr>
        <w:pStyle w:val="ListParagraph"/>
        <w:numPr>
          <w:ilvl w:val="3"/>
          <w:numId w:val="42"/>
        </w:numPr>
        <w:tabs>
          <w:tab w:val="left" w:pos="2160"/>
        </w:tabs>
        <w:spacing w:before="1" w:line="276" w:lineRule="auto"/>
        <w:ind w:right="897"/>
        <w:jc w:val="both"/>
        <w:rPr>
          <w:b/>
          <w:sz w:val="24"/>
          <w:lang w:val="es-CR"/>
        </w:rPr>
      </w:pPr>
      <w:r w:rsidRPr="00D00288">
        <w:rPr>
          <w:b/>
          <w:sz w:val="24"/>
          <w:lang w:val="es-CR"/>
        </w:rPr>
        <w:t>Actos cometidos con dolo por parte del Tomador y/o Asegurado, sus representantes o de la persona responsable de la dirección técnica del equipo u objetos</w:t>
      </w:r>
      <w:r w:rsidRPr="00D00288">
        <w:rPr>
          <w:b/>
          <w:spacing w:val="-1"/>
          <w:sz w:val="24"/>
          <w:lang w:val="es-CR"/>
        </w:rPr>
        <w:t xml:space="preserve"> </w:t>
      </w:r>
      <w:r w:rsidRPr="00D00288">
        <w:rPr>
          <w:b/>
          <w:sz w:val="24"/>
          <w:lang w:val="es-CR"/>
        </w:rPr>
        <w:t>Asegurados.</w:t>
      </w:r>
    </w:p>
    <w:p w14:paraId="2C7EE0CC" w14:textId="77777777" w:rsidR="006A14C5" w:rsidRPr="00D00288" w:rsidRDefault="006A14C5">
      <w:pPr>
        <w:pStyle w:val="BodyText"/>
        <w:spacing w:before="6"/>
        <w:rPr>
          <w:b/>
          <w:sz w:val="27"/>
          <w:lang w:val="es-CR"/>
        </w:rPr>
      </w:pPr>
    </w:p>
    <w:p w14:paraId="2C7EE0CD" w14:textId="77777777" w:rsidR="006A14C5" w:rsidRPr="00D00288" w:rsidRDefault="00565C8A">
      <w:pPr>
        <w:pStyle w:val="ListParagraph"/>
        <w:numPr>
          <w:ilvl w:val="2"/>
          <w:numId w:val="42"/>
        </w:numPr>
        <w:tabs>
          <w:tab w:val="left" w:pos="2291"/>
        </w:tabs>
        <w:spacing w:before="1"/>
        <w:ind w:left="2290" w:hanging="850"/>
        <w:rPr>
          <w:b/>
          <w:sz w:val="24"/>
          <w:lang w:val="es-CR"/>
        </w:rPr>
      </w:pPr>
      <w:r w:rsidRPr="00D00288">
        <w:rPr>
          <w:b/>
          <w:sz w:val="24"/>
          <w:lang w:val="es-CR"/>
        </w:rPr>
        <w:t>Riesgos Generales no Cubiertos</w:t>
      </w:r>
      <w:r w:rsidRPr="00D00288">
        <w:rPr>
          <w:b/>
          <w:spacing w:val="-3"/>
          <w:sz w:val="24"/>
          <w:lang w:val="es-CR"/>
        </w:rPr>
        <w:t xml:space="preserve"> </w:t>
      </w:r>
      <w:r w:rsidRPr="00D00288">
        <w:rPr>
          <w:b/>
          <w:sz w:val="24"/>
          <w:lang w:val="es-CR"/>
        </w:rPr>
        <w:t>(Exclusiones)</w:t>
      </w:r>
    </w:p>
    <w:p w14:paraId="2C7EE0CE" w14:textId="77777777" w:rsidR="006A14C5" w:rsidRPr="00D00288" w:rsidRDefault="00565C8A">
      <w:pPr>
        <w:pStyle w:val="BodyText"/>
        <w:spacing w:before="41" w:line="276" w:lineRule="auto"/>
        <w:ind w:left="2159" w:right="954"/>
        <w:rPr>
          <w:lang w:val="es-CR"/>
        </w:rPr>
      </w:pPr>
      <w:r w:rsidRPr="00D00288">
        <w:rPr>
          <w:lang w:val="es-CR"/>
        </w:rPr>
        <w:t>Aplican los Riesgos Generales Excluidos, en cobertura “A y B” - (artículo 27, numeral 7).</w:t>
      </w:r>
    </w:p>
    <w:p w14:paraId="2C7EE0CF" w14:textId="77777777" w:rsidR="006A14C5" w:rsidRPr="00D00288" w:rsidRDefault="006A14C5">
      <w:pPr>
        <w:spacing w:line="276" w:lineRule="auto"/>
        <w:rPr>
          <w:lang w:val="es-CR"/>
        </w:rPr>
        <w:sectPr w:rsidR="006A14C5" w:rsidRPr="00D00288">
          <w:pgSz w:w="12240" w:h="15840"/>
          <w:pgMar w:top="1960" w:right="540" w:bottom="1980" w:left="0" w:header="720" w:footer="1796" w:gutter="0"/>
          <w:cols w:space="720"/>
        </w:sectPr>
      </w:pPr>
    </w:p>
    <w:p w14:paraId="2C7EE0D0" w14:textId="77777777" w:rsidR="006A14C5" w:rsidRPr="00D00288" w:rsidRDefault="006A14C5">
      <w:pPr>
        <w:pStyle w:val="BodyText"/>
        <w:rPr>
          <w:sz w:val="20"/>
          <w:lang w:val="es-CR"/>
        </w:rPr>
      </w:pPr>
    </w:p>
    <w:p w14:paraId="2C7EE0D1" w14:textId="77777777" w:rsidR="006A14C5" w:rsidRPr="00D00288" w:rsidRDefault="006A14C5">
      <w:pPr>
        <w:pStyle w:val="BodyText"/>
        <w:spacing w:before="5"/>
        <w:rPr>
          <w:sz w:val="23"/>
          <w:lang w:val="es-CR"/>
        </w:rPr>
      </w:pPr>
    </w:p>
    <w:p w14:paraId="2C7EE0D2" w14:textId="77777777" w:rsidR="006A14C5" w:rsidRPr="00D00288" w:rsidRDefault="00565C8A">
      <w:pPr>
        <w:pStyle w:val="ListParagraph"/>
        <w:numPr>
          <w:ilvl w:val="2"/>
          <w:numId w:val="42"/>
        </w:numPr>
        <w:tabs>
          <w:tab w:val="left" w:pos="2291"/>
        </w:tabs>
        <w:spacing w:before="92" w:line="268" w:lineRule="auto"/>
        <w:ind w:left="2160" w:right="897" w:hanging="720"/>
        <w:rPr>
          <w:b/>
          <w:lang w:val="es-CR"/>
        </w:rPr>
      </w:pPr>
      <w:r w:rsidRPr="00D00288">
        <w:rPr>
          <w:b/>
          <w:lang w:val="es-CR"/>
        </w:rPr>
        <w:t xml:space="preserve">Extensión de </w:t>
      </w:r>
      <w:proofErr w:type="spellStart"/>
      <w:r w:rsidRPr="00D00288">
        <w:rPr>
          <w:b/>
          <w:lang w:val="es-CR"/>
        </w:rPr>
        <w:t>Sublímite</w:t>
      </w:r>
      <w:proofErr w:type="spellEnd"/>
      <w:r w:rsidRPr="00D00288">
        <w:rPr>
          <w:b/>
          <w:lang w:val="es-CR"/>
        </w:rPr>
        <w:t xml:space="preserve"> 2 - Pérdida de Beneficios a Consecuencia de un Daño de Rotura de Maquinaria</w:t>
      </w:r>
    </w:p>
    <w:p w14:paraId="2C7EE0D3" w14:textId="77777777" w:rsidR="006A14C5" w:rsidRPr="00D00288" w:rsidRDefault="00565C8A">
      <w:pPr>
        <w:pStyle w:val="BodyText"/>
        <w:spacing w:before="206"/>
        <w:ind w:left="1439" w:right="898"/>
        <w:jc w:val="both"/>
        <w:rPr>
          <w:lang w:val="es-CR"/>
        </w:rPr>
      </w:pPr>
      <w:r w:rsidRPr="00D00288">
        <w:rPr>
          <w:b/>
          <w:lang w:val="es-CR"/>
        </w:rPr>
        <w:t xml:space="preserve">SEGUROS LAFISE </w:t>
      </w:r>
      <w:r w:rsidRPr="00D00288">
        <w:rPr>
          <w:lang w:val="es-CR"/>
        </w:rPr>
        <w:t xml:space="preserve">indemnizará al Tomador y/o Asegurado, sujeto a los términos, cláusulas y condiciones contenidas en el </w:t>
      </w:r>
      <w:proofErr w:type="spellStart"/>
      <w:r w:rsidRPr="00D00288">
        <w:rPr>
          <w:lang w:val="es-CR"/>
        </w:rPr>
        <w:t>sublímite</w:t>
      </w:r>
      <w:proofErr w:type="spellEnd"/>
      <w:r w:rsidRPr="00D00288">
        <w:rPr>
          <w:lang w:val="es-CR"/>
        </w:rPr>
        <w:t xml:space="preserve"> 2 - Rotura de maquinaria, toda pérdida de beneficios a consecuencia de una interrupción o entorpecimiento del negocio del Tomador y/o Asegurado, excepto los riesgos expresamente</w:t>
      </w:r>
      <w:r w:rsidRPr="00D00288">
        <w:rPr>
          <w:spacing w:val="-30"/>
          <w:lang w:val="es-CR"/>
        </w:rPr>
        <w:t xml:space="preserve"> </w:t>
      </w:r>
      <w:r w:rsidRPr="00D00288">
        <w:rPr>
          <w:lang w:val="es-CR"/>
        </w:rPr>
        <w:t>excluidos.</w:t>
      </w:r>
    </w:p>
    <w:p w14:paraId="2C7EE0D4" w14:textId="77777777" w:rsidR="006A14C5" w:rsidRPr="00D00288" w:rsidRDefault="006A14C5">
      <w:pPr>
        <w:pStyle w:val="BodyText"/>
        <w:rPr>
          <w:lang w:val="es-CR"/>
        </w:rPr>
      </w:pPr>
    </w:p>
    <w:p w14:paraId="2C7EE0D5" w14:textId="77777777" w:rsidR="006A14C5" w:rsidRPr="00D00288" w:rsidRDefault="00565C8A">
      <w:pPr>
        <w:pStyle w:val="BodyText"/>
        <w:ind w:left="1439" w:right="897"/>
        <w:jc w:val="both"/>
        <w:rPr>
          <w:lang w:val="es-CR"/>
        </w:rPr>
      </w:pPr>
      <w:r w:rsidRPr="00D00288">
        <w:rPr>
          <w:lang w:val="es-CR"/>
        </w:rPr>
        <w:t xml:space="preserve">El amparo de la presente extensión de </w:t>
      </w:r>
      <w:proofErr w:type="spellStart"/>
      <w:r w:rsidRPr="00D00288">
        <w:rPr>
          <w:lang w:val="es-CR"/>
        </w:rPr>
        <w:t>sublímite</w:t>
      </w:r>
      <w:proofErr w:type="spellEnd"/>
      <w:r w:rsidRPr="00D00288">
        <w:rPr>
          <w:lang w:val="es-CR"/>
        </w:rPr>
        <w:t>, quedará limitado a la pérdida de beneficio bruto debido a la disminución del volumen del negocio y al incremento del costo de explotación.</w:t>
      </w:r>
    </w:p>
    <w:p w14:paraId="2C7EE0D6" w14:textId="77777777" w:rsidR="006A14C5" w:rsidRPr="00D00288" w:rsidRDefault="006A14C5">
      <w:pPr>
        <w:pStyle w:val="BodyText"/>
        <w:rPr>
          <w:lang w:val="es-CR"/>
        </w:rPr>
      </w:pPr>
    </w:p>
    <w:p w14:paraId="2C7EE0D7" w14:textId="77777777" w:rsidR="006A14C5" w:rsidRPr="00D00288" w:rsidRDefault="00565C8A">
      <w:pPr>
        <w:pStyle w:val="BodyText"/>
        <w:ind w:left="1439" w:right="896"/>
        <w:jc w:val="both"/>
        <w:rPr>
          <w:lang w:val="es-CR"/>
        </w:rPr>
      </w:pPr>
      <w:r w:rsidRPr="00D00288">
        <w:rPr>
          <w:lang w:val="es-CR"/>
        </w:rPr>
        <w:t>Esta protección se brindará siempre que la maquinaria se encuentre ubicada en los predios declarados, cuando estén en funcionamiento o detenida, o durante su desmontaje, y montaje subsiguiente, con objeto de proceder a su limpieza, revisión o repaso.</w:t>
      </w:r>
    </w:p>
    <w:p w14:paraId="2C7EE0D8" w14:textId="77777777" w:rsidR="006A14C5" w:rsidRPr="00D00288" w:rsidRDefault="006A14C5">
      <w:pPr>
        <w:pStyle w:val="BodyText"/>
        <w:spacing w:before="2"/>
        <w:rPr>
          <w:lang w:val="es-CR"/>
        </w:rPr>
      </w:pPr>
    </w:p>
    <w:p w14:paraId="2C7EE0D9" w14:textId="77777777" w:rsidR="006A14C5" w:rsidRPr="00D00288" w:rsidRDefault="00565C8A">
      <w:pPr>
        <w:numPr>
          <w:ilvl w:val="3"/>
          <w:numId w:val="41"/>
        </w:numPr>
        <w:tabs>
          <w:tab w:val="left" w:pos="2433"/>
        </w:tabs>
        <w:spacing w:before="1"/>
        <w:ind w:hanging="992"/>
        <w:rPr>
          <w:b/>
          <w:sz w:val="24"/>
          <w:lang w:val="es-CR"/>
        </w:rPr>
      </w:pPr>
      <w:r w:rsidRPr="00D00288">
        <w:rPr>
          <w:b/>
          <w:sz w:val="24"/>
          <w:lang w:val="es-CR"/>
        </w:rPr>
        <w:t>Riesgos Particulares no Cubiertos</w:t>
      </w:r>
      <w:r w:rsidRPr="00D00288">
        <w:rPr>
          <w:b/>
          <w:spacing w:val="-2"/>
          <w:sz w:val="24"/>
          <w:lang w:val="es-CR"/>
        </w:rPr>
        <w:t xml:space="preserve"> </w:t>
      </w:r>
      <w:r w:rsidRPr="00D00288">
        <w:rPr>
          <w:b/>
          <w:sz w:val="24"/>
          <w:lang w:val="es-CR"/>
        </w:rPr>
        <w:t>(Exclusiones)</w:t>
      </w:r>
    </w:p>
    <w:p w14:paraId="2C7EE0DA" w14:textId="77777777" w:rsidR="006A14C5" w:rsidRPr="00D00288" w:rsidRDefault="00565C8A">
      <w:pPr>
        <w:pStyle w:val="ListParagraph"/>
        <w:numPr>
          <w:ilvl w:val="4"/>
          <w:numId w:val="41"/>
        </w:numPr>
        <w:tabs>
          <w:tab w:val="left" w:pos="2326"/>
        </w:tabs>
        <w:spacing w:before="40" w:line="276" w:lineRule="auto"/>
        <w:ind w:right="896"/>
        <w:jc w:val="both"/>
        <w:rPr>
          <w:b/>
          <w:sz w:val="24"/>
          <w:lang w:val="es-CR"/>
        </w:rPr>
      </w:pPr>
      <w:r w:rsidRPr="00D00288">
        <w:rPr>
          <w:b/>
          <w:sz w:val="24"/>
          <w:lang w:val="es-CR"/>
        </w:rPr>
        <w:t>Las pérdidas del beneficio bruto que el Tomador y/o Asegurado sufra a consecuencia de las explosiones de gases de humo en calderas, hornos y/o en las instalaciones o equipos</w:t>
      </w:r>
      <w:r w:rsidRPr="00D00288">
        <w:rPr>
          <w:b/>
          <w:spacing w:val="-2"/>
          <w:sz w:val="24"/>
          <w:lang w:val="es-CR"/>
        </w:rPr>
        <w:t xml:space="preserve"> </w:t>
      </w:r>
      <w:r w:rsidRPr="00D00288">
        <w:rPr>
          <w:b/>
          <w:sz w:val="24"/>
          <w:lang w:val="es-CR"/>
        </w:rPr>
        <w:t>pertinentes.</w:t>
      </w:r>
    </w:p>
    <w:p w14:paraId="2C7EE0DB" w14:textId="77777777" w:rsidR="006A14C5" w:rsidRPr="00D00288" w:rsidRDefault="006A14C5">
      <w:pPr>
        <w:pStyle w:val="BodyText"/>
        <w:spacing w:before="7"/>
        <w:rPr>
          <w:b/>
          <w:sz w:val="27"/>
          <w:lang w:val="es-CR"/>
        </w:rPr>
      </w:pPr>
    </w:p>
    <w:p w14:paraId="2C7EE0DC" w14:textId="77777777" w:rsidR="006A14C5" w:rsidRPr="00D00288" w:rsidRDefault="00565C8A">
      <w:pPr>
        <w:pStyle w:val="ListParagraph"/>
        <w:numPr>
          <w:ilvl w:val="4"/>
          <w:numId w:val="41"/>
        </w:numPr>
        <w:tabs>
          <w:tab w:val="left" w:pos="2326"/>
        </w:tabs>
        <w:spacing w:line="276" w:lineRule="auto"/>
        <w:ind w:right="895"/>
        <w:jc w:val="both"/>
        <w:rPr>
          <w:b/>
          <w:sz w:val="24"/>
          <w:lang w:val="es-CR"/>
        </w:rPr>
      </w:pPr>
      <w:r w:rsidRPr="00D00288">
        <w:rPr>
          <w:b/>
          <w:sz w:val="24"/>
          <w:lang w:val="es-CR"/>
        </w:rPr>
        <w:t>La pérdida del beneficio bruto en Centrales Hidroeléctricas, a consecuencia de inundación o encenagamiento por rotura o reventón de tuberías a presión o de las válvulas, turbinas o bombas</w:t>
      </w:r>
      <w:r w:rsidRPr="00D00288">
        <w:rPr>
          <w:b/>
          <w:spacing w:val="-23"/>
          <w:sz w:val="24"/>
          <w:lang w:val="es-CR"/>
        </w:rPr>
        <w:t xml:space="preserve"> </w:t>
      </w:r>
      <w:r w:rsidRPr="00D00288">
        <w:rPr>
          <w:b/>
          <w:sz w:val="24"/>
          <w:lang w:val="es-CR"/>
        </w:rPr>
        <w:t>pertinentes.</w:t>
      </w:r>
    </w:p>
    <w:p w14:paraId="2C7EE0DD" w14:textId="77777777" w:rsidR="006A14C5" w:rsidRPr="00D00288" w:rsidRDefault="006A14C5">
      <w:pPr>
        <w:pStyle w:val="BodyText"/>
        <w:spacing w:before="7"/>
        <w:rPr>
          <w:b/>
          <w:sz w:val="27"/>
          <w:lang w:val="es-CR"/>
        </w:rPr>
      </w:pPr>
    </w:p>
    <w:p w14:paraId="2C7EE0DE" w14:textId="77777777" w:rsidR="006A14C5" w:rsidRPr="00D00288" w:rsidRDefault="00565C8A">
      <w:pPr>
        <w:pStyle w:val="ListParagraph"/>
        <w:numPr>
          <w:ilvl w:val="4"/>
          <w:numId w:val="41"/>
        </w:numPr>
        <w:tabs>
          <w:tab w:val="left" w:pos="2326"/>
        </w:tabs>
        <w:spacing w:line="276" w:lineRule="auto"/>
        <w:ind w:right="895"/>
        <w:jc w:val="both"/>
        <w:rPr>
          <w:b/>
          <w:sz w:val="24"/>
          <w:lang w:val="es-CR"/>
        </w:rPr>
      </w:pPr>
      <w:r w:rsidRPr="00D00288">
        <w:rPr>
          <w:b/>
          <w:sz w:val="24"/>
          <w:lang w:val="es-CR"/>
        </w:rPr>
        <w:t>Toda merma, destrucción, deterioro de o daños en materias primas, productos elaborados o semielaborados o medios de operación u otros materiales requeridos para las operaciones del Tomador y/o Asegurado, aun cuando se trate de la consecuencia de un daño material en una de las partidas anotadas en la solicitud del</w:t>
      </w:r>
      <w:r w:rsidRPr="00D00288">
        <w:rPr>
          <w:b/>
          <w:spacing w:val="-1"/>
          <w:sz w:val="24"/>
          <w:lang w:val="es-CR"/>
        </w:rPr>
        <w:t xml:space="preserve"> </w:t>
      </w:r>
      <w:r w:rsidRPr="00D00288">
        <w:rPr>
          <w:b/>
          <w:sz w:val="24"/>
          <w:lang w:val="es-CR"/>
        </w:rPr>
        <w:t>seguro.</w:t>
      </w:r>
    </w:p>
    <w:p w14:paraId="2C7EE0DF" w14:textId="77777777" w:rsidR="006A14C5" w:rsidRPr="00D00288" w:rsidRDefault="006A14C5">
      <w:pPr>
        <w:pStyle w:val="BodyText"/>
        <w:spacing w:before="7"/>
        <w:rPr>
          <w:b/>
          <w:sz w:val="27"/>
          <w:lang w:val="es-CR"/>
        </w:rPr>
      </w:pPr>
    </w:p>
    <w:p w14:paraId="2C7EE0E0" w14:textId="77777777" w:rsidR="006A14C5" w:rsidRPr="00D00288" w:rsidRDefault="00565C8A">
      <w:pPr>
        <w:pStyle w:val="ListParagraph"/>
        <w:numPr>
          <w:ilvl w:val="4"/>
          <w:numId w:val="41"/>
        </w:numPr>
        <w:tabs>
          <w:tab w:val="left" w:pos="2326"/>
        </w:tabs>
        <w:spacing w:before="1" w:line="276" w:lineRule="auto"/>
        <w:ind w:right="899"/>
        <w:jc w:val="both"/>
        <w:rPr>
          <w:b/>
          <w:sz w:val="24"/>
          <w:lang w:val="es-CR"/>
        </w:rPr>
      </w:pPr>
      <w:r w:rsidRPr="00D00288">
        <w:rPr>
          <w:b/>
          <w:sz w:val="24"/>
          <w:lang w:val="es-CR"/>
        </w:rPr>
        <w:t>Restricciones para la reparación u operación decretada por la autoridad pública.</w:t>
      </w:r>
    </w:p>
    <w:p w14:paraId="2C7EE0E2" w14:textId="77777777" w:rsidR="006A14C5" w:rsidRPr="00D00288" w:rsidRDefault="006A14C5">
      <w:pPr>
        <w:pStyle w:val="BodyText"/>
        <w:spacing w:before="9"/>
        <w:rPr>
          <w:b/>
          <w:sz w:val="15"/>
          <w:lang w:val="es-CR"/>
        </w:rPr>
      </w:pPr>
    </w:p>
    <w:p w14:paraId="2C7EE0E3" w14:textId="77777777" w:rsidR="006A14C5" w:rsidRPr="00D00288" w:rsidRDefault="00565C8A">
      <w:pPr>
        <w:pStyle w:val="ListParagraph"/>
        <w:numPr>
          <w:ilvl w:val="4"/>
          <w:numId w:val="41"/>
        </w:numPr>
        <w:tabs>
          <w:tab w:val="left" w:pos="2326"/>
        </w:tabs>
        <w:spacing w:before="92" w:line="276" w:lineRule="auto"/>
        <w:ind w:right="897"/>
        <w:jc w:val="both"/>
        <w:rPr>
          <w:b/>
          <w:sz w:val="24"/>
          <w:lang w:val="es-CR"/>
        </w:rPr>
      </w:pPr>
      <w:r w:rsidRPr="00D00288">
        <w:rPr>
          <w:b/>
          <w:sz w:val="24"/>
          <w:lang w:val="es-CR"/>
        </w:rPr>
        <w:t>En el caso de que el Tomador y/o Asegurado no disponga a su debido tiempo de capital suficiente para reparar o reponer las máquinas destruidas o</w:t>
      </w:r>
      <w:r w:rsidRPr="00D00288">
        <w:rPr>
          <w:b/>
          <w:spacing w:val="-1"/>
          <w:sz w:val="24"/>
          <w:lang w:val="es-CR"/>
        </w:rPr>
        <w:t xml:space="preserve"> </w:t>
      </w:r>
      <w:r w:rsidRPr="00D00288">
        <w:rPr>
          <w:b/>
          <w:sz w:val="24"/>
          <w:lang w:val="es-CR"/>
        </w:rPr>
        <w:t>dañadas.</w:t>
      </w:r>
    </w:p>
    <w:p w14:paraId="2C7EE0E4" w14:textId="77777777" w:rsidR="006A14C5" w:rsidRPr="00D00288" w:rsidRDefault="006A14C5">
      <w:pPr>
        <w:pStyle w:val="BodyText"/>
        <w:spacing w:before="7"/>
        <w:rPr>
          <w:b/>
          <w:sz w:val="27"/>
          <w:lang w:val="es-CR"/>
        </w:rPr>
      </w:pPr>
    </w:p>
    <w:p w14:paraId="2C7EE0E5" w14:textId="77777777" w:rsidR="006A14C5" w:rsidRPr="00D00288" w:rsidRDefault="00565C8A">
      <w:pPr>
        <w:pStyle w:val="ListParagraph"/>
        <w:numPr>
          <w:ilvl w:val="4"/>
          <w:numId w:val="41"/>
        </w:numPr>
        <w:tabs>
          <w:tab w:val="left" w:pos="2326"/>
        </w:tabs>
        <w:spacing w:line="276" w:lineRule="auto"/>
        <w:ind w:right="897"/>
        <w:jc w:val="both"/>
        <w:rPr>
          <w:b/>
          <w:sz w:val="24"/>
          <w:lang w:val="es-CR"/>
        </w:rPr>
      </w:pPr>
      <w:r w:rsidRPr="00D00288">
        <w:rPr>
          <w:b/>
          <w:sz w:val="24"/>
          <w:lang w:val="es-CR"/>
        </w:rPr>
        <w:t>Pérdidas de beneficios que sean la consecuencia de la suspensión, expiración o rescisión de contratos de arrendamiento, licencias, encargos, etc., después de la fecha en que las máquinas afectadas por un siniestro se hallen nuevamente en estado listo para su operación o en que hubiera podido reanudarse las operaciones normales de la empresa, caso de que dicho contrato de arrendamiento, licencia, encargo, etc., no hubiera quedado suspendido, expirado o</w:t>
      </w:r>
      <w:r w:rsidRPr="00D00288">
        <w:rPr>
          <w:b/>
          <w:spacing w:val="-5"/>
          <w:sz w:val="24"/>
          <w:lang w:val="es-CR"/>
        </w:rPr>
        <w:t xml:space="preserve"> </w:t>
      </w:r>
      <w:r w:rsidRPr="00D00288">
        <w:rPr>
          <w:b/>
          <w:sz w:val="24"/>
          <w:lang w:val="es-CR"/>
        </w:rPr>
        <w:t>rescindido.</w:t>
      </w:r>
    </w:p>
    <w:p w14:paraId="2C7EE0E6" w14:textId="77777777" w:rsidR="006A14C5" w:rsidRPr="00D00288" w:rsidRDefault="006A14C5">
      <w:pPr>
        <w:pStyle w:val="BodyText"/>
        <w:spacing w:before="7"/>
        <w:rPr>
          <w:b/>
          <w:sz w:val="27"/>
          <w:lang w:val="es-CR"/>
        </w:rPr>
      </w:pPr>
    </w:p>
    <w:p w14:paraId="2C7EE0E7" w14:textId="77777777" w:rsidR="006A14C5" w:rsidRPr="00D00288" w:rsidRDefault="00565C8A">
      <w:pPr>
        <w:pStyle w:val="ListParagraph"/>
        <w:numPr>
          <w:ilvl w:val="3"/>
          <w:numId w:val="41"/>
        </w:numPr>
        <w:tabs>
          <w:tab w:val="left" w:pos="2520"/>
        </w:tabs>
        <w:ind w:left="2520" w:hanging="108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0E8" w14:textId="77777777" w:rsidR="006A14C5" w:rsidRPr="00D00288" w:rsidRDefault="00565C8A">
      <w:pPr>
        <w:pStyle w:val="BodyText"/>
        <w:spacing w:before="33" w:line="276" w:lineRule="auto"/>
        <w:ind w:left="2160" w:right="954"/>
        <w:rPr>
          <w:lang w:val="es-CR"/>
        </w:rPr>
      </w:pPr>
      <w:r w:rsidRPr="00D00288">
        <w:rPr>
          <w:lang w:val="es-CR"/>
        </w:rPr>
        <w:t>Aplican los Riesgos Generales Excluidos, en cobertura “A y B” - (artículo 27, numeral 7).</w:t>
      </w:r>
    </w:p>
    <w:p w14:paraId="2C7EE0E9" w14:textId="77777777" w:rsidR="006A14C5" w:rsidRPr="00D00288" w:rsidRDefault="006A14C5">
      <w:pPr>
        <w:pStyle w:val="BodyText"/>
        <w:spacing w:before="8"/>
        <w:rPr>
          <w:sz w:val="27"/>
          <w:lang w:val="es-CR"/>
        </w:rPr>
      </w:pPr>
    </w:p>
    <w:p w14:paraId="2C7EE0EA" w14:textId="77777777" w:rsidR="006A14C5" w:rsidRPr="00D00288" w:rsidRDefault="00565C8A">
      <w:pPr>
        <w:numPr>
          <w:ilvl w:val="1"/>
          <w:numId w:val="40"/>
        </w:numPr>
        <w:tabs>
          <w:tab w:val="left" w:pos="2160"/>
        </w:tabs>
        <w:spacing w:before="1"/>
        <w:ind w:hanging="719"/>
        <w:rPr>
          <w:b/>
          <w:sz w:val="24"/>
          <w:lang w:val="es-CR"/>
        </w:rPr>
      </w:pPr>
      <w:proofErr w:type="spellStart"/>
      <w:r w:rsidRPr="00D00288">
        <w:rPr>
          <w:b/>
          <w:sz w:val="24"/>
          <w:lang w:val="es-CR"/>
        </w:rPr>
        <w:t>Sublímite</w:t>
      </w:r>
      <w:proofErr w:type="spellEnd"/>
      <w:r w:rsidRPr="00D00288">
        <w:rPr>
          <w:b/>
          <w:sz w:val="24"/>
          <w:lang w:val="es-CR"/>
        </w:rPr>
        <w:t xml:space="preserve"> 3 - Daño Directo a Equipo Electrónico</w:t>
      </w:r>
      <w:r w:rsidRPr="00D00288">
        <w:rPr>
          <w:b/>
          <w:spacing w:val="-4"/>
          <w:sz w:val="24"/>
          <w:lang w:val="es-CR"/>
        </w:rPr>
        <w:t xml:space="preserve"> </w:t>
      </w:r>
      <w:r w:rsidRPr="00D00288">
        <w:rPr>
          <w:b/>
          <w:sz w:val="24"/>
          <w:lang w:val="es-CR"/>
        </w:rPr>
        <w:t>Fijo</w:t>
      </w:r>
    </w:p>
    <w:p w14:paraId="2C7EE0EB" w14:textId="77777777" w:rsidR="006A14C5" w:rsidRPr="00D00288" w:rsidRDefault="006A14C5">
      <w:pPr>
        <w:pStyle w:val="BodyText"/>
        <w:spacing w:before="8"/>
        <w:rPr>
          <w:b/>
          <w:sz w:val="20"/>
          <w:lang w:val="es-CR"/>
        </w:rPr>
      </w:pPr>
    </w:p>
    <w:p w14:paraId="2C7EE0EC" w14:textId="77777777" w:rsidR="006A14C5" w:rsidRPr="00D00288" w:rsidRDefault="00565C8A">
      <w:pPr>
        <w:pStyle w:val="BodyText"/>
        <w:ind w:left="1440"/>
        <w:rPr>
          <w:lang w:val="es-CR"/>
        </w:rPr>
      </w:pPr>
      <w:r w:rsidRPr="00D00288">
        <w:rPr>
          <w:lang w:val="es-CR"/>
        </w:rPr>
        <w:t xml:space="preserve">Este </w:t>
      </w:r>
      <w:proofErr w:type="spellStart"/>
      <w:r w:rsidRPr="00D00288">
        <w:rPr>
          <w:lang w:val="es-CR"/>
        </w:rPr>
        <w:t>sublímite</w:t>
      </w:r>
      <w:proofErr w:type="spellEnd"/>
      <w:r w:rsidRPr="00D00288">
        <w:rPr>
          <w:lang w:val="es-CR"/>
        </w:rPr>
        <w:t xml:space="preserve"> aplica únicamente para el rubro de equipo electrónico fijo.</w:t>
      </w:r>
    </w:p>
    <w:p w14:paraId="2C7EE0ED" w14:textId="77777777" w:rsidR="006A14C5" w:rsidRPr="00D00288" w:rsidRDefault="006A14C5">
      <w:pPr>
        <w:pStyle w:val="BodyText"/>
        <w:spacing w:before="3"/>
        <w:rPr>
          <w:lang w:val="es-CR"/>
        </w:rPr>
      </w:pPr>
    </w:p>
    <w:p w14:paraId="2C7EE0EE" w14:textId="77777777" w:rsidR="006A14C5" w:rsidRDefault="00565C8A">
      <w:pPr>
        <w:numPr>
          <w:ilvl w:val="2"/>
          <w:numId w:val="40"/>
        </w:numPr>
        <w:tabs>
          <w:tab w:val="left" w:pos="2291"/>
        </w:tabs>
        <w:ind w:hanging="850"/>
        <w:rPr>
          <w:b/>
          <w:sz w:val="24"/>
        </w:rPr>
      </w:pPr>
      <w:proofErr w:type="spellStart"/>
      <w:r>
        <w:rPr>
          <w:b/>
          <w:sz w:val="24"/>
        </w:rPr>
        <w:t>Riesgos</w:t>
      </w:r>
      <w:proofErr w:type="spellEnd"/>
      <w:r>
        <w:rPr>
          <w:b/>
          <w:sz w:val="24"/>
        </w:rPr>
        <w:t xml:space="preserve"> </w:t>
      </w:r>
      <w:proofErr w:type="spellStart"/>
      <w:r>
        <w:rPr>
          <w:b/>
          <w:sz w:val="24"/>
        </w:rPr>
        <w:t>Cubiertos</w:t>
      </w:r>
      <w:proofErr w:type="spellEnd"/>
    </w:p>
    <w:p w14:paraId="2C7EE0EF" w14:textId="77777777" w:rsidR="006A14C5" w:rsidRDefault="006A14C5">
      <w:pPr>
        <w:pStyle w:val="BodyText"/>
        <w:spacing w:before="9"/>
        <w:rPr>
          <w:b/>
          <w:sz w:val="20"/>
        </w:rPr>
      </w:pPr>
    </w:p>
    <w:p w14:paraId="2C7EE0F0" w14:textId="77777777" w:rsidR="006A14C5" w:rsidRDefault="00565C8A">
      <w:pPr>
        <w:pStyle w:val="ListParagraph"/>
        <w:numPr>
          <w:ilvl w:val="3"/>
          <w:numId w:val="40"/>
        </w:numPr>
        <w:tabs>
          <w:tab w:val="left" w:pos="2428"/>
        </w:tabs>
        <w:ind w:left="2427" w:hanging="267"/>
        <w:rPr>
          <w:sz w:val="24"/>
        </w:rPr>
      </w:pPr>
      <w:proofErr w:type="spellStart"/>
      <w:r>
        <w:rPr>
          <w:sz w:val="24"/>
        </w:rPr>
        <w:t>Incendio</w:t>
      </w:r>
      <w:proofErr w:type="spellEnd"/>
      <w:r>
        <w:rPr>
          <w:sz w:val="24"/>
        </w:rPr>
        <w:t>.</w:t>
      </w:r>
    </w:p>
    <w:p w14:paraId="2C7EE0F1" w14:textId="77777777" w:rsidR="006A14C5" w:rsidRDefault="00565C8A">
      <w:pPr>
        <w:pStyle w:val="ListParagraph"/>
        <w:numPr>
          <w:ilvl w:val="3"/>
          <w:numId w:val="40"/>
        </w:numPr>
        <w:tabs>
          <w:tab w:val="left" w:pos="2427"/>
        </w:tabs>
        <w:ind w:left="2426" w:hanging="266"/>
        <w:rPr>
          <w:sz w:val="24"/>
        </w:rPr>
      </w:pPr>
      <w:proofErr w:type="spellStart"/>
      <w:r>
        <w:rPr>
          <w:sz w:val="24"/>
        </w:rPr>
        <w:t>Impacto</w:t>
      </w:r>
      <w:proofErr w:type="spellEnd"/>
      <w:r>
        <w:rPr>
          <w:sz w:val="24"/>
        </w:rPr>
        <w:t xml:space="preserve"> de</w:t>
      </w:r>
      <w:r>
        <w:rPr>
          <w:spacing w:val="-1"/>
          <w:sz w:val="24"/>
        </w:rPr>
        <w:t xml:space="preserve"> </w:t>
      </w:r>
      <w:proofErr w:type="spellStart"/>
      <w:r>
        <w:rPr>
          <w:sz w:val="24"/>
        </w:rPr>
        <w:t>Rayo</w:t>
      </w:r>
      <w:proofErr w:type="spellEnd"/>
      <w:r>
        <w:rPr>
          <w:sz w:val="24"/>
        </w:rPr>
        <w:t>.</w:t>
      </w:r>
    </w:p>
    <w:p w14:paraId="2C7EE0F2" w14:textId="77777777" w:rsidR="006A14C5" w:rsidRDefault="00565C8A">
      <w:pPr>
        <w:pStyle w:val="ListParagraph"/>
        <w:numPr>
          <w:ilvl w:val="3"/>
          <w:numId w:val="40"/>
        </w:numPr>
        <w:tabs>
          <w:tab w:val="left" w:pos="2428"/>
        </w:tabs>
        <w:ind w:left="2427" w:hanging="267"/>
        <w:rPr>
          <w:sz w:val="24"/>
        </w:rPr>
      </w:pPr>
      <w:proofErr w:type="spellStart"/>
      <w:r>
        <w:rPr>
          <w:sz w:val="24"/>
        </w:rPr>
        <w:t>Explosión</w:t>
      </w:r>
      <w:proofErr w:type="spellEnd"/>
      <w:r>
        <w:rPr>
          <w:sz w:val="24"/>
        </w:rPr>
        <w:t>.</w:t>
      </w:r>
    </w:p>
    <w:p w14:paraId="2C7EE0F3" w14:textId="77777777" w:rsidR="006A14C5" w:rsidRDefault="00565C8A">
      <w:pPr>
        <w:pStyle w:val="ListParagraph"/>
        <w:numPr>
          <w:ilvl w:val="3"/>
          <w:numId w:val="40"/>
        </w:numPr>
        <w:tabs>
          <w:tab w:val="left" w:pos="2428"/>
        </w:tabs>
        <w:ind w:left="2427" w:hanging="267"/>
        <w:rPr>
          <w:sz w:val="24"/>
        </w:rPr>
      </w:pPr>
      <w:proofErr w:type="spellStart"/>
      <w:r>
        <w:rPr>
          <w:sz w:val="24"/>
        </w:rPr>
        <w:t>Implosión</w:t>
      </w:r>
      <w:proofErr w:type="spellEnd"/>
      <w:r>
        <w:rPr>
          <w:sz w:val="24"/>
        </w:rPr>
        <w:t>.</w:t>
      </w:r>
    </w:p>
    <w:p w14:paraId="2C7EE0F4" w14:textId="77777777" w:rsidR="006A14C5" w:rsidRDefault="00565C8A">
      <w:pPr>
        <w:pStyle w:val="ListParagraph"/>
        <w:numPr>
          <w:ilvl w:val="3"/>
          <w:numId w:val="40"/>
        </w:numPr>
        <w:tabs>
          <w:tab w:val="left" w:pos="2428"/>
        </w:tabs>
        <w:ind w:left="2427" w:hanging="267"/>
        <w:rPr>
          <w:sz w:val="24"/>
        </w:rPr>
      </w:pPr>
      <w:proofErr w:type="spellStart"/>
      <w:r>
        <w:rPr>
          <w:sz w:val="24"/>
        </w:rPr>
        <w:t>Humo</w:t>
      </w:r>
      <w:proofErr w:type="spellEnd"/>
      <w:r>
        <w:rPr>
          <w:sz w:val="24"/>
        </w:rPr>
        <w:t>.</w:t>
      </w:r>
    </w:p>
    <w:p w14:paraId="2C7EE0F5" w14:textId="77777777" w:rsidR="006A14C5" w:rsidRDefault="00565C8A">
      <w:pPr>
        <w:pStyle w:val="ListParagraph"/>
        <w:numPr>
          <w:ilvl w:val="3"/>
          <w:numId w:val="40"/>
        </w:numPr>
        <w:tabs>
          <w:tab w:val="left" w:pos="2428"/>
        </w:tabs>
        <w:ind w:left="2427" w:hanging="267"/>
        <w:rPr>
          <w:sz w:val="24"/>
        </w:rPr>
      </w:pPr>
      <w:proofErr w:type="spellStart"/>
      <w:r>
        <w:rPr>
          <w:sz w:val="24"/>
        </w:rPr>
        <w:t>Hollín</w:t>
      </w:r>
      <w:proofErr w:type="spellEnd"/>
      <w:r>
        <w:rPr>
          <w:sz w:val="24"/>
        </w:rPr>
        <w:t>.</w:t>
      </w:r>
    </w:p>
    <w:p w14:paraId="2C7EE0F6" w14:textId="77777777" w:rsidR="006A14C5" w:rsidRPr="00D00288" w:rsidRDefault="00565C8A">
      <w:pPr>
        <w:pStyle w:val="ListParagraph"/>
        <w:numPr>
          <w:ilvl w:val="3"/>
          <w:numId w:val="40"/>
        </w:numPr>
        <w:tabs>
          <w:tab w:val="left" w:pos="2428"/>
        </w:tabs>
        <w:ind w:left="2427" w:hanging="267"/>
        <w:rPr>
          <w:sz w:val="24"/>
          <w:lang w:val="es-CR"/>
        </w:rPr>
      </w:pPr>
      <w:r w:rsidRPr="00D00288">
        <w:rPr>
          <w:sz w:val="24"/>
          <w:lang w:val="es-CR"/>
        </w:rPr>
        <w:t>Gases o líquidos o polvos</w:t>
      </w:r>
      <w:r w:rsidRPr="00D00288">
        <w:rPr>
          <w:spacing w:val="-2"/>
          <w:sz w:val="24"/>
          <w:lang w:val="es-CR"/>
        </w:rPr>
        <w:t xml:space="preserve"> </w:t>
      </w:r>
      <w:r w:rsidRPr="00D00288">
        <w:rPr>
          <w:sz w:val="24"/>
          <w:lang w:val="es-CR"/>
        </w:rPr>
        <w:t>corrosivos.</w:t>
      </w:r>
    </w:p>
    <w:p w14:paraId="2C7EE0F7" w14:textId="77777777" w:rsidR="006A14C5" w:rsidRPr="00D00288" w:rsidRDefault="00565C8A">
      <w:pPr>
        <w:pStyle w:val="ListParagraph"/>
        <w:numPr>
          <w:ilvl w:val="3"/>
          <w:numId w:val="40"/>
        </w:numPr>
        <w:tabs>
          <w:tab w:val="left" w:pos="2428"/>
        </w:tabs>
        <w:ind w:left="2427" w:hanging="267"/>
        <w:rPr>
          <w:sz w:val="24"/>
          <w:lang w:val="es-CR"/>
        </w:rPr>
      </w:pPr>
      <w:proofErr w:type="gramStart"/>
      <w:r w:rsidRPr="00D00288">
        <w:rPr>
          <w:sz w:val="24"/>
          <w:lang w:val="es-CR"/>
        </w:rPr>
        <w:t>Corto</w:t>
      </w:r>
      <w:proofErr w:type="gramEnd"/>
      <w:r w:rsidRPr="00D00288">
        <w:rPr>
          <w:sz w:val="24"/>
          <w:lang w:val="es-CR"/>
        </w:rPr>
        <w:t xml:space="preserve"> circuito y Variaciones de</w:t>
      </w:r>
      <w:r w:rsidRPr="00D00288">
        <w:rPr>
          <w:spacing w:val="-2"/>
          <w:sz w:val="24"/>
          <w:lang w:val="es-CR"/>
        </w:rPr>
        <w:t xml:space="preserve"> </w:t>
      </w:r>
      <w:r w:rsidRPr="00D00288">
        <w:rPr>
          <w:sz w:val="24"/>
          <w:lang w:val="es-CR"/>
        </w:rPr>
        <w:t>Voltaje.</w:t>
      </w:r>
    </w:p>
    <w:p w14:paraId="2C7EE0F8" w14:textId="77777777" w:rsidR="006A14C5" w:rsidRPr="00D00288" w:rsidRDefault="006A14C5">
      <w:pPr>
        <w:pStyle w:val="BodyText"/>
        <w:spacing w:before="2"/>
        <w:rPr>
          <w:lang w:val="es-CR"/>
        </w:rPr>
      </w:pPr>
    </w:p>
    <w:p w14:paraId="2C7EE0F9" w14:textId="77777777" w:rsidR="006A14C5" w:rsidRPr="00D00288" w:rsidRDefault="00565C8A">
      <w:pPr>
        <w:numPr>
          <w:ilvl w:val="2"/>
          <w:numId w:val="40"/>
        </w:numPr>
        <w:tabs>
          <w:tab w:val="left" w:pos="2432"/>
          <w:tab w:val="left" w:pos="2433"/>
        </w:tabs>
        <w:ind w:left="2432" w:hanging="992"/>
        <w:rPr>
          <w:b/>
          <w:sz w:val="24"/>
          <w:lang w:val="es-CR"/>
        </w:rPr>
      </w:pPr>
      <w:r w:rsidRPr="00D00288">
        <w:rPr>
          <w:b/>
          <w:sz w:val="24"/>
          <w:lang w:val="es-CR"/>
        </w:rPr>
        <w:t>Riesgos Particulares no Cubiertos</w:t>
      </w:r>
      <w:r w:rsidRPr="00D00288">
        <w:rPr>
          <w:b/>
          <w:spacing w:val="-2"/>
          <w:sz w:val="24"/>
          <w:lang w:val="es-CR"/>
        </w:rPr>
        <w:t xml:space="preserve"> </w:t>
      </w:r>
      <w:r w:rsidRPr="00D00288">
        <w:rPr>
          <w:b/>
          <w:sz w:val="24"/>
          <w:lang w:val="es-CR"/>
        </w:rPr>
        <w:t>(Exclusiones)</w:t>
      </w:r>
    </w:p>
    <w:p w14:paraId="2C7EE0FA" w14:textId="77777777" w:rsidR="006A14C5" w:rsidRPr="00D00288" w:rsidRDefault="00565C8A">
      <w:pPr>
        <w:pStyle w:val="ListParagraph"/>
        <w:numPr>
          <w:ilvl w:val="0"/>
          <w:numId w:val="39"/>
        </w:numPr>
        <w:tabs>
          <w:tab w:val="left" w:pos="2160"/>
        </w:tabs>
        <w:spacing w:before="41" w:line="276" w:lineRule="auto"/>
        <w:ind w:right="895"/>
        <w:jc w:val="both"/>
        <w:rPr>
          <w:b/>
          <w:sz w:val="24"/>
          <w:lang w:val="es-CR"/>
        </w:rPr>
      </w:pPr>
      <w:r w:rsidRPr="00D00288">
        <w:rPr>
          <w:b/>
          <w:sz w:val="24"/>
          <w:lang w:val="es-CR"/>
        </w:rPr>
        <w:t>Infidelidad (incluidos actos dolosos, tales como: hurto, robo, estafa, pillaje entre otros) de parte de los empleados del Tomador y/o Asegurado causados directamente o en complicidad con</w:t>
      </w:r>
      <w:r w:rsidRPr="00D00288">
        <w:rPr>
          <w:b/>
          <w:spacing w:val="-5"/>
          <w:sz w:val="24"/>
          <w:lang w:val="es-CR"/>
        </w:rPr>
        <w:t xml:space="preserve"> </w:t>
      </w:r>
      <w:r w:rsidRPr="00D00288">
        <w:rPr>
          <w:b/>
          <w:sz w:val="24"/>
          <w:lang w:val="es-CR"/>
        </w:rPr>
        <w:t>otros.</w:t>
      </w:r>
    </w:p>
    <w:p w14:paraId="2C7EE0FB" w14:textId="77777777" w:rsidR="006A14C5" w:rsidRPr="00D00288" w:rsidRDefault="006A14C5">
      <w:pPr>
        <w:pStyle w:val="BodyText"/>
        <w:spacing w:before="7"/>
        <w:rPr>
          <w:b/>
          <w:sz w:val="27"/>
          <w:lang w:val="es-CR"/>
        </w:rPr>
      </w:pPr>
    </w:p>
    <w:p w14:paraId="2C7EE0FC" w14:textId="77777777" w:rsidR="006A14C5" w:rsidRPr="00D00288" w:rsidRDefault="00565C8A">
      <w:pPr>
        <w:pStyle w:val="ListParagraph"/>
        <w:numPr>
          <w:ilvl w:val="0"/>
          <w:numId w:val="39"/>
        </w:numPr>
        <w:tabs>
          <w:tab w:val="left" w:pos="2160"/>
        </w:tabs>
        <w:spacing w:line="276" w:lineRule="auto"/>
        <w:ind w:right="897"/>
        <w:jc w:val="both"/>
        <w:rPr>
          <w:b/>
          <w:sz w:val="24"/>
          <w:lang w:val="es-CR"/>
        </w:rPr>
      </w:pPr>
      <w:r w:rsidRPr="00D00288">
        <w:rPr>
          <w:b/>
          <w:sz w:val="24"/>
          <w:lang w:val="es-CR"/>
        </w:rPr>
        <w:t xml:space="preserve">Robo y Hurto, excepto se tenga contratado el </w:t>
      </w:r>
      <w:proofErr w:type="spellStart"/>
      <w:r w:rsidRPr="00D00288">
        <w:rPr>
          <w:b/>
          <w:sz w:val="24"/>
          <w:lang w:val="es-CR"/>
        </w:rPr>
        <w:t>sublímite</w:t>
      </w:r>
      <w:proofErr w:type="spellEnd"/>
      <w:r w:rsidRPr="00D00288">
        <w:rPr>
          <w:b/>
          <w:sz w:val="24"/>
          <w:lang w:val="es-CR"/>
        </w:rPr>
        <w:t xml:space="preserve"> de Robo o Tentativa de</w:t>
      </w:r>
      <w:r w:rsidRPr="00D00288">
        <w:rPr>
          <w:b/>
          <w:spacing w:val="-1"/>
          <w:sz w:val="24"/>
          <w:lang w:val="es-CR"/>
        </w:rPr>
        <w:t xml:space="preserve"> </w:t>
      </w:r>
      <w:r w:rsidRPr="00D00288">
        <w:rPr>
          <w:b/>
          <w:sz w:val="24"/>
          <w:lang w:val="es-CR"/>
        </w:rPr>
        <w:t>Robo.</w:t>
      </w:r>
    </w:p>
    <w:p w14:paraId="2C7EE0FD"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E0FE" w14:textId="77777777" w:rsidR="006A14C5" w:rsidRPr="00D00288" w:rsidRDefault="006A14C5">
      <w:pPr>
        <w:pStyle w:val="BodyText"/>
        <w:rPr>
          <w:b/>
          <w:sz w:val="20"/>
          <w:lang w:val="es-CR"/>
        </w:rPr>
      </w:pPr>
    </w:p>
    <w:p w14:paraId="2C7EE0FF" w14:textId="77777777" w:rsidR="006A14C5" w:rsidRPr="00D00288" w:rsidRDefault="006A14C5">
      <w:pPr>
        <w:pStyle w:val="BodyText"/>
        <w:spacing w:before="5"/>
        <w:rPr>
          <w:b/>
          <w:sz w:val="23"/>
          <w:lang w:val="es-CR"/>
        </w:rPr>
      </w:pPr>
    </w:p>
    <w:p w14:paraId="2C7EE100" w14:textId="77777777" w:rsidR="006A14C5" w:rsidRPr="00D00288" w:rsidRDefault="00565C8A">
      <w:pPr>
        <w:pStyle w:val="ListParagraph"/>
        <w:numPr>
          <w:ilvl w:val="0"/>
          <w:numId w:val="39"/>
        </w:numPr>
        <w:tabs>
          <w:tab w:val="left" w:pos="2160"/>
        </w:tabs>
        <w:spacing w:before="92" w:line="276" w:lineRule="auto"/>
        <w:ind w:right="896"/>
        <w:jc w:val="both"/>
        <w:rPr>
          <w:b/>
          <w:sz w:val="24"/>
          <w:lang w:val="es-CR"/>
        </w:rPr>
      </w:pPr>
      <w:r w:rsidRPr="00D00288">
        <w:rPr>
          <w:b/>
          <w:sz w:val="24"/>
          <w:lang w:val="es-CR"/>
        </w:rPr>
        <w:t>La responsabilidad del fabricante o el proveedor de los bienes  Asegurados, sea legal o contractual, y todo aspecto relacionado con la garantía que otorga el fabricante y/o</w:t>
      </w:r>
      <w:r w:rsidRPr="00D00288">
        <w:rPr>
          <w:b/>
          <w:spacing w:val="-3"/>
          <w:sz w:val="24"/>
          <w:lang w:val="es-CR"/>
        </w:rPr>
        <w:t xml:space="preserve"> </w:t>
      </w:r>
      <w:r w:rsidRPr="00D00288">
        <w:rPr>
          <w:b/>
          <w:sz w:val="24"/>
          <w:lang w:val="es-CR"/>
        </w:rPr>
        <w:t>proveedor.</w:t>
      </w:r>
    </w:p>
    <w:p w14:paraId="2C7EE101" w14:textId="77777777" w:rsidR="006A14C5" w:rsidRPr="00D00288" w:rsidRDefault="006A14C5">
      <w:pPr>
        <w:pStyle w:val="BodyText"/>
        <w:spacing w:before="7"/>
        <w:rPr>
          <w:b/>
          <w:sz w:val="27"/>
          <w:lang w:val="es-CR"/>
        </w:rPr>
      </w:pPr>
    </w:p>
    <w:p w14:paraId="2C7EE102" w14:textId="77777777" w:rsidR="006A14C5" w:rsidRPr="00D00288" w:rsidRDefault="00565C8A">
      <w:pPr>
        <w:pStyle w:val="ListParagraph"/>
        <w:numPr>
          <w:ilvl w:val="0"/>
          <w:numId w:val="39"/>
        </w:numPr>
        <w:tabs>
          <w:tab w:val="left" w:pos="2160"/>
        </w:tabs>
        <w:spacing w:line="276" w:lineRule="auto"/>
        <w:ind w:right="897"/>
        <w:jc w:val="both"/>
        <w:rPr>
          <w:b/>
          <w:sz w:val="24"/>
          <w:lang w:val="es-CR"/>
        </w:rPr>
      </w:pPr>
      <w:r w:rsidRPr="00D00288">
        <w:rPr>
          <w:b/>
          <w:sz w:val="24"/>
          <w:lang w:val="es-CR"/>
        </w:rPr>
        <w:t xml:space="preserve">Daños de partes </w:t>
      </w:r>
      <w:proofErr w:type="spellStart"/>
      <w:r w:rsidRPr="00D00288">
        <w:rPr>
          <w:b/>
          <w:sz w:val="24"/>
          <w:lang w:val="es-CR"/>
        </w:rPr>
        <w:t>desgastables</w:t>
      </w:r>
      <w:proofErr w:type="spellEnd"/>
      <w:r w:rsidRPr="00D00288">
        <w:rPr>
          <w:b/>
          <w:sz w:val="24"/>
          <w:lang w:val="es-CR"/>
        </w:rPr>
        <w:t>, tales como: bulbos, válvulas, tubos, bandas, fusibles, sellos, cintas, alambres, cadenas, herramientas, rodillos grabados, objetos de vidrio, porcelana o cerámica o medios de operación (lubricantes, agentes químicos o</w:t>
      </w:r>
      <w:r w:rsidRPr="00D00288">
        <w:rPr>
          <w:b/>
          <w:spacing w:val="-5"/>
          <w:sz w:val="24"/>
          <w:lang w:val="es-CR"/>
        </w:rPr>
        <w:t xml:space="preserve"> </w:t>
      </w:r>
      <w:r w:rsidRPr="00D00288">
        <w:rPr>
          <w:b/>
          <w:sz w:val="24"/>
          <w:lang w:val="es-CR"/>
        </w:rPr>
        <w:t>similares).</w:t>
      </w:r>
    </w:p>
    <w:p w14:paraId="2C7EE103" w14:textId="77777777" w:rsidR="006A14C5" w:rsidRPr="00D00288" w:rsidRDefault="006A14C5">
      <w:pPr>
        <w:pStyle w:val="BodyText"/>
        <w:spacing w:before="7"/>
        <w:rPr>
          <w:b/>
          <w:sz w:val="27"/>
          <w:lang w:val="es-CR"/>
        </w:rPr>
      </w:pPr>
    </w:p>
    <w:p w14:paraId="2C7EE104" w14:textId="77777777" w:rsidR="006A14C5" w:rsidRPr="00D00288" w:rsidRDefault="00565C8A">
      <w:pPr>
        <w:pStyle w:val="ListParagraph"/>
        <w:numPr>
          <w:ilvl w:val="0"/>
          <w:numId w:val="39"/>
        </w:numPr>
        <w:tabs>
          <w:tab w:val="left" w:pos="2160"/>
        </w:tabs>
        <w:spacing w:line="276" w:lineRule="auto"/>
        <w:ind w:right="897"/>
        <w:jc w:val="both"/>
        <w:rPr>
          <w:b/>
          <w:sz w:val="24"/>
          <w:lang w:val="es-CR"/>
        </w:rPr>
      </w:pPr>
      <w:r w:rsidRPr="00D00288">
        <w:rPr>
          <w:b/>
          <w:sz w:val="24"/>
          <w:lang w:val="es-CR"/>
        </w:rPr>
        <w:t>Defectos estéticos, tales como raspaduras de superficies pintadas, pulidas o barnizadas, salvo que dichos defectos hayan sido producidos por una pérdida o daño indemnizable que le ocurra a los bienes</w:t>
      </w:r>
      <w:r w:rsidRPr="00D00288">
        <w:rPr>
          <w:b/>
          <w:spacing w:val="-21"/>
          <w:sz w:val="24"/>
          <w:lang w:val="es-CR"/>
        </w:rPr>
        <w:t xml:space="preserve"> </w:t>
      </w:r>
      <w:r w:rsidRPr="00D00288">
        <w:rPr>
          <w:b/>
          <w:sz w:val="24"/>
          <w:lang w:val="es-CR"/>
        </w:rPr>
        <w:t>Asegurados.</w:t>
      </w:r>
    </w:p>
    <w:p w14:paraId="2C7EE105" w14:textId="77777777" w:rsidR="006A14C5" w:rsidRPr="00D00288" w:rsidRDefault="006A14C5">
      <w:pPr>
        <w:pStyle w:val="BodyText"/>
        <w:spacing w:before="7"/>
        <w:rPr>
          <w:b/>
          <w:sz w:val="27"/>
          <w:lang w:val="es-CR"/>
        </w:rPr>
      </w:pPr>
    </w:p>
    <w:p w14:paraId="2C7EE106" w14:textId="77777777" w:rsidR="006A14C5" w:rsidRPr="00D00288" w:rsidRDefault="00565C8A">
      <w:pPr>
        <w:pStyle w:val="ListParagraph"/>
        <w:numPr>
          <w:ilvl w:val="0"/>
          <w:numId w:val="39"/>
        </w:numPr>
        <w:tabs>
          <w:tab w:val="left" w:pos="2161"/>
        </w:tabs>
        <w:spacing w:line="276" w:lineRule="auto"/>
        <w:ind w:right="898"/>
        <w:jc w:val="both"/>
        <w:rPr>
          <w:b/>
          <w:sz w:val="24"/>
          <w:lang w:val="es-CR"/>
        </w:rPr>
      </w:pPr>
      <w:r w:rsidRPr="00D00288">
        <w:rPr>
          <w:b/>
          <w:sz w:val="24"/>
          <w:lang w:val="es-CR"/>
        </w:rPr>
        <w:t>Arco voltaico, perturbaciones por cambios magnéticos, aislamiento insuficiente y tostado de los</w:t>
      </w:r>
      <w:r w:rsidRPr="00D00288">
        <w:rPr>
          <w:b/>
          <w:spacing w:val="-6"/>
          <w:sz w:val="24"/>
          <w:lang w:val="es-CR"/>
        </w:rPr>
        <w:t xml:space="preserve"> </w:t>
      </w:r>
      <w:r w:rsidRPr="00D00288">
        <w:rPr>
          <w:b/>
          <w:sz w:val="24"/>
          <w:lang w:val="es-CR"/>
        </w:rPr>
        <w:t>aislamientos.</w:t>
      </w:r>
    </w:p>
    <w:p w14:paraId="2C7EE107" w14:textId="77777777" w:rsidR="006A14C5" w:rsidRPr="00D00288" w:rsidRDefault="006A14C5">
      <w:pPr>
        <w:pStyle w:val="BodyText"/>
        <w:spacing w:before="7"/>
        <w:rPr>
          <w:b/>
          <w:sz w:val="27"/>
          <w:lang w:val="es-CR"/>
        </w:rPr>
      </w:pPr>
    </w:p>
    <w:p w14:paraId="2C7EE108" w14:textId="77777777" w:rsidR="006A14C5" w:rsidRPr="00D00288" w:rsidRDefault="00565C8A">
      <w:pPr>
        <w:pStyle w:val="ListParagraph"/>
        <w:numPr>
          <w:ilvl w:val="0"/>
          <w:numId w:val="39"/>
        </w:numPr>
        <w:tabs>
          <w:tab w:val="left" w:pos="2160"/>
        </w:tabs>
        <w:spacing w:line="276" w:lineRule="auto"/>
        <w:ind w:right="896"/>
        <w:jc w:val="both"/>
        <w:rPr>
          <w:b/>
          <w:sz w:val="24"/>
          <w:lang w:val="es-CR"/>
        </w:rPr>
      </w:pPr>
      <w:r w:rsidRPr="00D00288">
        <w:rPr>
          <w:b/>
          <w:sz w:val="24"/>
          <w:lang w:val="es-CR"/>
        </w:rPr>
        <w:t>Gastos adicionales por horas extra, trabajo nocturno, trabajo en días feriados, flete expreso y fletes al exterior, ocasionados en conexión directa con los trabajos de reparación de un daño</w:t>
      </w:r>
      <w:r w:rsidRPr="00D00288">
        <w:rPr>
          <w:b/>
          <w:spacing w:val="-8"/>
          <w:sz w:val="24"/>
          <w:lang w:val="es-CR"/>
        </w:rPr>
        <w:t xml:space="preserve"> </w:t>
      </w:r>
      <w:r w:rsidRPr="00D00288">
        <w:rPr>
          <w:b/>
          <w:sz w:val="24"/>
          <w:lang w:val="es-CR"/>
        </w:rPr>
        <w:t>indemnizable.</w:t>
      </w:r>
    </w:p>
    <w:p w14:paraId="2C7EE109" w14:textId="77777777" w:rsidR="006A14C5" w:rsidRPr="00D00288" w:rsidRDefault="006A14C5">
      <w:pPr>
        <w:pStyle w:val="BodyText"/>
        <w:spacing w:before="7"/>
        <w:rPr>
          <w:b/>
          <w:sz w:val="27"/>
          <w:lang w:val="es-CR"/>
        </w:rPr>
      </w:pPr>
    </w:p>
    <w:p w14:paraId="2C7EE10A" w14:textId="77777777" w:rsidR="006A14C5" w:rsidRPr="00D00288" w:rsidRDefault="00565C8A">
      <w:pPr>
        <w:pStyle w:val="ListParagraph"/>
        <w:numPr>
          <w:ilvl w:val="0"/>
          <w:numId w:val="39"/>
        </w:numPr>
        <w:tabs>
          <w:tab w:val="left" w:pos="2160"/>
        </w:tabs>
        <w:ind w:left="2159" w:hanging="359"/>
        <w:rPr>
          <w:b/>
          <w:sz w:val="24"/>
          <w:lang w:val="es-CR"/>
        </w:rPr>
      </w:pPr>
      <w:r w:rsidRPr="00D00288">
        <w:rPr>
          <w:b/>
          <w:sz w:val="24"/>
          <w:lang w:val="es-CR"/>
        </w:rPr>
        <w:t>Pérdidas o daños a equipos móviles y/o</w:t>
      </w:r>
      <w:r w:rsidRPr="00D00288">
        <w:rPr>
          <w:b/>
          <w:spacing w:val="-5"/>
          <w:sz w:val="24"/>
          <w:lang w:val="es-CR"/>
        </w:rPr>
        <w:t xml:space="preserve"> </w:t>
      </w:r>
      <w:r w:rsidRPr="00D00288">
        <w:rPr>
          <w:b/>
          <w:sz w:val="24"/>
          <w:lang w:val="es-CR"/>
        </w:rPr>
        <w:t>portátiles.</w:t>
      </w:r>
    </w:p>
    <w:p w14:paraId="2C7EE10B" w14:textId="77777777" w:rsidR="006A14C5" w:rsidRPr="00D00288" w:rsidRDefault="006A14C5">
      <w:pPr>
        <w:pStyle w:val="BodyText"/>
        <w:spacing w:before="1"/>
        <w:rPr>
          <w:b/>
          <w:sz w:val="31"/>
          <w:lang w:val="es-CR"/>
        </w:rPr>
      </w:pPr>
    </w:p>
    <w:p w14:paraId="2C7EE10C" w14:textId="77777777" w:rsidR="006A14C5" w:rsidRPr="00D00288" w:rsidRDefault="00565C8A">
      <w:pPr>
        <w:pStyle w:val="ListParagraph"/>
        <w:numPr>
          <w:ilvl w:val="0"/>
          <w:numId w:val="39"/>
        </w:numPr>
        <w:tabs>
          <w:tab w:val="left" w:pos="2161"/>
        </w:tabs>
        <w:spacing w:before="1" w:line="276" w:lineRule="auto"/>
        <w:ind w:right="897"/>
        <w:jc w:val="both"/>
        <w:rPr>
          <w:b/>
          <w:sz w:val="24"/>
          <w:lang w:val="es-CR"/>
        </w:rPr>
      </w:pPr>
      <w:r w:rsidRPr="00D00288">
        <w:rPr>
          <w:b/>
          <w:sz w:val="24"/>
          <w:lang w:val="es-CR"/>
        </w:rPr>
        <w:t>Pérdida de información contenida en los portadores internos o externos de datos.</w:t>
      </w:r>
    </w:p>
    <w:p w14:paraId="2C7EE10D" w14:textId="77777777" w:rsidR="006A14C5" w:rsidRPr="00D00288" w:rsidRDefault="006A14C5">
      <w:pPr>
        <w:pStyle w:val="BodyText"/>
        <w:spacing w:before="7"/>
        <w:rPr>
          <w:b/>
          <w:sz w:val="27"/>
          <w:lang w:val="es-CR"/>
        </w:rPr>
      </w:pPr>
    </w:p>
    <w:p w14:paraId="2C7EE10E" w14:textId="77777777" w:rsidR="006A14C5" w:rsidRPr="00D00288" w:rsidRDefault="00565C8A">
      <w:pPr>
        <w:pStyle w:val="ListParagraph"/>
        <w:numPr>
          <w:ilvl w:val="0"/>
          <w:numId w:val="39"/>
        </w:numPr>
        <w:tabs>
          <w:tab w:val="left" w:pos="2160"/>
          <w:tab w:val="left" w:pos="2161"/>
        </w:tabs>
        <w:rPr>
          <w:b/>
          <w:sz w:val="24"/>
          <w:lang w:val="es-CR"/>
        </w:rPr>
      </w:pPr>
      <w:r w:rsidRPr="00D00288">
        <w:rPr>
          <w:b/>
          <w:sz w:val="24"/>
          <w:lang w:val="es-CR"/>
        </w:rPr>
        <w:t>Pérdida de los portadores externos de</w:t>
      </w:r>
      <w:r w:rsidRPr="00D00288">
        <w:rPr>
          <w:b/>
          <w:spacing w:val="-3"/>
          <w:sz w:val="24"/>
          <w:lang w:val="es-CR"/>
        </w:rPr>
        <w:t xml:space="preserve"> </w:t>
      </w:r>
      <w:r w:rsidRPr="00D00288">
        <w:rPr>
          <w:b/>
          <w:sz w:val="24"/>
          <w:lang w:val="es-CR"/>
        </w:rPr>
        <w:t>datos.</w:t>
      </w:r>
    </w:p>
    <w:p w14:paraId="2C7EE10F" w14:textId="77777777" w:rsidR="006A14C5" w:rsidRPr="00D00288" w:rsidRDefault="006A14C5">
      <w:pPr>
        <w:pStyle w:val="BodyText"/>
        <w:spacing w:before="2"/>
        <w:rPr>
          <w:b/>
          <w:sz w:val="31"/>
          <w:lang w:val="es-CR"/>
        </w:rPr>
      </w:pPr>
    </w:p>
    <w:p w14:paraId="2C7EE110" w14:textId="77777777" w:rsidR="006A14C5" w:rsidRPr="00D00288" w:rsidRDefault="00565C8A">
      <w:pPr>
        <w:pStyle w:val="ListParagraph"/>
        <w:numPr>
          <w:ilvl w:val="0"/>
          <w:numId w:val="39"/>
        </w:numPr>
        <w:tabs>
          <w:tab w:val="left" w:pos="2160"/>
        </w:tabs>
        <w:spacing w:line="276" w:lineRule="auto"/>
        <w:ind w:right="899"/>
        <w:jc w:val="both"/>
        <w:rPr>
          <w:b/>
          <w:sz w:val="24"/>
          <w:lang w:val="es-CR"/>
        </w:rPr>
      </w:pPr>
      <w:r w:rsidRPr="00D00288">
        <w:rPr>
          <w:b/>
          <w:sz w:val="24"/>
          <w:lang w:val="es-CR"/>
        </w:rPr>
        <w:t>Daños producto de la falta de mantenimiento según lo establecido en los manuales del</w:t>
      </w:r>
      <w:r w:rsidRPr="00D00288">
        <w:rPr>
          <w:b/>
          <w:spacing w:val="-1"/>
          <w:sz w:val="24"/>
          <w:lang w:val="es-CR"/>
        </w:rPr>
        <w:t xml:space="preserve"> </w:t>
      </w:r>
      <w:r w:rsidRPr="00D00288">
        <w:rPr>
          <w:b/>
          <w:sz w:val="24"/>
          <w:lang w:val="es-CR"/>
        </w:rPr>
        <w:t>fabricante.</w:t>
      </w:r>
    </w:p>
    <w:p w14:paraId="2C7EE111" w14:textId="77777777" w:rsidR="006A14C5" w:rsidRPr="00D00288" w:rsidRDefault="006A14C5">
      <w:pPr>
        <w:pStyle w:val="BodyText"/>
        <w:spacing w:before="7"/>
        <w:rPr>
          <w:b/>
          <w:sz w:val="27"/>
          <w:lang w:val="es-CR"/>
        </w:rPr>
      </w:pPr>
    </w:p>
    <w:p w14:paraId="2C7EE112" w14:textId="77777777" w:rsidR="006A14C5" w:rsidRPr="00D00288" w:rsidRDefault="00565C8A">
      <w:pPr>
        <w:pStyle w:val="ListParagraph"/>
        <w:numPr>
          <w:ilvl w:val="2"/>
          <w:numId w:val="40"/>
        </w:numPr>
        <w:tabs>
          <w:tab w:val="left" w:pos="2291"/>
        </w:tabs>
        <w:ind w:hanging="85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13" w14:textId="77777777" w:rsidR="006A14C5" w:rsidRPr="00D00288" w:rsidRDefault="00565C8A">
      <w:pPr>
        <w:pStyle w:val="BodyText"/>
        <w:spacing w:before="32" w:line="276" w:lineRule="auto"/>
        <w:ind w:left="2160" w:right="954"/>
        <w:rPr>
          <w:lang w:val="es-CR"/>
        </w:rPr>
      </w:pPr>
      <w:r w:rsidRPr="00D00288">
        <w:rPr>
          <w:lang w:val="es-CR"/>
        </w:rPr>
        <w:t>Aplican los Riesgos Generales Excluidos, en cobertura “A y B” - (artículo 27, numeral 7).</w:t>
      </w:r>
    </w:p>
    <w:p w14:paraId="2C7EE114" w14:textId="77777777" w:rsidR="006A14C5" w:rsidRPr="00D00288" w:rsidRDefault="006A14C5">
      <w:pPr>
        <w:pStyle w:val="BodyText"/>
        <w:spacing w:before="9"/>
        <w:rPr>
          <w:sz w:val="27"/>
          <w:lang w:val="es-CR"/>
        </w:rPr>
      </w:pPr>
    </w:p>
    <w:p w14:paraId="2C7EE115" w14:textId="77777777" w:rsidR="006A14C5" w:rsidRDefault="00565C8A">
      <w:pPr>
        <w:numPr>
          <w:ilvl w:val="1"/>
          <w:numId w:val="40"/>
        </w:numPr>
        <w:tabs>
          <w:tab w:val="left" w:pos="2160"/>
        </w:tabs>
        <w:ind w:hanging="719"/>
        <w:rPr>
          <w:b/>
          <w:sz w:val="24"/>
        </w:rPr>
      </w:pPr>
      <w:proofErr w:type="spellStart"/>
      <w:r>
        <w:rPr>
          <w:b/>
          <w:sz w:val="24"/>
        </w:rPr>
        <w:t>Sublímite</w:t>
      </w:r>
      <w:proofErr w:type="spellEnd"/>
      <w:r>
        <w:rPr>
          <w:b/>
          <w:sz w:val="24"/>
        </w:rPr>
        <w:t xml:space="preserve"> 4 - </w:t>
      </w:r>
      <w:proofErr w:type="spellStart"/>
      <w:r>
        <w:rPr>
          <w:b/>
          <w:sz w:val="24"/>
        </w:rPr>
        <w:t>Daño</w:t>
      </w:r>
      <w:proofErr w:type="spellEnd"/>
      <w:r>
        <w:rPr>
          <w:b/>
          <w:sz w:val="24"/>
        </w:rPr>
        <w:t xml:space="preserve"> </w:t>
      </w:r>
      <w:proofErr w:type="spellStart"/>
      <w:r>
        <w:rPr>
          <w:b/>
          <w:sz w:val="24"/>
        </w:rPr>
        <w:t>Directo</w:t>
      </w:r>
      <w:proofErr w:type="spellEnd"/>
      <w:r>
        <w:rPr>
          <w:b/>
          <w:sz w:val="24"/>
        </w:rPr>
        <w:t xml:space="preserve"> a</w:t>
      </w:r>
      <w:r>
        <w:rPr>
          <w:b/>
          <w:spacing w:val="-2"/>
          <w:sz w:val="24"/>
        </w:rPr>
        <w:t xml:space="preserve"> </w:t>
      </w:r>
      <w:r>
        <w:rPr>
          <w:b/>
          <w:sz w:val="24"/>
        </w:rPr>
        <w:t>Calderas</w:t>
      </w:r>
    </w:p>
    <w:p w14:paraId="2C7EE116" w14:textId="77777777" w:rsidR="006A14C5" w:rsidRDefault="006A14C5">
      <w:pPr>
        <w:rPr>
          <w:sz w:val="24"/>
        </w:rPr>
        <w:sectPr w:rsidR="006A14C5">
          <w:pgSz w:w="12240" w:h="15840"/>
          <w:pgMar w:top="1960" w:right="540" w:bottom="1980" w:left="0" w:header="720" w:footer="1796" w:gutter="0"/>
          <w:cols w:space="720"/>
        </w:sectPr>
      </w:pPr>
    </w:p>
    <w:p w14:paraId="2C7EE117" w14:textId="77777777" w:rsidR="006A14C5" w:rsidRDefault="006A14C5">
      <w:pPr>
        <w:pStyle w:val="BodyText"/>
        <w:spacing w:before="7"/>
        <w:rPr>
          <w:b/>
          <w:sz w:val="15"/>
        </w:rPr>
      </w:pPr>
    </w:p>
    <w:p w14:paraId="2C7EE118" w14:textId="77777777" w:rsidR="006A14C5" w:rsidRPr="00D00288" w:rsidRDefault="00565C8A">
      <w:pPr>
        <w:spacing w:before="93"/>
        <w:ind w:left="2160"/>
        <w:rPr>
          <w:lang w:val="es-CR"/>
        </w:rPr>
      </w:pPr>
      <w:r w:rsidRPr="00D00288">
        <w:rPr>
          <w:lang w:val="es-CR"/>
        </w:rPr>
        <w:t>Esta cobertura aplica únicamente para el rubro de Calderas.</w:t>
      </w:r>
    </w:p>
    <w:p w14:paraId="2C7EE119" w14:textId="77777777" w:rsidR="006A14C5" w:rsidRPr="00D00288" w:rsidRDefault="006A14C5">
      <w:pPr>
        <w:pStyle w:val="BodyText"/>
        <w:rPr>
          <w:sz w:val="31"/>
          <w:lang w:val="es-CR"/>
        </w:rPr>
      </w:pPr>
    </w:p>
    <w:p w14:paraId="2C7EE11A" w14:textId="77777777" w:rsidR="006A14C5" w:rsidRDefault="00565C8A">
      <w:pPr>
        <w:pStyle w:val="ListParagraph"/>
        <w:numPr>
          <w:ilvl w:val="2"/>
          <w:numId w:val="40"/>
        </w:numPr>
        <w:tabs>
          <w:tab w:val="left" w:pos="2291"/>
        </w:tabs>
        <w:ind w:hanging="850"/>
        <w:rPr>
          <w:b/>
        </w:rPr>
      </w:pPr>
      <w:proofErr w:type="spellStart"/>
      <w:r>
        <w:rPr>
          <w:b/>
        </w:rPr>
        <w:t>Riesgos</w:t>
      </w:r>
      <w:proofErr w:type="spellEnd"/>
      <w:r>
        <w:rPr>
          <w:b/>
          <w:spacing w:val="-1"/>
        </w:rPr>
        <w:t xml:space="preserve"> </w:t>
      </w:r>
      <w:proofErr w:type="spellStart"/>
      <w:r>
        <w:rPr>
          <w:b/>
        </w:rPr>
        <w:t>Cubiertos</w:t>
      </w:r>
      <w:proofErr w:type="spellEnd"/>
    </w:p>
    <w:p w14:paraId="2C7EE11B" w14:textId="77777777" w:rsidR="006A14C5" w:rsidRPr="00D00288" w:rsidRDefault="00565C8A">
      <w:pPr>
        <w:pStyle w:val="ListParagraph"/>
        <w:numPr>
          <w:ilvl w:val="3"/>
          <w:numId w:val="40"/>
        </w:numPr>
        <w:tabs>
          <w:tab w:val="left" w:pos="2160"/>
        </w:tabs>
        <w:spacing w:before="33" w:line="276" w:lineRule="auto"/>
        <w:ind w:right="898"/>
        <w:jc w:val="both"/>
        <w:rPr>
          <w:sz w:val="24"/>
          <w:lang w:val="es-CR"/>
        </w:rPr>
      </w:pPr>
      <w:r w:rsidRPr="00D00288">
        <w:rPr>
          <w:sz w:val="24"/>
          <w:lang w:val="es-CR"/>
        </w:rPr>
        <w:t>La explosión o ruptura de calderas, tubos, turbinas o máquinas de vapor y partes rotativas de</w:t>
      </w:r>
      <w:r w:rsidRPr="00D00288">
        <w:rPr>
          <w:spacing w:val="-1"/>
          <w:sz w:val="24"/>
          <w:lang w:val="es-CR"/>
        </w:rPr>
        <w:t xml:space="preserve"> </w:t>
      </w:r>
      <w:r w:rsidRPr="00D00288">
        <w:rPr>
          <w:sz w:val="24"/>
          <w:lang w:val="es-CR"/>
        </w:rPr>
        <w:t>maquinaria.</w:t>
      </w:r>
    </w:p>
    <w:p w14:paraId="2C7EE11C" w14:textId="77777777" w:rsidR="006A14C5" w:rsidRPr="00D00288" w:rsidRDefault="006A14C5">
      <w:pPr>
        <w:pStyle w:val="BodyText"/>
        <w:spacing w:before="7"/>
        <w:rPr>
          <w:sz w:val="27"/>
          <w:lang w:val="es-CR"/>
        </w:rPr>
      </w:pPr>
    </w:p>
    <w:p w14:paraId="2C7EE11D" w14:textId="77777777" w:rsidR="006A14C5" w:rsidRPr="00D00288" w:rsidRDefault="00565C8A">
      <w:pPr>
        <w:pStyle w:val="ListParagraph"/>
        <w:numPr>
          <w:ilvl w:val="3"/>
          <w:numId w:val="40"/>
        </w:numPr>
        <w:tabs>
          <w:tab w:val="left" w:pos="2160"/>
        </w:tabs>
        <w:ind w:left="2159" w:hanging="359"/>
        <w:rPr>
          <w:sz w:val="24"/>
          <w:lang w:val="es-CR"/>
        </w:rPr>
      </w:pPr>
      <w:r w:rsidRPr="00D00288">
        <w:rPr>
          <w:sz w:val="24"/>
          <w:lang w:val="es-CR"/>
        </w:rPr>
        <w:t>La irrupción brusca del aire en recintos con presión inferior a la de la</w:t>
      </w:r>
      <w:r w:rsidRPr="00D00288">
        <w:rPr>
          <w:spacing w:val="-27"/>
          <w:sz w:val="24"/>
          <w:lang w:val="es-CR"/>
        </w:rPr>
        <w:t xml:space="preserve"> </w:t>
      </w:r>
      <w:r w:rsidRPr="00D00288">
        <w:rPr>
          <w:sz w:val="24"/>
          <w:lang w:val="es-CR"/>
        </w:rPr>
        <w:t>atmósfera.</w:t>
      </w:r>
    </w:p>
    <w:p w14:paraId="2C7EE11E" w14:textId="77777777" w:rsidR="006A14C5" w:rsidRPr="00D00288" w:rsidRDefault="006A14C5">
      <w:pPr>
        <w:pStyle w:val="BodyText"/>
        <w:rPr>
          <w:sz w:val="26"/>
          <w:lang w:val="es-CR"/>
        </w:rPr>
      </w:pPr>
    </w:p>
    <w:p w14:paraId="2C7EE11F" w14:textId="77777777" w:rsidR="006A14C5" w:rsidRPr="00D00288" w:rsidRDefault="00565C8A">
      <w:pPr>
        <w:pStyle w:val="ListParagraph"/>
        <w:numPr>
          <w:ilvl w:val="2"/>
          <w:numId w:val="40"/>
        </w:numPr>
        <w:tabs>
          <w:tab w:val="left" w:pos="2291"/>
        </w:tabs>
        <w:spacing w:before="220"/>
        <w:ind w:hanging="850"/>
        <w:rPr>
          <w:b/>
          <w:lang w:val="es-CR"/>
        </w:rPr>
      </w:pPr>
      <w:r w:rsidRPr="00D00288">
        <w:rPr>
          <w:b/>
          <w:lang w:val="es-CR"/>
        </w:rPr>
        <w:t>Riesgos Particulares no Cubiertos</w:t>
      </w:r>
      <w:r w:rsidRPr="00D00288">
        <w:rPr>
          <w:b/>
          <w:spacing w:val="-1"/>
          <w:lang w:val="es-CR"/>
        </w:rPr>
        <w:t xml:space="preserve"> </w:t>
      </w:r>
      <w:r w:rsidRPr="00D00288">
        <w:rPr>
          <w:b/>
          <w:lang w:val="es-CR"/>
        </w:rPr>
        <w:t>(Exclusiones)</w:t>
      </w:r>
    </w:p>
    <w:p w14:paraId="2C7EE120" w14:textId="77777777" w:rsidR="006A14C5" w:rsidRPr="00D00288" w:rsidRDefault="00565C8A">
      <w:pPr>
        <w:numPr>
          <w:ilvl w:val="3"/>
          <w:numId w:val="40"/>
        </w:numPr>
        <w:tabs>
          <w:tab w:val="left" w:pos="2160"/>
        </w:tabs>
        <w:spacing w:before="33" w:line="276" w:lineRule="auto"/>
        <w:ind w:right="896"/>
        <w:jc w:val="both"/>
        <w:rPr>
          <w:b/>
          <w:sz w:val="24"/>
          <w:lang w:val="es-CR"/>
        </w:rPr>
      </w:pPr>
      <w:r w:rsidRPr="00D00288">
        <w:rPr>
          <w:b/>
          <w:sz w:val="24"/>
          <w:lang w:val="es-CR"/>
        </w:rPr>
        <w:t>Defectos causados por el desprendimiento y desperdicio de los materiales de la caldera o calderas, ya sea por corrosión o filtraje o por acción del combustible o toda otra causa; perforación o fractura de las partes de la caldera o calderas, deterioro general, o la aparición de grietas, ampollas, láminas u otros defectos; quebraduras o fallas en las uniones de los calentadores de vapor u otras tuberías (a menos que dichos defectos, quebraduras o fallas, resulten en explosión); hendiduras en secciones de la caldera o calderas que sean de hierro fundido u otros continentes hechos de hierro fundido.</w:t>
      </w:r>
    </w:p>
    <w:p w14:paraId="2C7EE121" w14:textId="77777777" w:rsidR="006A14C5" w:rsidRPr="00D00288" w:rsidRDefault="006A14C5">
      <w:pPr>
        <w:pStyle w:val="BodyText"/>
        <w:spacing w:before="7"/>
        <w:rPr>
          <w:b/>
          <w:sz w:val="27"/>
          <w:lang w:val="es-CR"/>
        </w:rPr>
      </w:pPr>
    </w:p>
    <w:p w14:paraId="2C7EE122" w14:textId="77777777" w:rsidR="006A14C5" w:rsidRPr="00D00288" w:rsidRDefault="00565C8A">
      <w:pPr>
        <w:pStyle w:val="ListParagraph"/>
        <w:numPr>
          <w:ilvl w:val="3"/>
          <w:numId w:val="40"/>
        </w:numPr>
        <w:tabs>
          <w:tab w:val="left" w:pos="2160"/>
        </w:tabs>
        <w:spacing w:line="276" w:lineRule="auto"/>
        <w:ind w:right="898"/>
        <w:jc w:val="both"/>
        <w:rPr>
          <w:b/>
          <w:sz w:val="24"/>
          <w:lang w:val="es-CR"/>
        </w:rPr>
      </w:pPr>
      <w:r w:rsidRPr="00D00288">
        <w:rPr>
          <w:b/>
          <w:sz w:val="24"/>
          <w:lang w:val="es-CR"/>
        </w:rPr>
        <w:t>Daños a la caldera cuando ésta sea utilizada en actividades diferentes a la declarada por el Tomador y/o</w:t>
      </w:r>
      <w:r w:rsidRPr="00D00288">
        <w:rPr>
          <w:b/>
          <w:spacing w:val="-3"/>
          <w:sz w:val="24"/>
          <w:lang w:val="es-CR"/>
        </w:rPr>
        <w:t xml:space="preserve"> </w:t>
      </w:r>
      <w:r w:rsidRPr="00D00288">
        <w:rPr>
          <w:b/>
          <w:sz w:val="24"/>
          <w:lang w:val="es-CR"/>
        </w:rPr>
        <w:t>Asegurado.</w:t>
      </w:r>
    </w:p>
    <w:p w14:paraId="2C7EE123" w14:textId="77777777" w:rsidR="006A14C5" w:rsidRPr="00D00288" w:rsidRDefault="006A14C5">
      <w:pPr>
        <w:pStyle w:val="BodyText"/>
        <w:spacing w:before="7"/>
        <w:rPr>
          <w:b/>
          <w:sz w:val="27"/>
          <w:lang w:val="es-CR"/>
        </w:rPr>
      </w:pPr>
    </w:p>
    <w:p w14:paraId="2C7EE124" w14:textId="77777777" w:rsidR="006A14C5" w:rsidRPr="00D00288" w:rsidRDefault="00565C8A">
      <w:pPr>
        <w:pStyle w:val="ListParagraph"/>
        <w:numPr>
          <w:ilvl w:val="2"/>
          <w:numId w:val="40"/>
        </w:numPr>
        <w:tabs>
          <w:tab w:val="left" w:pos="2291"/>
        </w:tabs>
        <w:ind w:hanging="85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25" w14:textId="77777777" w:rsidR="006A14C5" w:rsidRPr="00D00288" w:rsidRDefault="00565C8A">
      <w:pPr>
        <w:pStyle w:val="BodyText"/>
        <w:spacing w:before="32" w:line="276" w:lineRule="auto"/>
        <w:ind w:left="2160" w:right="954"/>
        <w:rPr>
          <w:lang w:val="es-CR"/>
        </w:rPr>
      </w:pPr>
      <w:r w:rsidRPr="00D00288">
        <w:rPr>
          <w:lang w:val="es-CR"/>
        </w:rPr>
        <w:t>Aplican los Riesgos Generales Excluidos, en cobertura “A y B” - (artículo 27, numeral 7).</w:t>
      </w:r>
    </w:p>
    <w:p w14:paraId="2C7EE126" w14:textId="77777777" w:rsidR="006A14C5" w:rsidRPr="00D00288" w:rsidRDefault="006A14C5">
      <w:pPr>
        <w:pStyle w:val="BodyText"/>
        <w:spacing w:before="8"/>
        <w:rPr>
          <w:sz w:val="27"/>
          <w:lang w:val="es-CR"/>
        </w:rPr>
      </w:pPr>
    </w:p>
    <w:p w14:paraId="2C7EE127" w14:textId="77777777" w:rsidR="006A14C5" w:rsidRPr="00D00288" w:rsidRDefault="00565C8A">
      <w:pPr>
        <w:pStyle w:val="ListParagraph"/>
        <w:numPr>
          <w:ilvl w:val="1"/>
          <w:numId w:val="38"/>
        </w:numPr>
        <w:tabs>
          <w:tab w:val="left" w:pos="2160"/>
        </w:tabs>
        <w:rPr>
          <w:b/>
          <w:lang w:val="es-CR"/>
        </w:rPr>
      </w:pPr>
      <w:proofErr w:type="spellStart"/>
      <w:r w:rsidRPr="00D00288">
        <w:rPr>
          <w:b/>
          <w:lang w:val="es-CR"/>
        </w:rPr>
        <w:t>Sublímite</w:t>
      </w:r>
      <w:proofErr w:type="spellEnd"/>
      <w:r w:rsidRPr="00D00288">
        <w:rPr>
          <w:b/>
          <w:lang w:val="es-CR"/>
        </w:rPr>
        <w:t xml:space="preserve"> 5 - Honorarios a Técnicos y</w:t>
      </w:r>
      <w:r w:rsidRPr="00D00288">
        <w:rPr>
          <w:b/>
          <w:spacing w:val="-2"/>
          <w:lang w:val="es-CR"/>
        </w:rPr>
        <w:t xml:space="preserve"> </w:t>
      </w:r>
      <w:r w:rsidRPr="00D00288">
        <w:rPr>
          <w:b/>
          <w:lang w:val="es-CR"/>
        </w:rPr>
        <w:t>Profesionales</w:t>
      </w:r>
    </w:p>
    <w:p w14:paraId="2C7EE128" w14:textId="77777777" w:rsidR="006A14C5" w:rsidRPr="00D00288" w:rsidRDefault="006A14C5">
      <w:pPr>
        <w:pStyle w:val="BodyText"/>
        <w:rPr>
          <w:b/>
          <w:sz w:val="26"/>
          <w:lang w:val="es-CR"/>
        </w:rPr>
      </w:pPr>
    </w:p>
    <w:p w14:paraId="2C7EE129" w14:textId="77777777" w:rsidR="006A14C5" w:rsidRPr="00D00288" w:rsidRDefault="00565C8A">
      <w:pPr>
        <w:spacing w:before="210"/>
        <w:ind w:left="1440"/>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de edificio.</w:t>
      </w:r>
    </w:p>
    <w:p w14:paraId="2C7EE12A" w14:textId="77777777" w:rsidR="006A14C5" w:rsidRPr="00D00288" w:rsidRDefault="006A14C5">
      <w:pPr>
        <w:pStyle w:val="BodyText"/>
        <w:rPr>
          <w:lang w:val="es-CR"/>
        </w:rPr>
      </w:pPr>
    </w:p>
    <w:p w14:paraId="2C7EE12B" w14:textId="77777777" w:rsidR="006A14C5" w:rsidRDefault="00565C8A">
      <w:pPr>
        <w:pStyle w:val="ListParagraph"/>
        <w:numPr>
          <w:ilvl w:val="2"/>
          <w:numId w:val="38"/>
        </w:numPr>
        <w:tabs>
          <w:tab w:val="left" w:pos="2291"/>
        </w:tabs>
        <w:ind w:hanging="850"/>
        <w:rPr>
          <w:b/>
        </w:rPr>
      </w:pPr>
      <w:proofErr w:type="spellStart"/>
      <w:r>
        <w:rPr>
          <w:b/>
        </w:rPr>
        <w:t>Riesgos</w:t>
      </w:r>
      <w:proofErr w:type="spellEnd"/>
      <w:r>
        <w:rPr>
          <w:b/>
          <w:spacing w:val="-1"/>
        </w:rPr>
        <w:t xml:space="preserve"> </w:t>
      </w:r>
      <w:proofErr w:type="spellStart"/>
      <w:r>
        <w:rPr>
          <w:b/>
        </w:rPr>
        <w:t>Cubiertos</w:t>
      </w:r>
      <w:proofErr w:type="spellEnd"/>
    </w:p>
    <w:p w14:paraId="2C7EE12C" w14:textId="77777777" w:rsidR="006A14C5" w:rsidRPr="00D00288" w:rsidRDefault="00565C8A">
      <w:pPr>
        <w:pStyle w:val="BodyText"/>
        <w:spacing w:before="233"/>
        <w:ind w:left="1440" w:right="897"/>
        <w:jc w:val="both"/>
        <w:rPr>
          <w:lang w:val="es-CR"/>
        </w:rPr>
      </w:pPr>
      <w:r w:rsidRPr="00D00288">
        <w:rPr>
          <w:lang w:val="es-CR"/>
        </w:rPr>
        <w:t xml:space="preserve">En caso de pérdidas parciales cubiertas bajo esta póliza, </w:t>
      </w:r>
      <w:r w:rsidRPr="00D00288">
        <w:rPr>
          <w:b/>
          <w:lang w:val="es-CR"/>
        </w:rPr>
        <w:t xml:space="preserve">SEGUROS LAFISE </w:t>
      </w:r>
      <w:r w:rsidRPr="00D00288">
        <w:rPr>
          <w:lang w:val="es-CR"/>
        </w:rPr>
        <w:t>reembolsará como parte de la suma asegurada y hasta por el monto indicado en las Condiciones Particulares de la misma, los honorarios de Arquitectos, Ingenieros,</w:t>
      </w:r>
    </w:p>
    <w:p w14:paraId="2C7EE12D"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12E" w14:textId="77777777" w:rsidR="006A14C5" w:rsidRPr="00D00288" w:rsidRDefault="006A14C5">
      <w:pPr>
        <w:pStyle w:val="BodyText"/>
        <w:spacing w:before="7"/>
        <w:rPr>
          <w:sz w:val="15"/>
          <w:lang w:val="es-CR"/>
        </w:rPr>
      </w:pPr>
    </w:p>
    <w:p w14:paraId="2C7EE12F" w14:textId="77777777" w:rsidR="006A14C5" w:rsidRPr="00D00288" w:rsidRDefault="00565C8A">
      <w:pPr>
        <w:pStyle w:val="BodyText"/>
        <w:spacing w:before="92"/>
        <w:ind w:left="1439" w:right="898"/>
        <w:jc w:val="both"/>
        <w:rPr>
          <w:lang w:val="es-CR"/>
        </w:rPr>
      </w:pPr>
      <w:r w:rsidRPr="00D00288">
        <w:rPr>
          <w:lang w:val="es-CR"/>
        </w:rPr>
        <w:t>Inspectores, Asesores Legales, otros Profesionales y Técnicos en que deba incurrir el Tomador y/o Asegurado, para restablecer la propiedad destruida o dañada.</w:t>
      </w:r>
    </w:p>
    <w:p w14:paraId="2C7EE130" w14:textId="77777777" w:rsidR="006A14C5" w:rsidRPr="00D00288" w:rsidRDefault="006A14C5">
      <w:pPr>
        <w:pStyle w:val="BodyText"/>
        <w:rPr>
          <w:lang w:val="es-CR"/>
        </w:rPr>
      </w:pPr>
    </w:p>
    <w:p w14:paraId="2C7EE131" w14:textId="77777777" w:rsidR="006A14C5" w:rsidRPr="00D00288" w:rsidRDefault="00565C8A">
      <w:pPr>
        <w:pStyle w:val="BodyText"/>
        <w:ind w:left="1439" w:right="898"/>
        <w:jc w:val="both"/>
        <w:rPr>
          <w:lang w:val="es-CR"/>
        </w:rPr>
      </w:pPr>
      <w:r w:rsidRPr="00D00288">
        <w:rPr>
          <w:lang w:val="es-CR"/>
        </w:rPr>
        <w:t xml:space="preserve">Consecuentemente, la responsabilidad total de </w:t>
      </w:r>
      <w:r w:rsidRPr="00D00288">
        <w:rPr>
          <w:b/>
          <w:lang w:val="es-CR"/>
        </w:rPr>
        <w:t xml:space="preserve">SEGUROS LAFISE </w:t>
      </w:r>
      <w:r w:rsidRPr="00D00288">
        <w:rPr>
          <w:lang w:val="es-CR"/>
        </w:rPr>
        <w:t>bajo este contrato por la sumatoria de ambos conceptos, sean daños a la propiedad y honorarios a técnicos y profesionales, no superará el monto total Asegurado de la propiedad dañada que justificó el pago de tales honorarios.</w:t>
      </w:r>
    </w:p>
    <w:p w14:paraId="2C7EE132" w14:textId="77777777" w:rsidR="006A14C5" w:rsidRPr="00D00288" w:rsidRDefault="006A14C5">
      <w:pPr>
        <w:pStyle w:val="BodyText"/>
        <w:spacing w:before="1"/>
        <w:rPr>
          <w:lang w:val="es-CR"/>
        </w:rPr>
      </w:pPr>
    </w:p>
    <w:p w14:paraId="2C7EE133" w14:textId="77777777" w:rsidR="006A14C5" w:rsidRDefault="00565C8A">
      <w:pPr>
        <w:pStyle w:val="ListParagraph"/>
        <w:numPr>
          <w:ilvl w:val="1"/>
          <w:numId w:val="37"/>
        </w:numPr>
        <w:tabs>
          <w:tab w:val="left" w:pos="2160"/>
        </w:tabs>
        <w:rPr>
          <w:b/>
        </w:rPr>
      </w:pPr>
      <w:proofErr w:type="spellStart"/>
      <w:r>
        <w:rPr>
          <w:b/>
        </w:rPr>
        <w:t>Sublímite</w:t>
      </w:r>
      <w:proofErr w:type="spellEnd"/>
      <w:r>
        <w:rPr>
          <w:b/>
        </w:rPr>
        <w:t xml:space="preserve"> 6 - </w:t>
      </w:r>
      <w:proofErr w:type="spellStart"/>
      <w:r>
        <w:rPr>
          <w:b/>
        </w:rPr>
        <w:t>Errores</w:t>
      </w:r>
      <w:proofErr w:type="spellEnd"/>
      <w:r>
        <w:rPr>
          <w:b/>
        </w:rPr>
        <w:t xml:space="preserve"> y </w:t>
      </w:r>
      <w:proofErr w:type="spellStart"/>
      <w:r>
        <w:rPr>
          <w:b/>
        </w:rPr>
        <w:t>Omisiones</w:t>
      </w:r>
      <w:proofErr w:type="spellEnd"/>
    </w:p>
    <w:p w14:paraId="2C7EE134" w14:textId="77777777" w:rsidR="006A14C5" w:rsidRPr="00D00288" w:rsidRDefault="00565C8A">
      <w:pPr>
        <w:spacing w:before="233"/>
        <w:ind w:left="1440" w:right="900"/>
        <w:jc w:val="both"/>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los rubros de mobiliario y equipo.</w:t>
      </w:r>
    </w:p>
    <w:p w14:paraId="2C7EE135" w14:textId="77777777" w:rsidR="006A14C5" w:rsidRPr="00D00288" w:rsidRDefault="006A14C5">
      <w:pPr>
        <w:pStyle w:val="BodyText"/>
        <w:spacing w:before="1"/>
        <w:rPr>
          <w:lang w:val="es-CR"/>
        </w:rPr>
      </w:pPr>
    </w:p>
    <w:p w14:paraId="2C7EE136" w14:textId="77777777" w:rsidR="006A14C5" w:rsidRDefault="00565C8A">
      <w:pPr>
        <w:pStyle w:val="ListParagraph"/>
        <w:numPr>
          <w:ilvl w:val="2"/>
          <w:numId w:val="37"/>
        </w:numPr>
        <w:tabs>
          <w:tab w:val="left" w:pos="2291"/>
        </w:tabs>
        <w:ind w:hanging="850"/>
        <w:rPr>
          <w:b/>
        </w:rPr>
      </w:pPr>
      <w:proofErr w:type="spellStart"/>
      <w:r>
        <w:rPr>
          <w:b/>
        </w:rPr>
        <w:t>Riesgos</w:t>
      </w:r>
      <w:proofErr w:type="spellEnd"/>
      <w:r>
        <w:rPr>
          <w:b/>
          <w:spacing w:val="-1"/>
        </w:rPr>
        <w:t xml:space="preserve"> </w:t>
      </w:r>
      <w:proofErr w:type="spellStart"/>
      <w:r>
        <w:rPr>
          <w:b/>
        </w:rPr>
        <w:t>Cubiertos</w:t>
      </w:r>
      <w:proofErr w:type="spellEnd"/>
    </w:p>
    <w:p w14:paraId="2C7EE137" w14:textId="77777777" w:rsidR="006A14C5" w:rsidRPr="00D00288" w:rsidRDefault="00565C8A">
      <w:pPr>
        <w:pStyle w:val="BodyText"/>
        <w:spacing w:before="233"/>
        <w:ind w:left="1439" w:right="898"/>
        <w:jc w:val="both"/>
        <w:rPr>
          <w:lang w:val="es-CR"/>
        </w:rPr>
      </w:pPr>
      <w:r w:rsidRPr="00D00288">
        <w:rPr>
          <w:lang w:val="es-CR"/>
        </w:rPr>
        <w:t xml:space="preserve">Si se omite o se provee una descripción no adecuada de los bienes Asegurados si existiera un error u omisión que influya en la apreciación del riesgo o que contravenga alguna de las disposiciones de la póliza, si se comprueba el incumplimiento de las mismas, </w:t>
      </w:r>
      <w:r w:rsidRPr="00D00288">
        <w:rPr>
          <w:b/>
          <w:lang w:val="es-CR"/>
        </w:rPr>
        <w:t xml:space="preserve">SEGUROS LAFISE </w:t>
      </w:r>
      <w:r w:rsidRPr="00D00288">
        <w:rPr>
          <w:lang w:val="es-CR"/>
        </w:rPr>
        <w:t xml:space="preserve">indemnizará la pérdida cubierta bajo esta póliza siempre que el incumplimiento, la omisión o las declaraciones u errores no sean intencionales, y se hayan detectado y notificado a </w:t>
      </w:r>
      <w:r w:rsidRPr="00D00288">
        <w:rPr>
          <w:b/>
          <w:lang w:val="es-CR"/>
        </w:rPr>
        <w:t xml:space="preserve">SEGUROS LAFISE </w:t>
      </w:r>
      <w:r w:rsidRPr="00D00288">
        <w:rPr>
          <w:lang w:val="es-CR"/>
        </w:rPr>
        <w:t xml:space="preserve">en los siguientes 20 días hábiles a partir de la fecha de aceptación del riesgo por parte de </w:t>
      </w:r>
      <w:r w:rsidRPr="00D00288">
        <w:rPr>
          <w:b/>
          <w:lang w:val="es-CR"/>
        </w:rPr>
        <w:t>SEGUROS LAFISE</w:t>
      </w:r>
      <w:r w:rsidRPr="00D00288">
        <w:rPr>
          <w:lang w:val="es-CR"/>
        </w:rPr>
        <w:t xml:space="preserve">, quedando entendido que el Tomador y/o Asegurado notificará a </w:t>
      </w:r>
      <w:r w:rsidRPr="00D00288">
        <w:rPr>
          <w:b/>
          <w:lang w:val="es-CR"/>
        </w:rPr>
        <w:t xml:space="preserve">SEGUROS LAFISE </w:t>
      </w:r>
      <w:r w:rsidRPr="00D00288">
        <w:rPr>
          <w:lang w:val="es-CR"/>
        </w:rPr>
        <w:t xml:space="preserve">de la omisión, incumplimiento o declaraciones erróneas y pagará a </w:t>
      </w:r>
      <w:r w:rsidRPr="00D00288">
        <w:rPr>
          <w:b/>
          <w:lang w:val="es-CR"/>
        </w:rPr>
        <w:t xml:space="preserve">SEGUROS LAFISE </w:t>
      </w:r>
      <w:r w:rsidRPr="00D00288">
        <w:rPr>
          <w:lang w:val="es-CR"/>
        </w:rPr>
        <w:t>la prima adicional que en su caso</w:t>
      </w:r>
      <w:r w:rsidRPr="00D00288">
        <w:rPr>
          <w:spacing w:val="-1"/>
          <w:lang w:val="es-CR"/>
        </w:rPr>
        <w:t xml:space="preserve"> </w:t>
      </w:r>
      <w:r w:rsidRPr="00D00288">
        <w:rPr>
          <w:lang w:val="es-CR"/>
        </w:rPr>
        <w:t>corresponda.</w:t>
      </w:r>
    </w:p>
    <w:p w14:paraId="2C7EE138" w14:textId="77777777" w:rsidR="006A14C5" w:rsidRPr="00D00288" w:rsidRDefault="006A14C5">
      <w:pPr>
        <w:pStyle w:val="BodyText"/>
        <w:rPr>
          <w:lang w:val="es-CR"/>
        </w:rPr>
      </w:pPr>
    </w:p>
    <w:p w14:paraId="2C7EE139" w14:textId="77777777" w:rsidR="006A14C5" w:rsidRPr="00D00288" w:rsidRDefault="00565C8A">
      <w:pPr>
        <w:pStyle w:val="BodyText"/>
        <w:ind w:left="1440" w:right="899"/>
        <w:jc w:val="both"/>
        <w:rPr>
          <w:lang w:val="es-CR"/>
        </w:rPr>
      </w:pPr>
      <w:r w:rsidRPr="00D00288">
        <w:rPr>
          <w:lang w:val="es-CR"/>
        </w:rPr>
        <w:t xml:space="preserve">Sin embargo, este </w:t>
      </w:r>
      <w:proofErr w:type="spellStart"/>
      <w:r w:rsidRPr="00D00288">
        <w:rPr>
          <w:lang w:val="es-CR"/>
        </w:rPr>
        <w:t>sublímite</w:t>
      </w:r>
      <w:proofErr w:type="spellEnd"/>
      <w:r w:rsidRPr="00D00288">
        <w:rPr>
          <w:lang w:val="es-CR"/>
        </w:rPr>
        <w:t xml:space="preserve"> no modificará los montos establecidos en la póliza y además no cubre errores u omisiones en la contratación de coberturas de la presente póliza.</w:t>
      </w:r>
    </w:p>
    <w:p w14:paraId="2C7EE13A" w14:textId="77777777" w:rsidR="006A14C5" w:rsidRPr="00D00288" w:rsidRDefault="006A14C5">
      <w:pPr>
        <w:pStyle w:val="BodyText"/>
        <w:spacing w:before="2"/>
        <w:rPr>
          <w:lang w:val="es-CR"/>
        </w:rPr>
      </w:pPr>
    </w:p>
    <w:p w14:paraId="2C7EE13B" w14:textId="77777777" w:rsidR="006A14C5" w:rsidRPr="00D00288" w:rsidRDefault="00565C8A">
      <w:pPr>
        <w:pStyle w:val="ListParagraph"/>
        <w:numPr>
          <w:ilvl w:val="2"/>
          <w:numId w:val="37"/>
        </w:numPr>
        <w:tabs>
          <w:tab w:val="left" w:pos="2291"/>
        </w:tabs>
        <w:ind w:hanging="85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3C" w14:textId="77777777" w:rsidR="006A14C5" w:rsidRPr="00D00288" w:rsidRDefault="00565C8A">
      <w:pPr>
        <w:pStyle w:val="BodyText"/>
        <w:spacing w:before="33" w:line="276" w:lineRule="auto"/>
        <w:ind w:left="2160" w:right="954"/>
        <w:rPr>
          <w:lang w:val="es-CR"/>
        </w:rPr>
      </w:pPr>
      <w:r w:rsidRPr="00D00288">
        <w:rPr>
          <w:lang w:val="es-CR"/>
        </w:rPr>
        <w:t>Aplican los Riesgos Generales Excluidos, en cobertura “A y B” - (artículo 27, numeral 7).</w:t>
      </w:r>
    </w:p>
    <w:p w14:paraId="2C7EE13D" w14:textId="77777777" w:rsidR="006A14C5" w:rsidRPr="00D00288" w:rsidRDefault="006A14C5">
      <w:pPr>
        <w:pStyle w:val="BodyText"/>
        <w:rPr>
          <w:sz w:val="26"/>
          <w:lang w:val="es-CR"/>
        </w:rPr>
      </w:pPr>
    </w:p>
    <w:p w14:paraId="2C7EE13E" w14:textId="77777777" w:rsidR="006A14C5" w:rsidRPr="00D00288" w:rsidRDefault="00565C8A">
      <w:pPr>
        <w:pStyle w:val="ListParagraph"/>
        <w:numPr>
          <w:ilvl w:val="1"/>
          <w:numId w:val="36"/>
        </w:numPr>
        <w:tabs>
          <w:tab w:val="left" w:pos="2150"/>
        </w:tabs>
        <w:spacing w:before="178" w:line="268" w:lineRule="auto"/>
        <w:ind w:right="897" w:hanging="709"/>
        <w:rPr>
          <w:b/>
          <w:lang w:val="es-CR"/>
        </w:rPr>
      </w:pPr>
      <w:proofErr w:type="spellStart"/>
      <w:r w:rsidRPr="00D00288">
        <w:rPr>
          <w:b/>
          <w:lang w:val="es-CR"/>
        </w:rPr>
        <w:t>Sublímite</w:t>
      </w:r>
      <w:proofErr w:type="spellEnd"/>
      <w:r w:rsidRPr="00D00288">
        <w:rPr>
          <w:b/>
          <w:lang w:val="es-CR"/>
        </w:rPr>
        <w:t xml:space="preserve"> 7 - Gastos Extraordinarios, Gastos para Agilizar la Recuperación, o de Apresuramiento (no aplicable a las coberturas</w:t>
      </w:r>
      <w:r w:rsidRPr="00D00288">
        <w:rPr>
          <w:b/>
          <w:spacing w:val="-2"/>
          <w:lang w:val="es-CR"/>
        </w:rPr>
        <w:t xml:space="preserve"> </w:t>
      </w:r>
      <w:r w:rsidRPr="00D00288">
        <w:rPr>
          <w:b/>
          <w:lang w:val="es-CR"/>
        </w:rPr>
        <w:t>consecuenciales)</w:t>
      </w:r>
    </w:p>
    <w:p w14:paraId="2C7EE13F" w14:textId="77777777" w:rsidR="006A14C5" w:rsidRPr="00D00288" w:rsidRDefault="00565C8A">
      <w:pPr>
        <w:spacing w:before="205"/>
        <w:ind w:left="1440" w:right="899"/>
        <w:jc w:val="both"/>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cualquier rubro Asegurado.</w:t>
      </w:r>
    </w:p>
    <w:p w14:paraId="2C7EE140" w14:textId="77777777" w:rsidR="006A14C5" w:rsidRPr="00D00288" w:rsidRDefault="006A14C5">
      <w:pPr>
        <w:pStyle w:val="BodyText"/>
        <w:spacing w:before="2"/>
        <w:rPr>
          <w:lang w:val="es-CR"/>
        </w:rPr>
      </w:pPr>
    </w:p>
    <w:p w14:paraId="2C7EE141" w14:textId="77777777" w:rsidR="006A14C5" w:rsidRDefault="00565C8A">
      <w:pPr>
        <w:pStyle w:val="ListParagraph"/>
        <w:numPr>
          <w:ilvl w:val="2"/>
          <w:numId w:val="36"/>
        </w:numPr>
        <w:tabs>
          <w:tab w:val="left" w:pos="2291"/>
        </w:tabs>
        <w:ind w:hanging="850"/>
        <w:jc w:val="both"/>
        <w:rPr>
          <w:b/>
        </w:rPr>
      </w:pPr>
      <w:proofErr w:type="spellStart"/>
      <w:r>
        <w:rPr>
          <w:b/>
        </w:rPr>
        <w:t>Riesgos</w:t>
      </w:r>
      <w:proofErr w:type="spellEnd"/>
      <w:r>
        <w:rPr>
          <w:b/>
          <w:spacing w:val="-1"/>
        </w:rPr>
        <w:t xml:space="preserve"> </w:t>
      </w:r>
      <w:proofErr w:type="spellStart"/>
      <w:r>
        <w:rPr>
          <w:b/>
        </w:rPr>
        <w:t>Cubiertos</w:t>
      </w:r>
      <w:proofErr w:type="spellEnd"/>
    </w:p>
    <w:p w14:paraId="2C7EE142" w14:textId="77777777" w:rsidR="006A14C5" w:rsidRDefault="006A14C5">
      <w:pPr>
        <w:jc w:val="both"/>
        <w:sectPr w:rsidR="006A14C5">
          <w:pgSz w:w="12240" w:h="15840"/>
          <w:pgMar w:top="1960" w:right="540" w:bottom="1980" w:left="0" w:header="720" w:footer="1796" w:gutter="0"/>
          <w:cols w:space="720"/>
        </w:sectPr>
      </w:pPr>
    </w:p>
    <w:p w14:paraId="2C7EE143" w14:textId="77777777" w:rsidR="006A14C5" w:rsidRDefault="006A14C5">
      <w:pPr>
        <w:pStyle w:val="BodyText"/>
        <w:spacing w:before="7"/>
        <w:rPr>
          <w:b/>
          <w:sz w:val="15"/>
        </w:rPr>
      </w:pPr>
    </w:p>
    <w:p w14:paraId="2C7EE144" w14:textId="77777777" w:rsidR="006A14C5" w:rsidRPr="00D00288" w:rsidRDefault="00565C8A">
      <w:pPr>
        <w:pStyle w:val="BodyText"/>
        <w:spacing w:before="92"/>
        <w:ind w:left="1439" w:right="897"/>
        <w:jc w:val="both"/>
        <w:rPr>
          <w:lang w:val="es-CR"/>
        </w:rPr>
      </w:pPr>
      <w:r w:rsidRPr="00D00288">
        <w:rPr>
          <w:lang w:val="es-CR"/>
        </w:rPr>
        <w:t xml:space="preserve">Queda entendido y convenido que por medio de esta condición especial, sujeto a los términos y condiciones de la póliza, </w:t>
      </w:r>
      <w:r w:rsidRPr="00D00288">
        <w:rPr>
          <w:b/>
          <w:lang w:val="es-CR"/>
        </w:rPr>
        <w:t xml:space="preserve">SEGUROS LAFISE </w:t>
      </w:r>
      <w:r w:rsidRPr="00D00288">
        <w:rPr>
          <w:lang w:val="es-CR"/>
        </w:rPr>
        <w:t xml:space="preserve">acuerda con el Tomador y/o Asegurado en indemnizarlo por el monto de los Gastos Extraordinarios, definidos como los gastos en que se incurra necesariamente con el propósito de disminuir la pérdida amparada por ella, pero tales gastos no excederán del importe de la disminución en la pérdida que efectivamente se logre. El monto de estos gastos no estará sujeto a la aplicación de la cláusula de </w:t>
      </w:r>
      <w:proofErr w:type="spellStart"/>
      <w:r w:rsidRPr="00D00288">
        <w:rPr>
          <w:lang w:val="es-CR"/>
        </w:rPr>
        <w:t>infraseguro</w:t>
      </w:r>
      <w:proofErr w:type="spellEnd"/>
      <w:r w:rsidRPr="00D00288">
        <w:rPr>
          <w:lang w:val="es-CR"/>
        </w:rPr>
        <w:t>. Dichos gastos deben ser originados por alguno de los riesgos no excluidos en la póliza.</w:t>
      </w:r>
    </w:p>
    <w:p w14:paraId="2C7EE145" w14:textId="77777777" w:rsidR="006A14C5" w:rsidRPr="00D00288" w:rsidRDefault="006A14C5">
      <w:pPr>
        <w:pStyle w:val="BodyText"/>
        <w:rPr>
          <w:lang w:val="es-CR"/>
        </w:rPr>
      </w:pPr>
    </w:p>
    <w:p w14:paraId="2C7EE146" w14:textId="77777777" w:rsidR="006A14C5" w:rsidRPr="00D00288" w:rsidRDefault="00565C8A">
      <w:pPr>
        <w:pStyle w:val="BodyText"/>
        <w:ind w:left="1440" w:right="897"/>
        <w:jc w:val="both"/>
        <w:rPr>
          <w:lang w:val="es-CR"/>
        </w:rPr>
      </w:pPr>
      <w:r w:rsidRPr="00D00288">
        <w:rPr>
          <w:lang w:val="es-CR"/>
        </w:rPr>
        <w:t xml:space="preserve">Consecuentemente, la responsabilidad total de </w:t>
      </w:r>
      <w:r w:rsidRPr="00D00288">
        <w:rPr>
          <w:b/>
          <w:lang w:val="es-CR"/>
        </w:rPr>
        <w:t xml:space="preserve">SEGUROS LAFISE </w:t>
      </w:r>
      <w:r w:rsidRPr="00D00288">
        <w:rPr>
          <w:lang w:val="es-CR"/>
        </w:rPr>
        <w:t>bajo este contrato, será por la sumatoria de ambos conceptos, daños a la propiedad y dichos gastos, suma que no debe superar el monto total Asegurado de la propiedad dañada que justificó el pago de tales gastos extraordinarios.</w:t>
      </w:r>
    </w:p>
    <w:p w14:paraId="2C7EE147" w14:textId="77777777" w:rsidR="006A14C5" w:rsidRPr="00D00288" w:rsidRDefault="006A14C5">
      <w:pPr>
        <w:pStyle w:val="BodyText"/>
        <w:spacing w:before="2"/>
        <w:rPr>
          <w:lang w:val="es-CR"/>
        </w:rPr>
      </w:pPr>
    </w:p>
    <w:p w14:paraId="2C7EE148" w14:textId="77777777" w:rsidR="006A14C5" w:rsidRPr="00D00288" w:rsidRDefault="00565C8A">
      <w:pPr>
        <w:pStyle w:val="ListParagraph"/>
        <w:numPr>
          <w:ilvl w:val="2"/>
          <w:numId w:val="36"/>
        </w:numPr>
        <w:tabs>
          <w:tab w:val="left" w:pos="2291"/>
        </w:tabs>
        <w:spacing w:before="1"/>
        <w:ind w:hanging="85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49" w14:textId="77777777" w:rsidR="006A14C5" w:rsidRPr="00D00288" w:rsidRDefault="00565C8A">
      <w:pPr>
        <w:pStyle w:val="BodyText"/>
        <w:spacing w:before="32" w:line="276" w:lineRule="auto"/>
        <w:ind w:left="2160" w:right="954"/>
        <w:rPr>
          <w:lang w:val="es-CR"/>
        </w:rPr>
      </w:pPr>
      <w:r w:rsidRPr="00D00288">
        <w:rPr>
          <w:lang w:val="es-CR"/>
        </w:rPr>
        <w:t>Aplican los Riesgos Generales Excluidos, en cobertura “A y B” - (artículo 27, numeral 7).</w:t>
      </w:r>
    </w:p>
    <w:p w14:paraId="2C7EE14A" w14:textId="77777777" w:rsidR="006A14C5" w:rsidRPr="00D00288" w:rsidRDefault="006A14C5">
      <w:pPr>
        <w:pStyle w:val="BodyText"/>
        <w:spacing w:before="4"/>
        <w:rPr>
          <w:sz w:val="25"/>
          <w:lang w:val="es-CR"/>
        </w:rPr>
      </w:pPr>
    </w:p>
    <w:p w14:paraId="2C7EE14B" w14:textId="77777777" w:rsidR="006A14C5" w:rsidRDefault="00565C8A">
      <w:pPr>
        <w:pStyle w:val="ListParagraph"/>
        <w:numPr>
          <w:ilvl w:val="1"/>
          <w:numId w:val="35"/>
        </w:numPr>
        <w:tabs>
          <w:tab w:val="left" w:pos="2150"/>
        </w:tabs>
        <w:ind w:hanging="709"/>
        <w:rPr>
          <w:b/>
        </w:rPr>
      </w:pPr>
      <w:proofErr w:type="spellStart"/>
      <w:r>
        <w:rPr>
          <w:b/>
        </w:rPr>
        <w:t>Sublímite</w:t>
      </w:r>
      <w:proofErr w:type="spellEnd"/>
      <w:r>
        <w:rPr>
          <w:b/>
        </w:rPr>
        <w:t xml:space="preserve"> 8 - </w:t>
      </w:r>
      <w:proofErr w:type="spellStart"/>
      <w:r>
        <w:rPr>
          <w:b/>
        </w:rPr>
        <w:t>Gastos</w:t>
      </w:r>
      <w:proofErr w:type="spellEnd"/>
      <w:r>
        <w:rPr>
          <w:b/>
        </w:rPr>
        <w:t xml:space="preserve"> </w:t>
      </w:r>
      <w:proofErr w:type="spellStart"/>
      <w:r>
        <w:rPr>
          <w:b/>
        </w:rPr>
        <w:t>por</w:t>
      </w:r>
      <w:proofErr w:type="spellEnd"/>
      <w:r>
        <w:rPr>
          <w:b/>
          <w:spacing w:val="-1"/>
        </w:rPr>
        <w:t xml:space="preserve"> </w:t>
      </w:r>
      <w:proofErr w:type="spellStart"/>
      <w:r>
        <w:rPr>
          <w:b/>
        </w:rPr>
        <w:t>Alquiler</w:t>
      </w:r>
      <w:proofErr w:type="spellEnd"/>
    </w:p>
    <w:p w14:paraId="2C7EE14C" w14:textId="77777777" w:rsidR="006A14C5" w:rsidRPr="00D00288" w:rsidRDefault="00565C8A">
      <w:pPr>
        <w:spacing w:before="232"/>
        <w:ind w:left="1440"/>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de edificio.</w:t>
      </w:r>
    </w:p>
    <w:p w14:paraId="2C7EE14D" w14:textId="77777777" w:rsidR="006A14C5" w:rsidRPr="00D00288" w:rsidRDefault="006A14C5">
      <w:pPr>
        <w:pStyle w:val="BodyText"/>
        <w:spacing w:before="1"/>
        <w:rPr>
          <w:lang w:val="es-CR"/>
        </w:rPr>
      </w:pPr>
    </w:p>
    <w:p w14:paraId="2C7EE14E" w14:textId="77777777" w:rsidR="006A14C5" w:rsidRDefault="00565C8A">
      <w:pPr>
        <w:pStyle w:val="ListParagraph"/>
        <w:numPr>
          <w:ilvl w:val="2"/>
          <w:numId w:val="35"/>
        </w:numPr>
        <w:tabs>
          <w:tab w:val="left" w:pos="2291"/>
        </w:tabs>
        <w:ind w:hanging="850"/>
        <w:rPr>
          <w:b/>
        </w:rPr>
      </w:pPr>
      <w:proofErr w:type="spellStart"/>
      <w:r>
        <w:rPr>
          <w:b/>
        </w:rPr>
        <w:t>Riesgos</w:t>
      </w:r>
      <w:proofErr w:type="spellEnd"/>
      <w:r>
        <w:rPr>
          <w:b/>
          <w:spacing w:val="-1"/>
        </w:rPr>
        <w:t xml:space="preserve"> </w:t>
      </w:r>
      <w:proofErr w:type="spellStart"/>
      <w:r>
        <w:rPr>
          <w:b/>
        </w:rPr>
        <w:t>Cubiertos</w:t>
      </w:r>
      <w:proofErr w:type="spellEnd"/>
    </w:p>
    <w:p w14:paraId="2C7EE14F" w14:textId="77777777" w:rsidR="006A14C5" w:rsidRPr="00D00288" w:rsidRDefault="00565C8A">
      <w:pPr>
        <w:pStyle w:val="BodyText"/>
        <w:spacing w:before="233"/>
        <w:ind w:left="1440" w:right="898"/>
        <w:jc w:val="both"/>
        <w:rPr>
          <w:lang w:val="es-CR"/>
        </w:rPr>
      </w:pPr>
      <w:r w:rsidRPr="00D00288">
        <w:rPr>
          <w:lang w:val="es-CR"/>
        </w:rPr>
        <w:t xml:space="preserve">En caso de que el Edificio Asegurado sufriese daños por alguno de los riesgos no excluidos por este contrato, que obligan al Tomador y/o Asegurado a desocuparlo mientras se ejecuta la reparación o reconstrucción, esta póliza cubrirá los gastos </w:t>
      </w:r>
      <w:r w:rsidRPr="00D00288">
        <w:rPr>
          <w:spacing w:val="-4"/>
          <w:lang w:val="es-CR"/>
        </w:rPr>
        <w:t>por</w:t>
      </w:r>
      <w:r w:rsidRPr="00D00288">
        <w:rPr>
          <w:spacing w:val="58"/>
          <w:lang w:val="es-CR"/>
        </w:rPr>
        <w:t xml:space="preserve"> </w:t>
      </w:r>
      <w:r w:rsidRPr="00D00288">
        <w:rPr>
          <w:lang w:val="es-CR"/>
        </w:rPr>
        <w:t>concepto de alquiler, por un período máximo de seis (6) meses.</w:t>
      </w:r>
    </w:p>
    <w:p w14:paraId="2C7EE150" w14:textId="77777777" w:rsidR="006A14C5" w:rsidRPr="00D00288" w:rsidRDefault="006A14C5">
      <w:pPr>
        <w:pStyle w:val="BodyText"/>
        <w:spacing w:before="5"/>
        <w:rPr>
          <w:sz w:val="25"/>
          <w:lang w:val="es-CR"/>
        </w:rPr>
      </w:pPr>
    </w:p>
    <w:p w14:paraId="2C7EE151" w14:textId="77777777" w:rsidR="006A14C5" w:rsidRPr="00D00288" w:rsidRDefault="00565C8A">
      <w:pPr>
        <w:pStyle w:val="ListParagraph"/>
        <w:numPr>
          <w:ilvl w:val="2"/>
          <w:numId w:val="35"/>
        </w:numPr>
        <w:tabs>
          <w:tab w:val="left" w:pos="2291"/>
        </w:tabs>
        <w:ind w:hanging="85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52" w14:textId="77777777" w:rsidR="006A14C5" w:rsidRPr="00D00288" w:rsidRDefault="00565C8A">
      <w:pPr>
        <w:pStyle w:val="BodyText"/>
        <w:spacing w:before="34" w:line="276" w:lineRule="auto"/>
        <w:ind w:left="2160" w:right="954"/>
        <w:rPr>
          <w:lang w:val="es-CR"/>
        </w:rPr>
      </w:pPr>
      <w:r w:rsidRPr="00D00288">
        <w:rPr>
          <w:lang w:val="es-CR"/>
        </w:rPr>
        <w:t>Aplican los Riesgos Generales Excluidos, en cobertura “A y B” - (artículo 27, numeral 7).</w:t>
      </w:r>
    </w:p>
    <w:p w14:paraId="2C7EE153" w14:textId="77777777" w:rsidR="006A14C5" w:rsidRPr="00D00288" w:rsidRDefault="006A14C5">
      <w:pPr>
        <w:pStyle w:val="BodyText"/>
        <w:spacing w:before="3"/>
        <w:rPr>
          <w:sz w:val="25"/>
          <w:lang w:val="es-CR"/>
        </w:rPr>
      </w:pPr>
    </w:p>
    <w:p w14:paraId="2C7EE154" w14:textId="77777777" w:rsidR="006A14C5" w:rsidRPr="00D00288" w:rsidRDefault="00565C8A">
      <w:pPr>
        <w:pStyle w:val="ListParagraph"/>
        <w:numPr>
          <w:ilvl w:val="1"/>
          <w:numId w:val="34"/>
        </w:numPr>
        <w:tabs>
          <w:tab w:val="left" w:pos="2150"/>
        </w:tabs>
        <w:ind w:hanging="709"/>
        <w:rPr>
          <w:b/>
          <w:lang w:val="es-CR"/>
        </w:rPr>
      </w:pPr>
      <w:proofErr w:type="spellStart"/>
      <w:r w:rsidRPr="00D00288">
        <w:rPr>
          <w:b/>
          <w:lang w:val="es-CR"/>
        </w:rPr>
        <w:t>Sublímite</w:t>
      </w:r>
      <w:proofErr w:type="spellEnd"/>
      <w:r w:rsidRPr="00D00288">
        <w:rPr>
          <w:b/>
          <w:lang w:val="es-CR"/>
        </w:rPr>
        <w:t xml:space="preserve"> 9 - Propiedades Menores en Construcción y/o Montaje</w:t>
      </w:r>
    </w:p>
    <w:p w14:paraId="2C7EE155" w14:textId="77777777" w:rsidR="006A14C5" w:rsidRPr="00D00288" w:rsidRDefault="00565C8A">
      <w:pPr>
        <w:spacing w:before="233"/>
        <w:ind w:left="1440"/>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de edificio.</w:t>
      </w:r>
    </w:p>
    <w:p w14:paraId="2C7EE156" w14:textId="77777777" w:rsidR="006A14C5" w:rsidRPr="00D00288" w:rsidRDefault="006A14C5">
      <w:pPr>
        <w:pStyle w:val="BodyText"/>
        <w:spacing w:before="1"/>
        <w:rPr>
          <w:lang w:val="es-CR"/>
        </w:rPr>
      </w:pPr>
    </w:p>
    <w:p w14:paraId="2C7EE157" w14:textId="77777777" w:rsidR="006A14C5" w:rsidRDefault="00565C8A">
      <w:pPr>
        <w:pStyle w:val="ListParagraph"/>
        <w:numPr>
          <w:ilvl w:val="2"/>
          <w:numId w:val="34"/>
        </w:numPr>
        <w:tabs>
          <w:tab w:val="left" w:pos="2291"/>
        </w:tabs>
        <w:ind w:hanging="850"/>
        <w:rPr>
          <w:b/>
        </w:rPr>
      </w:pPr>
      <w:proofErr w:type="spellStart"/>
      <w:r>
        <w:rPr>
          <w:b/>
        </w:rPr>
        <w:t>Riesgos</w:t>
      </w:r>
      <w:proofErr w:type="spellEnd"/>
      <w:r>
        <w:rPr>
          <w:b/>
          <w:spacing w:val="-1"/>
        </w:rPr>
        <w:t xml:space="preserve"> </w:t>
      </w:r>
      <w:proofErr w:type="spellStart"/>
      <w:r>
        <w:rPr>
          <w:b/>
        </w:rPr>
        <w:t>Cubiertos</w:t>
      </w:r>
      <w:proofErr w:type="spellEnd"/>
    </w:p>
    <w:p w14:paraId="2C7EE158" w14:textId="77777777" w:rsidR="006A14C5" w:rsidRPr="00D00288" w:rsidRDefault="00565C8A">
      <w:pPr>
        <w:pStyle w:val="BodyText"/>
        <w:spacing w:before="232"/>
        <w:ind w:left="1440" w:right="895"/>
        <w:rPr>
          <w:lang w:val="es-CR"/>
        </w:rPr>
      </w:pPr>
      <w:r w:rsidRPr="00D00288">
        <w:rPr>
          <w:lang w:val="es-CR"/>
        </w:rPr>
        <w:t>Se refiere a obras menores y no complementarias, a las existentes, por lo que cubriría la remodelación interna de oficinas, infraestructuras menores, reparaciones en pequeña</w:t>
      </w:r>
    </w:p>
    <w:p w14:paraId="2C7EE159" w14:textId="77777777" w:rsidR="006A14C5" w:rsidRPr="00D00288" w:rsidRDefault="006A14C5">
      <w:pPr>
        <w:rPr>
          <w:lang w:val="es-CR"/>
        </w:rPr>
        <w:sectPr w:rsidR="006A14C5" w:rsidRPr="00D00288">
          <w:pgSz w:w="12240" w:h="15840"/>
          <w:pgMar w:top="1960" w:right="540" w:bottom="1980" w:left="0" w:header="720" w:footer="1796" w:gutter="0"/>
          <w:cols w:space="720"/>
        </w:sectPr>
      </w:pPr>
    </w:p>
    <w:p w14:paraId="2C7EE15A" w14:textId="77777777" w:rsidR="006A14C5" w:rsidRPr="00D00288" w:rsidRDefault="006A14C5">
      <w:pPr>
        <w:pStyle w:val="BodyText"/>
        <w:spacing w:before="7"/>
        <w:rPr>
          <w:sz w:val="15"/>
          <w:lang w:val="es-CR"/>
        </w:rPr>
      </w:pPr>
    </w:p>
    <w:p w14:paraId="2C7EE15B" w14:textId="77777777" w:rsidR="006A14C5" w:rsidRPr="00D00288" w:rsidRDefault="00565C8A">
      <w:pPr>
        <w:pStyle w:val="BodyText"/>
        <w:spacing w:before="92"/>
        <w:ind w:left="1440" w:right="897"/>
        <w:jc w:val="both"/>
        <w:rPr>
          <w:lang w:val="es-CR"/>
        </w:rPr>
      </w:pPr>
      <w:proofErr w:type="gramStart"/>
      <w:r w:rsidRPr="00D00288">
        <w:rPr>
          <w:lang w:val="es-CR"/>
        </w:rPr>
        <w:t>escala</w:t>
      </w:r>
      <w:proofErr w:type="gramEnd"/>
      <w:r w:rsidRPr="00D00288">
        <w:rPr>
          <w:lang w:val="es-CR"/>
        </w:rPr>
        <w:t xml:space="preserve"> y otras obras similares. El Tomador y/o Asegurado debe informar a </w:t>
      </w:r>
      <w:r w:rsidRPr="00D00288">
        <w:rPr>
          <w:b/>
          <w:lang w:val="es-CR"/>
        </w:rPr>
        <w:t xml:space="preserve">SEGUROS LAFISE </w:t>
      </w:r>
      <w:r w:rsidRPr="00D00288">
        <w:rPr>
          <w:lang w:val="es-CR"/>
        </w:rPr>
        <w:t xml:space="preserve">por escrito cuando en los predios se estén realizando trabajos que se cubran por medio de este </w:t>
      </w:r>
      <w:proofErr w:type="spellStart"/>
      <w:r w:rsidRPr="00D00288">
        <w:rPr>
          <w:lang w:val="es-CR"/>
        </w:rPr>
        <w:t>sublímite</w:t>
      </w:r>
      <w:proofErr w:type="spellEnd"/>
      <w:r w:rsidRPr="00D00288">
        <w:rPr>
          <w:lang w:val="es-CR"/>
        </w:rPr>
        <w:t>.</w:t>
      </w:r>
    </w:p>
    <w:p w14:paraId="2C7EE15C" w14:textId="77777777" w:rsidR="006A14C5" w:rsidRPr="00D00288" w:rsidRDefault="006A14C5">
      <w:pPr>
        <w:pStyle w:val="BodyText"/>
        <w:spacing w:before="2"/>
        <w:rPr>
          <w:lang w:val="es-CR"/>
        </w:rPr>
      </w:pPr>
    </w:p>
    <w:p w14:paraId="2C7EE15D" w14:textId="77777777" w:rsidR="006A14C5" w:rsidRPr="00D00288" w:rsidRDefault="00565C8A">
      <w:pPr>
        <w:pStyle w:val="ListParagraph"/>
        <w:numPr>
          <w:ilvl w:val="2"/>
          <w:numId w:val="34"/>
        </w:numPr>
        <w:tabs>
          <w:tab w:val="left" w:pos="2291"/>
        </w:tabs>
        <w:ind w:hanging="850"/>
        <w:jc w:val="both"/>
        <w:rPr>
          <w:b/>
          <w:lang w:val="es-CR"/>
        </w:rPr>
      </w:pPr>
      <w:r w:rsidRPr="00D00288">
        <w:rPr>
          <w:b/>
          <w:lang w:val="es-CR"/>
        </w:rPr>
        <w:t>Riesgos Particulares no Cubiertos</w:t>
      </w:r>
      <w:r w:rsidRPr="00D00288">
        <w:rPr>
          <w:b/>
          <w:spacing w:val="-1"/>
          <w:lang w:val="es-CR"/>
        </w:rPr>
        <w:t xml:space="preserve"> </w:t>
      </w:r>
      <w:r w:rsidRPr="00D00288">
        <w:rPr>
          <w:b/>
          <w:lang w:val="es-CR"/>
        </w:rPr>
        <w:t>(Exclusiones)</w:t>
      </w:r>
    </w:p>
    <w:p w14:paraId="2C7EE15E" w14:textId="77777777" w:rsidR="006A14C5" w:rsidRPr="00D00288" w:rsidRDefault="00565C8A">
      <w:pPr>
        <w:spacing w:before="34"/>
        <w:ind w:left="2160"/>
        <w:rPr>
          <w:b/>
          <w:sz w:val="24"/>
          <w:lang w:val="es-CR"/>
        </w:rPr>
      </w:pPr>
      <w:r w:rsidRPr="00D00288">
        <w:rPr>
          <w:b/>
          <w:sz w:val="24"/>
          <w:lang w:val="es-CR"/>
        </w:rPr>
        <w:t>Se excluyen pruebas y mantenimiento; así como Responsabilidad Civil.</w:t>
      </w:r>
    </w:p>
    <w:p w14:paraId="2C7EE15F" w14:textId="77777777" w:rsidR="006A14C5" w:rsidRPr="00D00288" w:rsidRDefault="006A14C5">
      <w:pPr>
        <w:pStyle w:val="BodyText"/>
        <w:spacing w:before="1"/>
        <w:rPr>
          <w:b/>
          <w:sz w:val="31"/>
          <w:lang w:val="es-CR"/>
        </w:rPr>
      </w:pPr>
    </w:p>
    <w:p w14:paraId="2C7EE160" w14:textId="77777777" w:rsidR="006A14C5" w:rsidRPr="00D00288" w:rsidRDefault="00565C8A">
      <w:pPr>
        <w:pStyle w:val="ListParagraph"/>
        <w:numPr>
          <w:ilvl w:val="1"/>
          <w:numId w:val="33"/>
        </w:numPr>
        <w:tabs>
          <w:tab w:val="left" w:pos="2150"/>
        </w:tabs>
        <w:ind w:hanging="709"/>
        <w:jc w:val="both"/>
        <w:rPr>
          <w:b/>
          <w:lang w:val="es-CR"/>
        </w:rPr>
      </w:pPr>
      <w:r w:rsidRPr="00D00288">
        <w:rPr>
          <w:b/>
          <w:lang w:val="es-CR"/>
        </w:rPr>
        <w:t>Sublímite10 - Gastos de Extinción de</w:t>
      </w:r>
      <w:r w:rsidRPr="00D00288">
        <w:rPr>
          <w:b/>
          <w:spacing w:val="-1"/>
          <w:lang w:val="es-CR"/>
        </w:rPr>
        <w:t xml:space="preserve"> </w:t>
      </w:r>
      <w:r w:rsidRPr="00D00288">
        <w:rPr>
          <w:b/>
          <w:lang w:val="es-CR"/>
        </w:rPr>
        <w:t>Incendio</w:t>
      </w:r>
    </w:p>
    <w:p w14:paraId="2C7EE161" w14:textId="77777777" w:rsidR="006A14C5" w:rsidRPr="00D00288" w:rsidRDefault="00565C8A">
      <w:pPr>
        <w:spacing w:before="233"/>
        <w:ind w:left="1440"/>
        <w:jc w:val="both"/>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para cualquier rubro Asegurado.</w:t>
      </w:r>
    </w:p>
    <w:p w14:paraId="2C7EE162" w14:textId="77777777" w:rsidR="006A14C5" w:rsidRPr="00D00288" w:rsidRDefault="006A14C5">
      <w:pPr>
        <w:pStyle w:val="BodyText"/>
        <w:spacing w:before="2"/>
        <w:rPr>
          <w:lang w:val="es-CR"/>
        </w:rPr>
      </w:pPr>
    </w:p>
    <w:p w14:paraId="2C7EE163" w14:textId="77777777" w:rsidR="006A14C5" w:rsidRDefault="00565C8A">
      <w:pPr>
        <w:pStyle w:val="ListParagraph"/>
        <w:numPr>
          <w:ilvl w:val="2"/>
          <w:numId w:val="33"/>
        </w:numPr>
        <w:tabs>
          <w:tab w:val="left" w:pos="2433"/>
        </w:tabs>
        <w:ind w:hanging="992"/>
        <w:jc w:val="both"/>
        <w:rPr>
          <w:b/>
        </w:rPr>
      </w:pPr>
      <w:proofErr w:type="spellStart"/>
      <w:r>
        <w:rPr>
          <w:b/>
        </w:rPr>
        <w:t>Riesgos</w:t>
      </w:r>
      <w:proofErr w:type="spellEnd"/>
      <w:r>
        <w:rPr>
          <w:b/>
          <w:spacing w:val="-1"/>
        </w:rPr>
        <w:t xml:space="preserve"> </w:t>
      </w:r>
      <w:proofErr w:type="spellStart"/>
      <w:r>
        <w:rPr>
          <w:b/>
        </w:rPr>
        <w:t>Cubiertos</w:t>
      </w:r>
      <w:proofErr w:type="spellEnd"/>
    </w:p>
    <w:p w14:paraId="2C7EE164" w14:textId="77777777" w:rsidR="006A14C5" w:rsidRDefault="006A14C5">
      <w:pPr>
        <w:pStyle w:val="BodyText"/>
        <w:spacing w:before="2"/>
        <w:rPr>
          <w:b/>
          <w:sz w:val="28"/>
        </w:rPr>
      </w:pPr>
    </w:p>
    <w:p w14:paraId="2C7EE165" w14:textId="77777777" w:rsidR="006A14C5" w:rsidRPr="00D00288" w:rsidRDefault="00565C8A">
      <w:pPr>
        <w:pStyle w:val="ListParagraph"/>
        <w:numPr>
          <w:ilvl w:val="3"/>
          <w:numId w:val="33"/>
        </w:numPr>
        <w:tabs>
          <w:tab w:val="left" w:pos="2160"/>
        </w:tabs>
        <w:spacing w:line="276" w:lineRule="auto"/>
        <w:ind w:right="899"/>
        <w:rPr>
          <w:sz w:val="24"/>
          <w:lang w:val="es-CR"/>
        </w:rPr>
      </w:pPr>
      <w:r w:rsidRPr="00D00288">
        <w:rPr>
          <w:sz w:val="24"/>
          <w:lang w:val="es-CR"/>
        </w:rPr>
        <w:t>La restauración y recarga de los sistemas de protección contra incendio después de un siniestro</w:t>
      </w:r>
      <w:r w:rsidRPr="00D00288">
        <w:rPr>
          <w:spacing w:val="-1"/>
          <w:sz w:val="24"/>
          <w:lang w:val="es-CR"/>
        </w:rPr>
        <w:t xml:space="preserve"> </w:t>
      </w:r>
      <w:r w:rsidRPr="00D00288">
        <w:rPr>
          <w:sz w:val="24"/>
          <w:lang w:val="es-CR"/>
        </w:rPr>
        <w:t>Asegurado.</w:t>
      </w:r>
    </w:p>
    <w:p w14:paraId="2C7EE166" w14:textId="77777777" w:rsidR="006A14C5" w:rsidRPr="00D00288" w:rsidRDefault="006A14C5">
      <w:pPr>
        <w:pStyle w:val="BodyText"/>
        <w:spacing w:before="7"/>
        <w:rPr>
          <w:sz w:val="27"/>
          <w:lang w:val="es-CR"/>
        </w:rPr>
      </w:pPr>
    </w:p>
    <w:p w14:paraId="2C7EE167" w14:textId="77777777" w:rsidR="006A14C5" w:rsidRPr="00D00288" w:rsidRDefault="00565C8A">
      <w:pPr>
        <w:pStyle w:val="ListParagraph"/>
        <w:numPr>
          <w:ilvl w:val="3"/>
          <w:numId w:val="33"/>
        </w:numPr>
        <w:tabs>
          <w:tab w:val="left" w:pos="2160"/>
        </w:tabs>
        <w:spacing w:line="276" w:lineRule="auto"/>
        <w:ind w:right="897"/>
        <w:rPr>
          <w:sz w:val="24"/>
          <w:lang w:val="es-CR"/>
        </w:rPr>
      </w:pPr>
      <w:r w:rsidRPr="00D00288">
        <w:rPr>
          <w:sz w:val="24"/>
          <w:lang w:val="es-CR"/>
        </w:rPr>
        <w:t>Los gastos incurridos para extinguir el incendio y evitar su propagación, en o al cual los bienes Asegurados están</w:t>
      </w:r>
      <w:r w:rsidRPr="00D00288">
        <w:rPr>
          <w:spacing w:val="-3"/>
          <w:sz w:val="24"/>
          <w:lang w:val="es-CR"/>
        </w:rPr>
        <w:t xml:space="preserve"> </w:t>
      </w:r>
      <w:r w:rsidRPr="00D00288">
        <w:rPr>
          <w:sz w:val="24"/>
          <w:lang w:val="es-CR"/>
        </w:rPr>
        <w:t>expuestos.</w:t>
      </w:r>
    </w:p>
    <w:p w14:paraId="2C7EE168" w14:textId="77777777" w:rsidR="006A14C5" w:rsidRPr="00D00288" w:rsidRDefault="00565C8A">
      <w:pPr>
        <w:pStyle w:val="BodyText"/>
        <w:spacing w:before="199"/>
        <w:ind w:left="1440"/>
        <w:rPr>
          <w:lang w:val="es-CR"/>
        </w:rPr>
      </w:pPr>
      <w:r w:rsidRPr="00D00288">
        <w:rPr>
          <w:lang w:val="es-CR"/>
        </w:rPr>
        <w:t xml:space="preserve">Este </w:t>
      </w:r>
      <w:proofErr w:type="spellStart"/>
      <w:r w:rsidRPr="00D00288">
        <w:rPr>
          <w:lang w:val="es-CR"/>
        </w:rPr>
        <w:t>sublímite</w:t>
      </w:r>
      <w:proofErr w:type="spellEnd"/>
      <w:r w:rsidRPr="00D00288">
        <w:rPr>
          <w:lang w:val="es-CR"/>
        </w:rPr>
        <w:t xml:space="preserve"> está sujeto a la aplicación del deducible que hubiera sido aplicable a las coberturas afectadas en caso de haber ocurrido pérdida o daño material.</w:t>
      </w:r>
    </w:p>
    <w:p w14:paraId="2C7EE169" w14:textId="77777777" w:rsidR="006A14C5" w:rsidRPr="00D00288" w:rsidRDefault="006A14C5">
      <w:pPr>
        <w:pStyle w:val="BodyText"/>
        <w:spacing w:before="5"/>
        <w:rPr>
          <w:sz w:val="25"/>
          <w:lang w:val="es-CR"/>
        </w:rPr>
      </w:pPr>
    </w:p>
    <w:p w14:paraId="2C7EE16A" w14:textId="77777777" w:rsidR="006A14C5" w:rsidRPr="00D00288" w:rsidRDefault="00565C8A">
      <w:pPr>
        <w:pStyle w:val="ListParagraph"/>
        <w:numPr>
          <w:ilvl w:val="2"/>
          <w:numId w:val="33"/>
        </w:numPr>
        <w:tabs>
          <w:tab w:val="left" w:pos="2879"/>
          <w:tab w:val="left" w:pos="2880"/>
        </w:tabs>
        <w:ind w:left="2880" w:hanging="144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6B" w14:textId="77777777" w:rsidR="006A14C5" w:rsidRPr="00D00288" w:rsidRDefault="00565C8A">
      <w:pPr>
        <w:pStyle w:val="BodyText"/>
        <w:spacing w:before="33" w:line="276" w:lineRule="auto"/>
        <w:ind w:left="2160" w:right="954"/>
        <w:rPr>
          <w:lang w:val="es-CR"/>
        </w:rPr>
      </w:pPr>
      <w:r w:rsidRPr="00D00288">
        <w:rPr>
          <w:lang w:val="es-CR"/>
        </w:rPr>
        <w:t>Aplican los Riesgos Generales Excluidos, en cobertura “A y B” - (artículo 27, numeral 7).</w:t>
      </w:r>
    </w:p>
    <w:p w14:paraId="2C7EE16C" w14:textId="77777777" w:rsidR="006A14C5" w:rsidRPr="00D00288" w:rsidRDefault="006A14C5">
      <w:pPr>
        <w:pStyle w:val="BodyText"/>
        <w:spacing w:before="7"/>
        <w:rPr>
          <w:sz w:val="27"/>
          <w:lang w:val="es-CR"/>
        </w:rPr>
      </w:pPr>
    </w:p>
    <w:p w14:paraId="2C7EE16D" w14:textId="77777777" w:rsidR="006A14C5" w:rsidRDefault="00565C8A">
      <w:pPr>
        <w:pStyle w:val="ListParagraph"/>
        <w:numPr>
          <w:ilvl w:val="1"/>
          <w:numId w:val="32"/>
        </w:numPr>
        <w:tabs>
          <w:tab w:val="left" w:pos="2150"/>
        </w:tabs>
        <w:ind w:hanging="709"/>
        <w:rPr>
          <w:b/>
        </w:rPr>
      </w:pPr>
      <w:proofErr w:type="spellStart"/>
      <w:r>
        <w:rPr>
          <w:b/>
        </w:rPr>
        <w:t>Sublímite</w:t>
      </w:r>
      <w:proofErr w:type="spellEnd"/>
      <w:r>
        <w:rPr>
          <w:b/>
        </w:rPr>
        <w:t xml:space="preserve"> 11- </w:t>
      </w:r>
      <w:proofErr w:type="spellStart"/>
      <w:r>
        <w:rPr>
          <w:b/>
        </w:rPr>
        <w:t>Reconstrucción</w:t>
      </w:r>
      <w:proofErr w:type="spellEnd"/>
      <w:r>
        <w:rPr>
          <w:b/>
        </w:rPr>
        <w:t xml:space="preserve"> de </w:t>
      </w:r>
      <w:proofErr w:type="spellStart"/>
      <w:r>
        <w:rPr>
          <w:b/>
        </w:rPr>
        <w:t>Registros</w:t>
      </w:r>
      <w:proofErr w:type="spellEnd"/>
      <w:r>
        <w:rPr>
          <w:b/>
          <w:spacing w:val="-1"/>
        </w:rPr>
        <w:t xml:space="preserve"> </w:t>
      </w:r>
      <w:proofErr w:type="spellStart"/>
      <w:r>
        <w:rPr>
          <w:b/>
        </w:rPr>
        <w:t>Magnéticos</w:t>
      </w:r>
      <w:proofErr w:type="spellEnd"/>
    </w:p>
    <w:p w14:paraId="2C7EE16E" w14:textId="77777777" w:rsidR="006A14C5" w:rsidRPr="00D00288" w:rsidRDefault="00565C8A">
      <w:pPr>
        <w:pStyle w:val="BodyText"/>
        <w:spacing w:before="232"/>
        <w:ind w:left="1440"/>
        <w:rPr>
          <w:lang w:val="es-CR"/>
        </w:rPr>
      </w:pPr>
      <w:r w:rsidRPr="00D00288">
        <w:rPr>
          <w:b/>
          <w:lang w:val="es-CR"/>
        </w:rPr>
        <w:t>Ámbito de cobertura</w:t>
      </w:r>
      <w:r w:rsidRPr="00D00288">
        <w:rPr>
          <w:lang w:val="es-CR"/>
        </w:rPr>
        <w:t xml:space="preserve">: Este </w:t>
      </w:r>
      <w:proofErr w:type="spellStart"/>
      <w:r w:rsidRPr="00D00288">
        <w:rPr>
          <w:lang w:val="es-CR"/>
        </w:rPr>
        <w:t>sublímite</w:t>
      </w:r>
      <w:proofErr w:type="spellEnd"/>
      <w:r w:rsidRPr="00D00288">
        <w:rPr>
          <w:lang w:val="es-CR"/>
        </w:rPr>
        <w:t xml:space="preserve"> aplica únicamente para los rubros de mercadería, mobiliario y equipo.</w:t>
      </w:r>
    </w:p>
    <w:p w14:paraId="2C7EE16F" w14:textId="77777777" w:rsidR="006A14C5" w:rsidRPr="00D00288" w:rsidRDefault="006A14C5">
      <w:pPr>
        <w:pStyle w:val="BodyText"/>
        <w:spacing w:before="1"/>
        <w:rPr>
          <w:lang w:val="es-CR"/>
        </w:rPr>
      </w:pPr>
    </w:p>
    <w:p w14:paraId="2C7EE170" w14:textId="77777777" w:rsidR="006A14C5" w:rsidRDefault="00565C8A">
      <w:pPr>
        <w:pStyle w:val="ListParagraph"/>
        <w:numPr>
          <w:ilvl w:val="2"/>
          <w:numId w:val="32"/>
        </w:numPr>
        <w:tabs>
          <w:tab w:val="left" w:pos="2433"/>
        </w:tabs>
        <w:ind w:hanging="992"/>
        <w:rPr>
          <w:b/>
        </w:rPr>
      </w:pPr>
      <w:proofErr w:type="spellStart"/>
      <w:r>
        <w:rPr>
          <w:b/>
        </w:rPr>
        <w:t>Riesgos</w:t>
      </w:r>
      <w:proofErr w:type="spellEnd"/>
      <w:r>
        <w:rPr>
          <w:b/>
          <w:spacing w:val="-1"/>
        </w:rPr>
        <w:t xml:space="preserve"> </w:t>
      </w:r>
      <w:proofErr w:type="spellStart"/>
      <w:r>
        <w:rPr>
          <w:b/>
        </w:rPr>
        <w:t>Cubiertos</w:t>
      </w:r>
      <w:proofErr w:type="spellEnd"/>
    </w:p>
    <w:p w14:paraId="2C7EE171" w14:textId="77777777" w:rsidR="006A14C5" w:rsidRPr="00D00288" w:rsidRDefault="00565C8A">
      <w:pPr>
        <w:pStyle w:val="BodyText"/>
        <w:spacing w:before="233"/>
        <w:ind w:left="1440" w:right="898"/>
        <w:jc w:val="both"/>
        <w:rPr>
          <w:lang w:val="es-CR"/>
        </w:rPr>
      </w:pPr>
      <w:r w:rsidRPr="00D00288">
        <w:rPr>
          <w:lang w:val="es-CR"/>
        </w:rPr>
        <w:t>Se cubre como parte de la suma asegurada de la cobertura básica, el valor del material más los costos de oficina y el tiempo desplegado en el ordenador para la reconstrucción de registros magnéticos, pero no el valor de informaciones para el Tomador y/o Asegurado allí contenidas, producto de la ocurrencia de cualesquiera de los riesgos amparados en este</w:t>
      </w:r>
      <w:r w:rsidRPr="00D00288">
        <w:rPr>
          <w:spacing w:val="-1"/>
          <w:lang w:val="es-CR"/>
        </w:rPr>
        <w:t xml:space="preserve"> </w:t>
      </w:r>
      <w:r w:rsidRPr="00D00288">
        <w:rPr>
          <w:lang w:val="es-CR"/>
        </w:rPr>
        <w:t>contrato.</w:t>
      </w:r>
    </w:p>
    <w:p w14:paraId="2C7EE172"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173" w14:textId="77777777" w:rsidR="006A14C5" w:rsidRPr="00D00288" w:rsidRDefault="006A14C5">
      <w:pPr>
        <w:pStyle w:val="BodyText"/>
        <w:spacing w:before="7"/>
        <w:rPr>
          <w:sz w:val="15"/>
          <w:lang w:val="es-CR"/>
        </w:rPr>
      </w:pPr>
    </w:p>
    <w:p w14:paraId="2C7EE174" w14:textId="77777777" w:rsidR="006A14C5" w:rsidRPr="00D00288" w:rsidRDefault="00565C8A">
      <w:pPr>
        <w:pStyle w:val="BodyText"/>
        <w:spacing w:before="92"/>
        <w:ind w:left="1440" w:right="900"/>
        <w:jc w:val="both"/>
        <w:rPr>
          <w:lang w:val="es-CR"/>
        </w:rPr>
      </w:pPr>
      <w:r w:rsidRPr="00D00288">
        <w:rPr>
          <w:lang w:val="es-CR"/>
        </w:rPr>
        <w:t xml:space="preserve">Consecuentemente, la responsabilidad total de </w:t>
      </w:r>
      <w:r w:rsidRPr="00D00288">
        <w:rPr>
          <w:b/>
          <w:lang w:val="es-CR"/>
        </w:rPr>
        <w:t xml:space="preserve">SEGUROS LAFISE </w:t>
      </w:r>
      <w:r w:rsidRPr="00D00288">
        <w:rPr>
          <w:lang w:val="es-CR"/>
        </w:rPr>
        <w:t>bajo esta póliza por la sumatoria del concepto de reconstrucción de registros magnéticos, no superará el monto total Asegurado de la propiedad dañada.</w:t>
      </w:r>
    </w:p>
    <w:p w14:paraId="2C7EE175" w14:textId="77777777" w:rsidR="006A14C5" w:rsidRPr="00D00288" w:rsidRDefault="006A14C5">
      <w:pPr>
        <w:pStyle w:val="BodyText"/>
        <w:spacing w:before="1"/>
        <w:rPr>
          <w:lang w:val="es-CR"/>
        </w:rPr>
      </w:pPr>
    </w:p>
    <w:p w14:paraId="2C7EE176" w14:textId="77777777" w:rsidR="006A14C5" w:rsidRPr="00D00288" w:rsidRDefault="00565C8A">
      <w:pPr>
        <w:pStyle w:val="ListParagraph"/>
        <w:numPr>
          <w:ilvl w:val="2"/>
          <w:numId w:val="32"/>
        </w:numPr>
        <w:tabs>
          <w:tab w:val="left" w:pos="2433"/>
        </w:tabs>
        <w:ind w:hanging="992"/>
        <w:rPr>
          <w:b/>
          <w:lang w:val="es-CR"/>
        </w:rPr>
      </w:pPr>
      <w:r w:rsidRPr="00D00288">
        <w:rPr>
          <w:b/>
          <w:lang w:val="es-CR"/>
        </w:rPr>
        <w:t>Riesgos Particulares no Cubiertos</w:t>
      </w:r>
      <w:r w:rsidRPr="00D00288">
        <w:rPr>
          <w:b/>
          <w:spacing w:val="-1"/>
          <w:lang w:val="es-CR"/>
        </w:rPr>
        <w:t xml:space="preserve"> </w:t>
      </w:r>
      <w:r w:rsidRPr="00D00288">
        <w:rPr>
          <w:b/>
          <w:lang w:val="es-CR"/>
        </w:rPr>
        <w:t>(Exclusiones)</w:t>
      </w:r>
    </w:p>
    <w:p w14:paraId="2C7EE177" w14:textId="77777777" w:rsidR="006A14C5" w:rsidRPr="00D00288" w:rsidRDefault="006A14C5">
      <w:pPr>
        <w:pStyle w:val="BodyText"/>
        <w:spacing w:before="4"/>
        <w:rPr>
          <w:b/>
          <w:sz w:val="20"/>
          <w:lang w:val="es-CR"/>
        </w:rPr>
      </w:pPr>
    </w:p>
    <w:p w14:paraId="2C7EE178" w14:textId="77777777" w:rsidR="006A14C5" w:rsidRPr="00D00288" w:rsidRDefault="00565C8A">
      <w:pPr>
        <w:ind w:left="1440" w:right="954"/>
        <w:rPr>
          <w:b/>
          <w:sz w:val="24"/>
          <w:lang w:val="es-CR"/>
        </w:rPr>
      </w:pPr>
      <w:r w:rsidRPr="00D00288">
        <w:rPr>
          <w:b/>
          <w:sz w:val="24"/>
          <w:lang w:val="es-CR"/>
        </w:rPr>
        <w:t>Quedan excluidos los gastos relacionados con la confección y/o reconstrucción de las informaciones contenidas en los registros</w:t>
      </w:r>
      <w:r w:rsidRPr="00D00288">
        <w:rPr>
          <w:b/>
          <w:spacing w:val="-8"/>
          <w:sz w:val="24"/>
          <w:lang w:val="es-CR"/>
        </w:rPr>
        <w:t xml:space="preserve"> </w:t>
      </w:r>
      <w:r w:rsidRPr="00D00288">
        <w:rPr>
          <w:b/>
          <w:sz w:val="24"/>
          <w:lang w:val="es-CR"/>
        </w:rPr>
        <w:t>magnéticos.</w:t>
      </w:r>
    </w:p>
    <w:p w14:paraId="2C7EE179" w14:textId="77777777" w:rsidR="006A14C5" w:rsidRPr="00D00288" w:rsidRDefault="006A14C5">
      <w:pPr>
        <w:pStyle w:val="BodyText"/>
        <w:spacing w:before="8"/>
        <w:rPr>
          <w:b/>
          <w:sz w:val="27"/>
          <w:lang w:val="es-CR"/>
        </w:rPr>
      </w:pPr>
    </w:p>
    <w:p w14:paraId="2C7EE17A" w14:textId="77777777" w:rsidR="006A14C5" w:rsidRDefault="00565C8A">
      <w:pPr>
        <w:pStyle w:val="ListParagraph"/>
        <w:numPr>
          <w:ilvl w:val="1"/>
          <w:numId w:val="31"/>
        </w:numPr>
        <w:tabs>
          <w:tab w:val="left" w:pos="2150"/>
        </w:tabs>
        <w:ind w:hanging="709"/>
        <w:rPr>
          <w:b/>
        </w:rPr>
      </w:pPr>
      <w:proofErr w:type="spellStart"/>
      <w:r>
        <w:rPr>
          <w:b/>
        </w:rPr>
        <w:t>Sublímite</w:t>
      </w:r>
      <w:proofErr w:type="spellEnd"/>
      <w:r>
        <w:rPr>
          <w:b/>
        </w:rPr>
        <w:t xml:space="preserve"> 12 - </w:t>
      </w:r>
      <w:proofErr w:type="spellStart"/>
      <w:r>
        <w:rPr>
          <w:b/>
        </w:rPr>
        <w:t>Remoción</w:t>
      </w:r>
      <w:proofErr w:type="spellEnd"/>
      <w:r>
        <w:rPr>
          <w:b/>
        </w:rPr>
        <w:t xml:space="preserve"> de</w:t>
      </w:r>
      <w:r>
        <w:rPr>
          <w:b/>
          <w:spacing w:val="-7"/>
        </w:rPr>
        <w:t xml:space="preserve"> </w:t>
      </w:r>
      <w:proofErr w:type="spellStart"/>
      <w:r>
        <w:rPr>
          <w:b/>
        </w:rPr>
        <w:t>Escombros</w:t>
      </w:r>
      <w:proofErr w:type="spellEnd"/>
    </w:p>
    <w:p w14:paraId="2C7EE17B" w14:textId="77777777" w:rsidR="006A14C5" w:rsidRPr="00D00288" w:rsidRDefault="00565C8A">
      <w:pPr>
        <w:spacing w:before="231"/>
        <w:ind w:left="1440"/>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de edificio.</w:t>
      </w:r>
    </w:p>
    <w:p w14:paraId="2C7EE17C" w14:textId="77777777" w:rsidR="006A14C5" w:rsidRPr="00D00288" w:rsidRDefault="006A14C5">
      <w:pPr>
        <w:pStyle w:val="BodyText"/>
        <w:spacing w:before="1"/>
        <w:rPr>
          <w:lang w:val="es-CR"/>
        </w:rPr>
      </w:pPr>
    </w:p>
    <w:p w14:paraId="2C7EE17D" w14:textId="77777777" w:rsidR="006A14C5" w:rsidRDefault="00565C8A">
      <w:pPr>
        <w:pStyle w:val="ListParagraph"/>
        <w:numPr>
          <w:ilvl w:val="2"/>
          <w:numId w:val="31"/>
        </w:numPr>
        <w:tabs>
          <w:tab w:val="left" w:pos="2433"/>
        </w:tabs>
        <w:spacing w:before="1"/>
        <w:ind w:hanging="992"/>
        <w:rPr>
          <w:b/>
        </w:rPr>
      </w:pPr>
      <w:proofErr w:type="spellStart"/>
      <w:r>
        <w:rPr>
          <w:b/>
        </w:rPr>
        <w:t>Riesgos</w:t>
      </w:r>
      <w:proofErr w:type="spellEnd"/>
      <w:r>
        <w:rPr>
          <w:b/>
          <w:spacing w:val="-1"/>
        </w:rPr>
        <w:t xml:space="preserve"> </w:t>
      </w:r>
      <w:proofErr w:type="spellStart"/>
      <w:r>
        <w:rPr>
          <w:b/>
        </w:rPr>
        <w:t>Cubiertos</w:t>
      </w:r>
      <w:proofErr w:type="spellEnd"/>
    </w:p>
    <w:p w14:paraId="2C7EE17E" w14:textId="77777777" w:rsidR="006A14C5" w:rsidRPr="00D00288" w:rsidRDefault="00565C8A">
      <w:pPr>
        <w:pStyle w:val="BodyText"/>
        <w:spacing w:before="233"/>
        <w:ind w:left="1866"/>
        <w:rPr>
          <w:lang w:val="es-CR"/>
        </w:rPr>
      </w:pPr>
      <w:r w:rsidRPr="00D00288">
        <w:rPr>
          <w:lang w:val="es-CR"/>
        </w:rPr>
        <w:t>Ésta póliza cubre los gastos necesarios para remover de los predios Asegurados:</w:t>
      </w:r>
    </w:p>
    <w:p w14:paraId="2C7EE17F" w14:textId="77777777" w:rsidR="006A14C5" w:rsidRPr="00D00288" w:rsidRDefault="006A14C5">
      <w:pPr>
        <w:pStyle w:val="BodyText"/>
        <w:spacing w:before="1"/>
        <w:rPr>
          <w:lang w:val="es-CR"/>
        </w:rPr>
      </w:pPr>
    </w:p>
    <w:p w14:paraId="2C7EE180" w14:textId="77777777" w:rsidR="006A14C5" w:rsidRPr="00D00288" w:rsidRDefault="00565C8A">
      <w:pPr>
        <w:pStyle w:val="ListParagraph"/>
        <w:numPr>
          <w:ilvl w:val="3"/>
          <w:numId w:val="31"/>
        </w:numPr>
        <w:tabs>
          <w:tab w:val="left" w:pos="2160"/>
        </w:tabs>
        <w:spacing w:line="276" w:lineRule="auto"/>
        <w:ind w:right="899"/>
        <w:jc w:val="both"/>
        <w:rPr>
          <w:sz w:val="24"/>
          <w:lang w:val="es-CR"/>
        </w:rPr>
      </w:pPr>
      <w:r w:rsidRPr="00D00288">
        <w:rPr>
          <w:sz w:val="24"/>
          <w:lang w:val="es-CR"/>
        </w:rPr>
        <w:t>Los escombros a consecuencia de destrucciones o daños no excluidos por esta póliza.</w:t>
      </w:r>
    </w:p>
    <w:p w14:paraId="2C7EE181" w14:textId="77777777" w:rsidR="006A14C5" w:rsidRPr="00D00288" w:rsidRDefault="006A14C5">
      <w:pPr>
        <w:pStyle w:val="BodyText"/>
        <w:spacing w:before="6"/>
        <w:rPr>
          <w:sz w:val="27"/>
          <w:lang w:val="es-CR"/>
        </w:rPr>
      </w:pPr>
    </w:p>
    <w:p w14:paraId="2C7EE182" w14:textId="77777777" w:rsidR="006A14C5" w:rsidRPr="00D00288" w:rsidRDefault="00565C8A">
      <w:pPr>
        <w:pStyle w:val="ListParagraph"/>
        <w:numPr>
          <w:ilvl w:val="3"/>
          <w:numId w:val="31"/>
        </w:numPr>
        <w:tabs>
          <w:tab w:val="left" w:pos="2160"/>
        </w:tabs>
        <w:spacing w:line="276" w:lineRule="auto"/>
        <w:ind w:right="898"/>
        <w:jc w:val="both"/>
        <w:rPr>
          <w:sz w:val="24"/>
          <w:lang w:val="es-CR"/>
        </w:rPr>
      </w:pPr>
      <w:r w:rsidRPr="00D00288">
        <w:rPr>
          <w:sz w:val="24"/>
          <w:lang w:val="es-CR"/>
        </w:rPr>
        <w:t>El material que haya anegado los predios Asegurados producto de un deslizamiento.</w:t>
      </w:r>
    </w:p>
    <w:p w14:paraId="2C7EE183" w14:textId="77777777" w:rsidR="006A14C5" w:rsidRPr="00D00288" w:rsidRDefault="006A14C5">
      <w:pPr>
        <w:pStyle w:val="BodyText"/>
        <w:spacing w:before="8"/>
        <w:rPr>
          <w:sz w:val="27"/>
          <w:lang w:val="es-CR"/>
        </w:rPr>
      </w:pPr>
    </w:p>
    <w:p w14:paraId="2C7EE184" w14:textId="77777777" w:rsidR="006A14C5" w:rsidRPr="00D00288" w:rsidRDefault="00565C8A">
      <w:pPr>
        <w:pStyle w:val="ListParagraph"/>
        <w:numPr>
          <w:ilvl w:val="3"/>
          <w:numId w:val="31"/>
        </w:numPr>
        <w:tabs>
          <w:tab w:val="left" w:pos="2160"/>
        </w:tabs>
        <w:spacing w:line="276" w:lineRule="auto"/>
        <w:ind w:right="898"/>
        <w:jc w:val="both"/>
        <w:rPr>
          <w:sz w:val="24"/>
          <w:lang w:val="es-CR"/>
        </w:rPr>
      </w:pPr>
      <w:r w:rsidRPr="00D00288">
        <w:rPr>
          <w:sz w:val="24"/>
          <w:lang w:val="es-CR"/>
        </w:rPr>
        <w:t>La ceniza, polvo o partículas de una erupción volcánica que haya causado daño directo al edificio o a los contenidos</w:t>
      </w:r>
      <w:r w:rsidRPr="00D00288">
        <w:rPr>
          <w:spacing w:val="-5"/>
          <w:sz w:val="24"/>
          <w:lang w:val="es-CR"/>
        </w:rPr>
        <w:t xml:space="preserve"> </w:t>
      </w:r>
      <w:r w:rsidRPr="00D00288">
        <w:rPr>
          <w:sz w:val="24"/>
          <w:lang w:val="es-CR"/>
        </w:rPr>
        <w:t>Asegurados.</w:t>
      </w:r>
    </w:p>
    <w:p w14:paraId="2C7EE185" w14:textId="77777777" w:rsidR="006A14C5" w:rsidRPr="00D00288" w:rsidRDefault="006A14C5">
      <w:pPr>
        <w:pStyle w:val="BodyText"/>
        <w:spacing w:before="6"/>
        <w:rPr>
          <w:sz w:val="27"/>
          <w:lang w:val="es-CR"/>
        </w:rPr>
      </w:pPr>
    </w:p>
    <w:p w14:paraId="2C7EE186" w14:textId="77777777" w:rsidR="006A14C5" w:rsidRPr="00D00288" w:rsidRDefault="00565C8A">
      <w:pPr>
        <w:pStyle w:val="ListParagraph"/>
        <w:numPr>
          <w:ilvl w:val="3"/>
          <w:numId w:val="31"/>
        </w:numPr>
        <w:tabs>
          <w:tab w:val="left" w:pos="2160"/>
        </w:tabs>
        <w:spacing w:line="276" w:lineRule="auto"/>
        <w:ind w:right="898"/>
        <w:jc w:val="both"/>
        <w:rPr>
          <w:sz w:val="24"/>
          <w:lang w:val="es-CR"/>
        </w:rPr>
      </w:pPr>
      <w:r w:rsidRPr="00D00288">
        <w:rPr>
          <w:sz w:val="24"/>
          <w:lang w:val="es-CR"/>
        </w:rPr>
        <w:t>Si fuera necesario desmantelar o remover parte de un bien no afectado por un siniestro, para proceder a la reparación o reposición de la parte dañada, esta póliza ampara los costos que tal desmantelamiento o remoción involucre, así como la recolocación de la parte del bien que necesariamente se</w:t>
      </w:r>
      <w:r w:rsidRPr="00D00288">
        <w:rPr>
          <w:spacing w:val="-16"/>
          <w:sz w:val="24"/>
          <w:lang w:val="es-CR"/>
        </w:rPr>
        <w:t xml:space="preserve"> </w:t>
      </w:r>
      <w:r w:rsidRPr="00D00288">
        <w:rPr>
          <w:sz w:val="24"/>
          <w:lang w:val="es-CR"/>
        </w:rPr>
        <w:t>removiese.</w:t>
      </w:r>
    </w:p>
    <w:p w14:paraId="2C7EE187" w14:textId="77777777" w:rsidR="006A14C5" w:rsidRPr="00D00288" w:rsidRDefault="006A14C5">
      <w:pPr>
        <w:pStyle w:val="BodyText"/>
        <w:spacing w:before="5"/>
        <w:rPr>
          <w:sz w:val="25"/>
          <w:lang w:val="es-CR"/>
        </w:rPr>
      </w:pPr>
    </w:p>
    <w:p w14:paraId="2C7EE188" w14:textId="77777777" w:rsidR="006A14C5" w:rsidRPr="00D00288" w:rsidRDefault="00565C8A">
      <w:pPr>
        <w:pStyle w:val="ListParagraph"/>
        <w:numPr>
          <w:ilvl w:val="2"/>
          <w:numId w:val="31"/>
        </w:numPr>
        <w:tabs>
          <w:tab w:val="left" w:pos="2879"/>
          <w:tab w:val="left" w:pos="2880"/>
        </w:tabs>
        <w:spacing w:before="1"/>
        <w:ind w:left="2880" w:hanging="144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89" w14:textId="77777777" w:rsidR="006A14C5" w:rsidRPr="00D00288" w:rsidRDefault="00565C8A">
      <w:pPr>
        <w:pStyle w:val="BodyText"/>
        <w:spacing w:before="32" w:line="276" w:lineRule="auto"/>
        <w:ind w:left="2160" w:right="954"/>
        <w:rPr>
          <w:lang w:val="es-CR"/>
        </w:rPr>
      </w:pPr>
      <w:r w:rsidRPr="00D00288">
        <w:rPr>
          <w:lang w:val="es-CR"/>
        </w:rPr>
        <w:t>Aplican los Riesgos Generales Excluidos, en cobertura “A y B” - (artículo 27, numeral 7).</w:t>
      </w:r>
    </w:p>
    <w:p w14:paraId="2C7EE18A" w14:textId="77777777" w:rsidR="006A14C5" w:rsidRPr="00D00288" w:rsidRDefault="006A14C5">
      <w:pPr>
        <w:pStyle w:val="BodyText"/>
        <w:spacing w:before="6"/>
        <w:rPr>
          <w:sz w:val="27"/>
          <w:lang w:val="es-CR"/>
        </w:rPr>
      </w:pPr>
    </w:p>
    <w:p w14:paraId="2C7EE18B" w14:textId="77777777" w:rsidR="006A14C5" w:rsidRPr="00D00288" w:rsidRDefault="00565C8A">
      <w:pPr>
        <w:pStyle w:val="ListParagraph"/>
        <w:numPr>
          <w:ilvl w:val="1"/>
          <w:numId w:val="30"/>
        </w:numPr>
        <w:tabs>
          <w:tab w:val="left" w:pos="2150"/>
        </w:tabs>
        <w:ind w:hanging="709"/>
        <w:rPr>
          <w:b/>
          <w:lang w:val="es-CR"/>
        </w:rPr>
      </w:pPr>
      <w:r w:rsidRPr="00D00288">
        <w:rPr>
          <w:b/>
          <w:lang w:val="es-CR"/>
        </w:rPr>
        <w:t>Sublímite13 - Reposición de Libros de</w:t>
      </w:r>
      <w:r w:rsidRPr="00D00288">
        <w:rPr>
          <w:b/>
          <w:spacing w:val="-1"/>
          <w:lang w:val="es-CR"/>
        </w:rPr>
        <w:t xml:space="preserve"> </w:t>
      </w:r>
      <w:r w:rsidRPr="00D00288">
        <w:rPr>
          <w:b/>
          <w:lang w:val="es-CR"/>
        </w:rPr>
        <w:t>Contabilidad</w:t>
      </w:r>
    </w:p>
    <w:p w14:paraId="2C7EE18C" w14:textId="77777777" w:rsidR="006A14C5" w:rsidRPr="00D00288" w:rsidRDefault="00565C8A">
      <w:pPr>
        <w:pStyle w:val="BodyText"/>
        <w:spacing w:before="233"/>
        <w:ind w:left="1440"/>
        <w:rPr>
          <w:lang w:val="es-CR"/>
        </w:rPr>
      </w:pPr>
      <w:r w:rsidRPr="00D00288">
        <w:rPr>
          <w:b/>
          <w:lang w:val="es-CR"/>
        </w:rPr>
        <w:t>Ámbito de cobertura</w:t>
      </w:r>
      <w:r w:rsidRPr="00D00288">
        <w:rPr>
          <w:lang w:val="es-CR"/>
        </w:rPr>
        <w:t xml:space="preserve">: Este </w:t>
      </w:r>
      <w:proofErr w:type="spellStart"/>
      <w:r w:rsidRPr="00D00288">
        <w:rPr>
          <w:lang w:val="es-CR"/>
        </w:rPr>
        <w:t>sublímite</w:t>
      </w:r>
      <w:proofErr w:type="spellEnd"/>
      <w:r w:rsidRPr="00D00288">
        <w:rPr>
          <w:lang w:val="es-CR"/>
        </w:rPr>
        <w:t xml:space="preserve"> aplica únicamente para los rubros de mercadería, mobiliario y equipo.</w:t>
      </w:r>
    </w:p>
    <w:p w14:paraId="2C7EE18D" w14:textId="77777777" w:rsidR="006A14C5" w:rsidRPr="00D00288" w:rsidRDefault="006A14C5">
      <w:pPr>
        <w:rPr>
          <w:lang w:val="es-CR"/>
        </w:rPr>
        <w:sectPr w:rsidR="006A14C5" w:rsidRPr="00D00288">
          <w:pgSz w:w="12240" w:h="15840"/>
          <w:pgMar w:top="1960" w:right="540" w:bottom="1980" w:left="0" w:header="720" w:footer="1796" w:gutter="0"/>
          <w:cols w:space="720"/>
        </w:sectPr>
      </w:pPr>
    </w:p>
    <w:p w14:paraId="2C7EE18E" w14:textId="77777777" w:rsidR="006A14C5" w:rsidRPr="00D00288" w:rsidRDefault="006A14C5">
      <w:pPr>
        <w:pStyle w:val="BodyText"/>
        <w:rPr>
          <w:sz w:val="20"/>
          <w:lang w:val="es-CR"/>
        </w:rPr>
      </w:pPr>
    </w:p>
    <w:p w14:paraId="2C7EE18F" w14:textId="77777777" w:rsidR="006A14C5" w:rsidRPr="00D00288" w:rsidRDefault="006A14C5">
      <w:pPr>
        <w:pStyle w:val="BodyText"/>
        <w:spacing w:before="8"/>
        <w:rPr>
          <w:sz w:val="19"/>
          <w:lang w:val="es-CR"/>
        </w:rPr>
      </w:pPr>
    </w:p>
    <w:p w14:paraId="2C7EE190" w14:textId="77777777" w:rsidR="006A14C5" w:rsidRDefault="00565C8A">
      <w:pPr>
        <w:pStyle w:val="ListParagraph"/>
        <w:numPr>
          <w:ilvl w:val="2"/>
          <w:numId w:val="30"/>
        </w:numPr>
        <w:tabs>
          <w:tab w:val="left" w:pos="2433"/>
        </w:tabs>
        <w:spacing w:before="92"/>
        <w:ind w:hanging="992"/>
        <w:rPr>
          <w:b/>
        </w:rPr>
      </w:pPr>
      <w:proofErr w:type="spellStart"/>
      <w:r>
        <w:rPr>
          <w:b/>
        </w:rPr>
        <w:t>Riesgos</w:t>
      </w:r>
      <w:proofErr w:type="spellEnd"/>
      <w:r>
        <w:rPr>
          <w:b/>
          <w:spacing w:val="-4"/>
        </w:rPr>
        <w:t xml:space="preserve"> </w:t>
      </w:r>
      <w:proofErr w:type="spellStart"/>
      <w:r>
        <w:rPr>
          <w:b/>
        </w:rPr>
        <w:t>Cubiertos</w:t>
      </w:r>
      <w:proofErr w:type="spellEnd"/>
    </w:p>
    <w:p w14:paraId="2C7EE191" w14:textId="77777777" w:rsidR="006A14C5" w:rsidRPr="00D00288" w:rsidRDefault="00565C8A">
      <w:pPr>
        <w:pStyle w:val="BodyText"/>
        <w:spacing w:before="233"/>
        <w:ind w:left="1439" w:right="897"/>
        <w:jc w:val="both"/>
        <w:rPr>
          <w:lang w:val="es-CR"/>
        </w:rPr>
      </w:pPr>
      <w:r w:rsidRPr="00D00288">
        <w:rPr>
          <w:lang w:val="es-CR"/>
        </w:rPr>
        <w:t xml:space="preserve">Se cubre la reposición material de los libros de contabilidad y registros auxiliares, que resulten afectados por un siniestro amparado por la misma, así como los gastos por concepto de horas profesionales necesarias y demostradas a </w:t>
      </w:r>
      <w:r w:rsidRPr="00D00288">
        <w:rPr>
          <w:b/>
          <w:lang w:val="es-CR"/>
        </w:rPr>
        <w:t>SEGUROS LAFISE</w:t>
      </w:r>
      <w:r w:rsidRPr="00D00288">
        <w:rPr>
          <w:lang w:val="es-CR"/>
        </w:rPr>
        <w:t>, en que deba incurrir el Tomador y/o Asegurado para reconstruir el estado de la contabilidad de la empresa a la fecha del</w:t>
      </w:r>
      <w:r w:rsidRPr="00D00288">
        <w:rPr>
          <w:spacing w:val="-4"/>
          <w:lang w:val="es-CR"/>
        </w:rPr>
        <w:t xml:space="preserve"> </w:t>
      </w:r>
      <w:r w:rsidRPr="00D00288">
        <w:rPr>
          <w:lang w:val="es-CR"/>
        </w:rPr>
        <w:t>siniestro.</w:t>
      </w:r>
    </w:p>
    <w:p w14:paraId="2C7EE192" w14:textId="77777777" w:rsidR="006A14C5" w:rsidRPr="00D00288" w:rsidRDefault="006A14C5">
      <w:pPr>
        <w:pStyle w:val="BodyText"/>
        <w:rPr>
          <w:lang w:val="es-CR"/>
        </w:rPr>
      </w:pPr>
    </w:p>
    <w:p w14:paraId="2C7EE193" w14:textId="77777777" w:rsidR="006A14C5" w:rsidRPr="00D00288" w:rsidRDefault="00565C8A">
      <w:pPr>
        <w:pStyle w:val="BodyText"/>
        <w:ind w:left="1439" w:right="900"/>
        <w:jc w:val="both"/>
        <w:rPr>
          <w:lang w:val="es-CR"/>
        </w:rPr>
      </w:pPr>
      <w:r w:rsidRPr="00D00288">
        <w:rPr>
          <w:lang w:val="es-CR"/>
        </w:rPr>
        <w:t xml:space="preserve">Consecuentemente, la responsabilidad total de </w:t>
      </w:r>
      <w:r w:rsidRPr="00D00288">
        <w:rPr>
          <w:b/>
          <w:lang w:val="es-CR"/>
        </w:rPr>
        <w:t xml:space="preserve">SEGUROS LAFISE </w:t>
      </w:r>
      <w:r w:rsidRPr="00D00288">
        <w:rPr>
          <w:lang w:val="es-CR"/>
        </w:rPr>
        <w:t>bajo esta póliza por la sumatoria de ambos conceptos, sean dañosa la propiedad y reposición de libros de contabilidad, no superará el monto total Asegurado de la propiedad dañada.</w:t>
      </w:r>
    </w:p>
    <w:p w14:paraId="2C7EE194" w14:textId="77777777" w:rsidR="006A14C5" w:rsidRPr="00D00288" w:rsidRDefault="006A14C5">
      <w:pPr>
        <w:pStyle w:val="BodyText"/>
        <w:spacing w:before="5"/>
        <w:rPr>
          <w:sz w:val="25"/>
          <w:lang w:val="es-CR"/>
        </w:rPr>
      </w:pPr>
    </w:p>
    <w:p w14:paraId="2C7EE195" w14:textId="77777777" w:rsidR="006A14C5" w:rsidRPr="00D00288" w:rsidRDefault="00565C8A">
      <w:pPr>
        <w:pStyle w:val="ListParagraph"/>
        <w:numPr>
          <w:ilvl w:val="2"/>
          <w:numId w:val="30"/>
        </w:numPr>
        <w:tabs>
          <w:tab w:val="left" w:pos="2879"/>
          <w:tab w:val="left" w:pos="2880"/>
        </w:tabs>
        <w:ind w:left="2880" w:hanging="144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96" w14:textId="77777777" w:rsidR="006A14C5" w:rsidRPr="00D00288" w:rsidRDefault="00565C8A">
      <w:pPr>
        <w:pStyle w:val="BodyText"/>
        <w:spacing w:before="34" w:line="276" w:lineRule="auto"/>
        <w:ind w:left="2160" w:right="954"/>
        <w:rPr>
          <w:lang w:val="es-CR"/>
        </w:rPr>
      </w:pPr>
      <w:r w:rsidRPr="00D00288">
        <w:rPr>
          <w:lang w:val="es-CR"/>
        </w:rPr>
        <w:t>Aplican los Riesgos Generales Excluidos, en cobertura “A y B” - (artículo 27, numeral 7).</w:t>
      </w:r>
    </w:p>
    <w:p w14:paraId="2C7EE197" w14:textId="77777777" w:rsidR="006A14C5" w:rsidRPr="00D00288" w:rsidRDefault="006A14C5">
      <w:pPr>
        <w:pStyle w:val="BodyText"/>
        <w:spacing w:before="3"/>
        <w:rPr>
          <w:sz w:val="25"/>
          <w:lang w:val="es-CR"/>
        </w:rPr>
      </w:pPr>
    </w:p>
    <w:p w14:paraId="2C7EE198" w14:textId="77777777" w:rsidR="006A14C5" w:rsidRPr="00D00288" w:rsidRDefault="00565C8A">
      <w:pPr>
        <w:pStyle w:val="ListParagraph"/>
        <w:numPr>
          <w:ilvl w:val="1"/>
          <w:numId w:val="29"/>
        </w:numPr>
        <w:tabs>
          <w:tab w:val="left" w:pos="2150"/>
        </w:tabs>
        <w:ind w:hanging="709"/>
        <w:rPr>
          <w:b/>
          <w:lang w:val="es-CR"/>
        </w:rPr>
      </w:pPr>
      <w:r w:rsidRPr="00D00288">
        <w:rPr>
          <w:b/>
          <w:lang w:val="es-CR"/>
        </w:rPr>
        <w:t>Sublímite14 - Daños a la Propiedad de</w:t>
      </w:r>
      <w:r w:rsidRPr="00D00288">
        <w:rPr>
          <w:b/>
          <w:spacing w:val="-1"/>
          <w:lang w:val="es-CR"/>
        </w:rPr>
        <w:t xml:space="preserve"> </w:t>
      </w:r>
      <w:r w:rsidRPr="00D00288">
        <w:rPr>
          <w:b/>
          <w:lang w:val="es-CR"/>
        </w:rPr>
        <w:t>Empleados</w:t>
      </w:r>
    </w:p>
    <w:p w14:paraId="2C7EE199" w14:textId="77777777" w:rsidR="006A14C5" w:rsidRPr="00D00288" w:rsidRDefault="00565C8A">
      <w:pPr>
        <w:spacing w:before="233"/>
        <w:ind w:left="1440" w:right="954"/>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mobiliario y equipo.</w:t>
      </w:r>
    </w:p>
    <w:p w14:paraId="2C7EE19A" w14:textId="77777777" w:rsidR="006A14C5" w:rsidRPr="00D00288" w:rsidRDefault="006A14C5">
      <w:pPr>
        <w:pStyle w:val="BodyText"/>
        <w:spacing w:before="1"/>
        <w:rPr>
          <w:lang w:val="es-CR"/>
        </w:rPr>
      </w:pPr>
    </w:p>
    <w:p w14:paraId="2C7EE19B" w14:textId="77777777" w:rsidR="006A14C5" w:rsidRDefault="00565C8A">
      <w:pPr>
        <w:pStyle w:val="ListParagraph"/>
        <w:numPr>
          <w:ilvl w:val="2"/>
          <w:numId w:val="29"/>
        </w:numPr>
        <w:tabs>
          <w:tab w:val="left" w:pos="2433"/>
        </w:tabs>
        <w:ind w:hanging="992"/>
        <w:rPr>
          <w:b/>
        </w:rPr>
      </w:pPr>
      <w:proofErr w:type="spellStart"/>
      <w:r>
        <w:rPr>
          <w:b/>
        </w:rPr>
        <w:t>Riesgos</w:t>
      </w:r>
      <w:proofErr w:type="spellEnd"/>
      <w:r>
        <w:rPr>
          <w:b/>
          <w:spacing w:val="-1"/>
        </w:rPr>
        <w:t xml:space="preserve"> </w:t>
      </w:r>
      <w:proofErr w:type="spellStart"/>
      <w:r>
        <w:rPr>
          <w:b/>
        </w:rPr>
        <w:t>Cubiertos</w:t>
      </w:r>
      <w:proofErr w:type="spellEnd"/>
    </w:p>
    <w:p w14:paraId="2C7EE19C" w14:textId="77777777" w:rsidR="006A14C5" w:rsidRPr="00D00288" w:rsidRDefault="00565C8A">
      <w:pPr>
        <w:pStyle w:val="BodyText"/>
        <w:spacing w:before="232"/>
        <w:ind w:left="1440" w:right="898"/>
        <w:jc w:val="both"/>
        <w:rPr>
          <w:lang w:val="es-CR"/>
        </w:rPr>
      </w:pPr>
      <w:r w:rsidRPr="00D00288">
        <w:rPr>
          <w:lang w:val="es-CR"/>
        </w:rPr>
        <w:t xml:space="preserve">Este </w:t>
      </w:r>
      <w:proofErr w:type="spellStart"/>
      <w:r w:rsidRPr="00D00288">
        <w:rPr>
          <w:lang w:val="es-CR"/>
        </w:rPr>
        <w:t>sublímite</w:t>
      </w:r>
      <w:proofErr w:type="spellEnd"/>
      <w:r w:rsidRPr="00D00288">
        <w:rPr>
          <w:lang w:val="es-CR"/>
        </w:rPr>
        <w:t>, cubre los daños a la propiedad personal de empleados, por los riesgos no excluidos en la póliza siempre y cuando se encuentren dentro de las ubicaciones declaradas en las condiciones particulares de este contrato.</w:t>
      </w:r>
    </w:p>
    <w:p w14:paraId="2C7EE19D" w14:textId="77777777" w:rsidR="006A14C5" w:rsidRPr="00D00288" w:rsidRDefault="006A14C5">
      <w:pPr>
        <w:pStyle w:val="BodyText"/>
        <w:spacing w:before="1"/>
        <w:rPr>
          <w:lang w:val="es-CR"/>
        </w:rPr>
      </w:pPr>
    </w:p>
    <w:p w14:paraId="2C7EE19E" w14:textId="77777777" w:rsidR="006A14C5" w:rsidRPr="00D00288" w:rsidRDefault="00565C8A">
      <w:pPr>
        <w:pStyle w:val="ListParagraph"/>
        <w:numPr>
          <w:ilvl w:val="2"/>
          <w:numId w:val="29"/>
        </w:numPr>
        <w:tabs>
          <w:tab w:val="left" w:pos="2433"/>
        </w:tabs>
        <w:ind w:hanging="992"/>
        <w:rPr>
          <w:b/>
          <w:lang w:val="es-CR"/>
        </w:rPr>
      </w:pPr>
      <w:r w:rsidRPr="00D00288">
        <w:rPr>
          <w:b/>
          <w:lang w:val="es-CR"/>
        </w:rPr>
        <w:t>Riesgos Particulares no Cubiertos</w:t>
      </w:r>
      <w:r w:rsidRPr="00D00288">
        <w:rPr>
          <w:b/>
          <w:spacing w:val="-1"/>
          <w:lang w:val="es-CR"/>
        </w:rPr>
        <w:t xml:space="preserve"> </w:t>
      </w:r>
      <w:r w:rsidRPr="00D00288">
        <w:rPr>
          <w:b/>
          <w:lang w:val="es-CR"/>
        </w:rPr>
        <w:t>(Exclusiones)</w:t>
      </w:r>
    </w:p>
    <w:p w14:paraId="2C7EE19F" w14:textId="77777777" w:rsidR="006A14C5" w:rsidRPr="00D00288" w:rsidRDefault="006A14C5">
      <w:pPr>
        <w:pStyle w:val="BodyText"/>
        <w:spacing w:before="4"/>
        <w:rPr>
          <w:b/>
          <w:sz w:val="20"/>
          <w:lang w:val="es-CR"/>
        </w:rPr>
      </w:pPr>
    </w:p>
    <w:p w14:paraId="2C7EE1A0" w14:textId="77777777" w:rsidR="006A14C5" w:rsidRPr="00D00288" w:rsidRDefault="00565C8A">
      <w:pPr>
        <w:ind w:left="1440"/>
        <w:rPr>
          <w:b/>
          <w:sz w:val="24"/>
          <w:lang w:val="es-CR"/>
        </w:rPr>
      </w:pPr>
      <w:r w:rsidRPr="00D00288">
        <w:rPr>
          <w:b/>
          <w:sz w:val="24"/>
          <w:lang w:val="es-CR"/>
        </w:rPr>
        <w:t>Se excluyen dinero y valores, joyas, obras de arte y automóviles.</w:t>
      </w:r>
    </w:p>
    <w:p w14:paraId="2C7EE1A1" w14:textId="77777777" w:rsidR="006A14C5" w:rsidRPr="00D00288" w:rsidRDefault="006A14C5">
      <w:pPr>
        <w:pStyle w:val="BodyText"/>
        <w:spacing w:before="7"/>
        <w:rPr>
          <w:b/>
          <w:sz w:val="27"/>
          <w:lang w:val="es-CR"/>
        </w:rPr>
      </w:pPr>
    </w:p>
    <w:p w14:paraId="2C7EE1A2" w14:textId="77777777" w:rsidR="006A14C5" w:rsidRPr="00D00288" w:rsidRDefault="00565C8A">
      <w:pPr>
        <w:pStyle w:val="ListParagraph"/>
        <w:numPr>
          <w:ilvl w:val="1"/>
          <w:numId w:val="28"/>
        </w:numPr>
        <w:tabs>
          <w:tab w:val="left" w:pos="2150"/>
        </w:tabs>
        <w:spacing w:before="1" w:line="268" w:lineRule="auto"/>
        <w:ind w:right="897" w:hanging="709"/>
        <w:rPr>
          <w:b/>
          <w:lang w:val="es-CR"/>
        </w:rPr>
      </w:pPr>
      <w:r w:rsidRPr="00D00288">
        <w:rPr>
          <w:b/>
          <w:lang w:val="es-CR"/>
        </w:rPr>
        <w:t>Sublímite15 - Bienes Bajo Custodia y Control del Tomador y/o Asegurado (para la partida de</w:t>
      </w:r>
      <w:r w:rsidRPr="00D00288">
        <w:rPr>
          <w:b/>
          <w:spacing w:val="-1"/>
          <w:lang w:val="es-CR"/>
        </w:rPr>
        <w:t xml:space="preserve"> </w:t>
      </w:r>
      <w:r w:rsidRPr="00D00288">
        <w:rPr>
          <w:b/>
          <w:lang w:val="es-CR"/>
        </w:rPr>
        <w:t>inventario).</w:t>
      </w:r>
    </w:p>
    <w:p w14:paraId="2C7EE1A3" w14:textId="77777777" w:rsidR="006A14C5" w:rsidRPr="00D00288" w:rsidRDefault="00565C8A">
      <w:pPr>
        <w:spacing w:before="206"/>
        <w:ind w:left="1440"/>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de mercadería.</w:t>
      </w:r>
    </w:p>
    <w:p w14:paraId="2C7EE1A4" w14:textId="77777777" w:rsidR="006A14C5" w:rsidRPr="00D00288" w:rsidRDefault="006A14C5">
      <w:pPr>
        <w:pStyle w:val="BodyText"/>
        <w:spacing w:before="2"/>
        <w:rPr>
          <w:lang w:val="es-CR"/>
        </w:rPr>
      </w:pPr>
    </w:p>
    <w:p w14:paraId="2C7EE1A5" w14:textId="77777777" w:rsidR="006A14C5" w:rsidRDefault="00565C8A">
      <w:pPr>
        <w:pStyle w:val="ListParagraph"/>
        <w:numPr>
          <w:ilvl w:val="2"/>
          <w:numId w:val="28"/>
        </w:numPr>
        <w:tabs>
          <w:tab w:val="left" w:pos="2433"/>
        </w:tabs>
        <w:ind w:hanging="992"/>
        <w:rPr>
          <w:b/>
        </w:rPr>
      </w:pPr>
      <w:proofErr w:type="spellStart"/>
      <w:r>
        <w:rPr>
          <w:b/>
        </w:rPr>
        <w:t>Riesgos</w:t>
      </w:r>
      <w:proofErr w:type="spellEnd"/>
      <w:r>
        <w:rPr>
          <w:b/>
          <w:spacing w:val="-1"/>
        </w:rPr>
        <w:t xml:space="preserve"> </w:t>
      </w:r>
      <w:proofErr w:type="spellStart"/>
      <w:r>
        <w:rPr>
          <w:b/>
        </w:rPr>
        <w:t>Cubiertos</w:t>
      </w:r>
      <w:proofErr w:type="spellEnd"/>
    </w:p>
    <w:p w14:paraId="2C7EE1A6" w14:textId="77777777" w:rsidR="006A14C5" w:rsidRPr="00D00288" w:rsidRDefault="00565C8A">
      <w:pPr>
        <w:pStyle w:val="BodyText"/>
        <w:spacing w:before="231"/>
        <w:ind w:left="1440" w:right="898"/>
        <w:rPr>
          <w:lang w:val="es-CR"/>
        </w:rPr>
      </w:pPr>
      <w:r w:rsidRPr="00D00288">
        <w:rPr>
          <w:lang w:val="es-CR"/>
        </w:rPr>
        <w:t xml:space="preserve">Este </w:t>
      </w:r>
      <w:proofErr w:type="spellStart"/>
      <w:r w:rsidRPr="00D00288">
        <w:rPr>
          <w:lang w:val="es-CR"/>
        </w:rPr>
        <w:t>sublímite</w:t>
      </w:r>
      <w:proofErr w:type="spellEnd"/>
      <w:r w:rsidRPr="00D00288">
        <w:rPr>
          <w:lang w:val="es-CR"/>
        </w:rPr>
        <w:t xml:space="preserve"> cubre los daños a los bienes que se encuentren bajo custodia y control del Tomador y/o Asegurado, por los riesgos no excluidos en la póliza siempre y cuando</w:t>
      </w:r>
    </w:p>
    <w:p w14:paraId="2C7EE1A7" w14:textId="77777777" w:rsidR="006A14C5" w:rsidRPr="00D00288" w:rsidRDefault="006A14C5">
      <w:pPr>
        <w:rPr>
          <w:lang w:val="es-CR"/>
        </w:rPr>
        <w:sectPr w:rsidR="006A14C5" w:rsidRPr="00D00288">
          <w:pgSz w:w="12240" w:h="15840"/>
          <w:pgMar w:top="1960" w:right="540" w:bottom="1980" w:left="0" w:header="720" w:footer="1796" w:gutter="0"/>
          <w:cols w:space="720"/>
        </w:sectPr>
      </w:pPr>
    </w:p>
    <w:p w14:paraId="2C7EE1A8" w14:textId="77777777" w:rsidR="006A14C5" w:rsidRPr="00D00288" w:rsidRDefault="006A14C5">
      <w:pPr>
        <w:pStyle w:val="BodyText"/>
        <w:spacing w:before="7"/>
        <w:rPr>
          <w:sz w:val="15"/>
          <w:lang w:val="es-CR"/>
        </w:rPr>
      </w:pPr>
    </w:p>
    <w:p w14:paraId="2C7EE1A9" w14:textId="77777777" w:rsidR="006A14C5" w:rsidRPr="00D00288" w:rsidRDefault="00565C8A">
      <w:pPr>
        <w:pStyle w:val="BodyText"/>
        <w:spacing w:before="92"/>
        <w:ind w:left="1440" w:right="954"/>
        <w:rPr>
          <w:lang w:val="es-CR"/>
        </w:rPr>
      </w:pPr>
      <w:proofErr w:type="gramStart"/>
      <w:r w:rsidRPr="00D00288">
        <w:rPr>
          <w:lang w:val="es-CR"/>
        </w:rPr>
        <w:t>se</w:t>
      </w:r>
      <w:proofErr w:type="gramEnd"/>
      <w:r w:rsidRPr="00D00288">
        <w:rPr>
          <w:lang w:val="es-CR"/>
        </w:rPr>
        <w:t xml:space="preserve"> encuentren dentro de las ubicaciones declaradas en las condiciones particulares de este contrato.</w:t>
      </w:r>
    </w:p>
    <w:p w14:paraId="2C7EE1AA" w14:textId="77777777" w:rsidR="006A14C5" w:rsidRPr="00D00288" w:rsidRDefault="006A14C5">
      <w:pPr>
        <w:pStyle w:val="BodyText"/>
        <w:spacing w:before="2"/>
        <w:rPr>
          <w:lang w:val="es-CR"/>
        </w:rPr>
      </w:pPr>
    </w:p>
    <w:p w14:paraId="2C7EE1AB" w14:textId="77777777" w:rsidR="006A14C5" w:rsidRPr="00D00288" w:rsidRDefault="00565C8A">
      <w:pPr>
        <w:pStyle w:val="ListParagraph"/>
        <w:numPr>
          <w:ilvl w:val="2"/>
          <w:numId w:val="28"/>
        </w:numPr>
        <w:tabs>
          <w:tab w:val="left" w:pos="2879"/>
          <w:tab w:val="left" w:pos="2880"/>
        </w:tabs>
        <w:ind w:left="2880" w:hanging="144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AC" w14:textId="77777777" w:rsidR="006A14C5" w:rsidRPr="00D00288" w:rsidRDefault="00565C8A">
      <w:pPr>
        <w:pStyle w:val="BodyText"/>
        <w:spacing w:before="33" w:line="276" w:lineRule="auto"/>
        <w:ind w:left="2160" w:right="954"/>
        <w:rPr>
          <w:lang w:val="es-CR"/>
        </w:rPr>
      </w:pPr>
      <w:r w:rsidRPr="00D00288">
        <w:rPr>
          <w:lang w:val="es-CR"/>
        </w:rPr>
        <w:t>Aplican los Riesgos Generales Excluidos, en cobertura “A y B” - (artículo 27, numeral 7).</w:t>
      </w:r>
    </w:p>
    <w:p w14:paraId="2C7EE1AD" w14:textId="77777777" w:rsidR="006A14C5" w:rsidRPr="00D00288" w:rsidRDefault="006A14C5">
      <w:pPr>
        <w:pStyle w:val="BodyText"/>
        <w:spacing w:before="7"/>
        <w:rPr>
          <w:sz w:val="27"/>
          <w:lang w:val="es-CR"/>
        </w:rPr>
      </w:pPr>
    </w:p>
    <w:p w14:paraId="2C7EE1AE" w14:textId="77777777" w:rsidR="006A14C5" w:rsidRPr="00D00288" w:rsidRDefault="00565C8A">
      <w:pPr>
        <w:pStyle w:val="ListParagraph"/>
        <w:numPr>
          <w:ilvl w:val="1"/>
          <w:numId w:val="27"/>
        </w:numPr>
        <w:tabs>
          <w:tab w:val="left" w:pos="2150"/>
        </w:tabs>
        <w:ind w:hanging="709"/>
        <w:rPr>
          <w:b/>
          <w:lang w:val="es-CR"/>
        </w:rPr>
      </w:pPr>
      <w:r w:rsidRPr="00D00288">
        <w:rPr>
          <w:b/>
          <w:lang w:val="es-CR"/>
        </w:rPr>
        <w:t>Sublímite16 - Inclusión de Nuevos Bienes y Amparo</w:t>
      </w:r>
      <w:r w:rsidRPr="00D00288">
        <w:rPr>
          <w:b/>
          <w:spacing w:val="-2"/>
          <w:lang w:val="es-CR"/>
        </w:rPr>
        <w:t xml:space="preserve"> </w:t>
      </w:r>
      <w:r w:rsidRPr="00D00288">
        <w:rPr>
          <w:b/>
          <w:lang w:val="es-CR"/>
        </w:rPr>
        <w:t>Automático</w:t>
      </w:r>
    </w:p>
    <w:p w14:paraId="2C7EE1AF" w14:textId="77777777" w:rsidR="006A14C5" w:rsidRPr="00D00288" w:rsidRDefault="00565C8A">
      <w:pPr>
        <w:spacing w:before="233"/>
        <w:ind w:left="1440" w:right="954"/>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de mobiliario y equipo.</w:t>
      </w:r>
    </w:p>
    <w:p w14:paraId="2C7EE1B0" w14:textId="77777777" w:rsidR="006A14C5" w:rsidRPr="00D00288" w:rsidRDefault="006A14C5">
      <w:pPr>
        <w:pStyle w:val="BodyText"/>
        <w:spacing w:before="1"/>
        <w:rPr>
          <w:lang w:val="es-CR"/>
        </w:rPr>
      </w:pPr>
    </w:p>
    <w:p w14:paraId="2C7EE1B1" w14:textId="77777777" w:rsidR="006A14C5" w:rsidRDefault="00565C8A">
      <w:pPr>
        <w:pStyle w:val="ListParagraph"/>
        <w:numPr>
          <w:ilvl w:val="2"/>
          <w:numId w:val="27"/>
        </w:numPr>
        <w:tabs>
          <w:tab w:val="left" w:pos="2433"/>
        </w:tabs>
        <w:ind w:hanging="992"/>
        <w:rPr>
          <w:b/>
        </w:rPr>
      </w:pPr>
      <w:proofErr w:type="spellStart"/>
      <w:r>
        <w:rPr>
          <w:b/>
        </w:rPr>
        <w:t>Riesgos</w:t>
      </w:r>
      <w:proofErr w:type="spellEnd"/>
      <w:r>
        <w:rPr>
          <w:b/>
          <w:spacing w:val="-1"/>
        </w:rPr>
        <w:t xml:space="preserve"> </w:t>
      </w:r>
      <w:proofErr w:type="spellStart"/>
      <w:r>
        <w:rPr>
          <w:b/>
        </w:rPr>
        <w:t>Cubiertos</w:t>
      </w:r>
      <w:proofErr w:type="spellEnd"/>
    </w:p>
    <w:p w14:paraId="2C7EE1B2" w14:textId="77777777" w:rsidR="006A14C5" w:rsidRPr="00D00288" w:rsidRDefault="00565C8A">
      <w:pPr>
        <w:pStyle w:val="BodyText"/>
        <w:spacing w:before="232"/>
        <w:ind w:left="1440" w:right="900"/>
        <w:jc w:val="both"/>
        <w:rPr>
          <w:lang w:val="es-CR"/>
        </w:rPr>
      </w:pPr>
      <w:r w:rsidRPr="00D00288">
        <w:rPr>
          <w:b/>
          <w:lang w:val="es-CR"/>
        </w:rPr>
        <w:t xml:space="preserve">SEGUROS LAFISE </w:t>
      </w:r>
      <w:r w:rsidRPr="00D00288">
        <w:rPr>
          <w:lang w:val="es-CR"/>
        </w:rPr>
        <w:t>se compromete a dar cobertura automática por un máximo de un mes dentro de la vigencia del contrato y hasta por la suma o porcentaje indicado en las Condiciones Particulares de esta póliza, a:</w:t>
      </w:r>
    </w:p>
    <w:p w14:paraId="2C7EE1B3" w14:textId="77777777" w:rsidR="006A14C5" w:rsidRPr="00D00288" w:rsidRDefault="006A14C5">
      <w:pPr>
        <w:pStyle w:val="BodyText"/>
        <w:spacing w:before="1"/>
        <w:rPr>
          <w:lang w:val="es-CR"/>
        </w:rPr>
      </w:pPr>
    </w:p>
    <w:p w14:paraId="2C7EE1B4" w14:textId="77777777" w:rsidR="006A14C5" w:rsidRPr="00D00288" w:rsidRDefault="00565C8A">
      <w:pPr>
        <w:pStyle w:val="ListParagraph"/>
        <w:numPr>
          <w:ilvl w:val="3"/>
          <w:numId w:val="27"/>
        </w:numPr>
        <w:tabs>
          <w:tab w:val="left" w:pos="2160"/>
        </w:tabs>
        <w:spacing w:line="276" w:lineRule="auto"/>
        <w:ind w:right="899"/>
        <w:jc w:val="both"/>
        <w:rPr>
          <w:sz w:val="24"/>
          <w:lang w:val="es-CR"/>
        </w:rPr>
      </w:pPr>
      <w:r w:rsidRPr="00D00288">
        <w:rPr>
          <w:sz w:val="24"/>
          <w:lang w:val="es-CR"/>
        </w:rPr>
        <w:t>Las instalaciones fijas nuevas (con excepción de edificios), maquinaria nueva, mobiliario y equipo nuevos, así como a las reparaciones y modificaciones capitalizables a la propiedad</w:t>
      </w:r>
      <w:r w:rsidRPr="00D00288">
        <w:rPr>
          <w:spacing w:val="-2"/>
          <w:sz w:val="24"/>
          <w:lang w:val="es-CR"/>
        </w:rPr>
        <w:t xml:space="preserve"> </w:t>
      </w:r>
      <w:r w:rsidRPr="00D00288">
        <w:rPr>
          <w:sz w:val="24"/>
          <w:lang w:val="es-CR"/>
        </w:rPr>
        <w:t>asegurada.</w:t>
      </w:r>
    </w:p>
    <w:p w14:paraId="2C7EE1B5" w14:textId="77777777" w:rsidR="006A14C5" w:rsidRPr="00D00288" w:rsidRDefault="006A14C5">
      <w:pPr>
        <w:pStyle w:val="BodyText"/>
        <w:spacing w:before="7"/>
        <w:rPr>
          <w:sz w:val="27"/>
          <w:lang w:val="es-CR"/>
        </w:rPr>
      </w:pPr>
    </w:p>
    <w:p w14:paraId="2C7EE1B6" w14:textId="77777777" w:rsidR="006A14C5" w:rsidRPr="00D00288" w:rsidRDefault="00565C8A">
      <w:pPr>
        <w:pStyle w:val="ListParagraph"/>
        <w:numPr>
          <w:ilvl w:val="3"/>
          <w:numId w:val="27"/>
        </w:numPr>
        <w:tabs>
          <w:tab w:val="left" w:pos="2160"/>
        </w:tabs>
        <w:spacing w:line="276" w:lineRule="auto"/>
        <w:ind w:right="897"/>
        <w:jc w:val="both"/>
        <w:rPr>
          <w:sz w:val="24"/>
          <w:lang w:val="es-CR"/>
        </w:rPr>
      </w:pPr>
      <w:r w:rsidRPr="00D00288">
        <w:rPr>
          <w:sz w:val="24"/>
          <w:lang w:val="es-CR"/>
        </w:rPr>
        <w:t>Los bienes de la misma índole de los anteriores que lleguen a estar bajo custodia del Tomador y/o Asegurado y sobre los cuales sea legalmente responsable.</w:t>
      </w:r>
    </w:p>
    <w:p w14:paraId="2C7EE1B7" w14:textId="77777777" w:rsidR="006A14C5" w:rsidRPr="00D00288" w:rsidRDefault="00565C8A">
      <w:pPr>
        <w:pStyle w:val="BodyText"/>
        <w:spacing w:before="199"/>
        <w:ind w:left="1440"/>
        <w:rPr>
          <w:lang w:val="es-CR"/>
        </w:rPr>
      </w:pPr>
      <w:r w:rsidRPr="00D00288">
        <w:rPr>
          <w:lang w:val="es-CR"/>
        </w:rPr>
        <w:t>Todo lo anterior de acuerdo con las siguientes condiciones:</w:t>
      </w:r>
    </w:p>
    <w:p w14:paraId="2C7EE1B8" w14:textId="77777777" w:rsidR="006A14C5" w:rsidRPr="00D00288" w:rsidRDefault="006A14C5">
      <w:pPr>
        <w:pStyle w:val="BodyText"/>
        <w:spacing w:before="1"/>
        <w:rPr>
          <w:lang w:val="es-CR"/>
        </w:rPr>
      </w:pPr>
    </w:p>
    <w:p w14:paraId="2C7EE1B9" w14:textId="77777777" w:rsidR="006A14C5" w:rsidRPr="00D00288" w:rsidRDefault="00565C8A">
      <w:pPr>
        <w:pStyle w:val="ListParagraph"/>
        <w:numPr>
          <w:ilvl w:val="0"/>
          <w:numId w:val="26"/>
        </w:numPr>
        <w:tabs>
          <w:tab w:val="left" w:pos="2160"/>
        </w:tabs>
        <w:spacing w:line="276" w:lineRule="auto"/>
        <w:ind w:right="898"/>
        <w:jc w:val="both"/>
        <w:rPr>
          <w:sz w:val="24"/>
          <w:lang w:val="es-CR"/>
        </w:rPr>
      </w:pPr>
      <w:r w:rsidRPr="00D00288">
        <w:rPr>
          <w:sz w:val="24"/>
          <w:lang w:val="es-CR"/>
        </w:rPr>
        <w:t>Que los bienes se ubiquen dentro de los predios ya declarados en este contrato de</w:t>
      </w:r>
      <w:r w:rsidRPr="00D00288">
        <w:rPr>
          <w:spacing w:val="-1"/>
          <w:sz w:val="24"/>
          <w:lang w:val="es-CR"/>
        </w:rPr>
        <w:t xml:space="preserve"> </w:t>
      </w:r>
      <w:r w:rsidRPr="00D00288">
        <w:rPr>
          <w:sz w:val="24"/>
          <w:lang w:val="es-CR"/>
        </w:rPr>
        <w:t>seguro.</w:t>
      </w:r>
    </w:p>
    <w:p w14:paraId="2C7EE1BA" w14:textId="77777777" w:rsidR="006A14C5" w:rsidRPr="00D00288" w:rsidRDefault="006A14C5">
      <w:pPr>
        <w:pStyle w:val="BodyText"/>
        <w:spacing w:before="8"/>
        <w:rPr>
          <w:sz w:val="27"/>
          <w:lang w:val="es-CR"/>
        </w:rPr>
      </w:pPr>
    </w:p>
    <w:p w14:paraId="2C7EE1BB" w14:textId="77777777" w:rsidR="006A14C5" w:rsidRPr="00D00288" w:rsidRDefault="00565C8A">
      <w:pPr>
        <w:pStyle w:val="ListParagraph"/>
        <w:numPr>
          <w:ilvl w:val="0"/>
          <w:numId w:val="26"/>
        </w:numPr>
        <w:tabs>
          <w:tab w:val="left" w:pos="2160"/>
        </w:tabs>
        <w:ind w:left="2159" w:hanging="359"/>
        <w:rPr>
          <w:sz w:val="24"/>
          <w:lang w:val="es-CR"/>
        </w:rPr>
      </w:pPr>
      <w:r w:rsidRPr="00D00288">
        <w:rPr>
          <w:sz w:val="24"/>
          <w:lang w:val="es-CR"/>
        </w:rPr>
        <w:t>Que los bienes pertenezcan al tipo de rubros que ya cubre la</w:t>
      </w:r>
      <w:r w:rsidRPr="00D00288">
        <w:rPr>
          <w:spacing w:val="-13"/>
          <w:sz w:val="24"/>
          <w:lang w:val="es-CR"/>
        </w:rPr>
        <w:t xml:space="preserve"> </w:t>
      </w:r>
      <w:r w:rsidRPr="00D00288">
        <w:rPr>
          <w:sz w:val="24"/>
          <w:lang w:val="es-CR"/>
        </w:rPr>
        <w:t>póliza.</w:t>
      </w:r>
    </w:p>
    <w:p w14:paraId="2C7EE1BC" w14:textId="77777777" w:rsidR="006A14C5" w:rsidRPr="00D00288" w:rsidRDefault="006A14C5">
      <w:pPr>
        <w:pStyle w:val="BodyText"/>
        <w:spacing w:before="2"/>
        <w:rPr>
          <w:sz w:val="31"/>
          <w:lang w:val="es-CR"/>
        </w:rPr>
      </w:pPr>
    </w:p>
    <w:p w14:paraId="2C7EE1BD" w14:textId="77777777" w:rsidR="006A14C5" w:rsidRPr="00D00288" w:rsidRDefault="00565C8A">
      <w:pPr>
        <w:pStyle w:val="ListParagraph"/>
        <w:numPr>
          <w:ilvl w:val="0"/>
          <w:numId w:val="26"/>
        </w:numPr>
        <w:tabs>
          <w:tab w:val="left" w:pos="2160"/>
        </w:tabs>
        <w:spacing w:line="276" w:lineRule="auto"/>
        <w:ind w:right="897"/>
        <w:jc w:val="both"/>
        <w:rPr>
          <w:sz w:val="24"/>
          <w:lang w:val="es-CR"/>
        </w:rPr>
      </w:pPr>
      <w:r w:rsidRPr="00D00288">
        <w:rPr>
          <w:sz w:val="24"/>
          <w:lang w:val="es-CR"/>
        </w:rPr>
        <w:t xml:space="preserve">El aumento de valores expuestos derivado de las nuevas adquisiciones, reparaciones o modificaciones, no dará lugar a la aplicación de la proporción indemnizable por concepto de </w:t>
      </w:r>
      <w:proofErr w:type="spellStart"/>
      <w:r w:rsidRPr="00D00288">
        <w:rPr>
          <w:sz w:val="24"/>
          <w:lang w:val="es-CR"/>
        </w:rPr>
        <w:t>infraseguro</w:t>
      </w:r>
      <w:proofErr w:type="spellEnd"/>
      <w:r w:rsidRPr="00D00288">
        <w:rPr>
          <w:sz w:val="24"/>
          <w:lang w:val="es-CR"/>
        </w:rPr>
        <w:t>, siempre que dentro del mes siguiente contado a partir de cuándo rige la protección según el inciso c) siguiente, el Tomador</w:t>
      </w:r>
      <w:r w:rsidRPr="00D00288">
        <w:rPr>
          <w:spacing w:val="21"/>
          <w:sz w:val="24"/>
          <w:lang w:val="es-CR"/>
        </w:rPr>
        <w:t xml:space="preserve"> </w:t>
      </w:r>
      <w:r w:rsidRPr="00D00288">
        <w:rPr>
          <w:sz w:val="24"/>
          <w:lang w:val="es-CR"/>
        </w:rPr>
        <w:t>y/o</w:t>
      </w:r>
      <w:r w:rsidRPr="00D00288">
        <w:rPr>
          <w:spacing w:val="21"/>
          <w:sz w:val="24"/>
          <w:lang w:val="es-CR"/>
        </w:rPr>
        <w:t xml:space="preserve"> </w:t>
      </w:r>
      <w:r w:rsidRPr="00D00288">
        <w:rPr>
          <w:sz w:val="24"/>
          <w:lang w:val="es-CR"/>
        </w:rPr>
        <w:t>Asegurado</w:t>
      </w:r>
      <w:r w:rsidRPr="00D00288">
        <w:rPr>
          <w:spacing w:val="22"/>
          <w:sz w:val="24"/>
          <w:lang w:val="es-CR"/>
        </w:rPr>
        <w:t xml:space="preserve"> </w:t>
      </w:r>
      <w:r w:rsidRPr="00D00288">
        <w:rPr>
          <w:sz w:val="24"/>
          <w:lang w:val="es-CR"/>
        </w:rPr>
        <w:t>reporte</w:t>
      </w:r>
      <w:r w:rsidRPr="00D00288">
        <w:rPr>
          <w:spacing w:val="21"/>
          <w:sz w:val="24"/>
          <w:lang w:val="es-CR"/>
        </w:rPr>
        <w:t xml:space="preserve"> </w:t>
      </w:r>
      <w:r w:rsidRPr="00D00288">
        <w:rPr>
          <w:sz w:val="24"/>
          <w:lang w:val="es-CR"/>
        </w:rPr>
        <w:t>el</w:t>
      </w:r>
      <w:r w:rsidRPr="00D00288">
        <w:rPr>
          <w:spacing w:val="22"/>
          <w:sz w:val="24"/>
          <w:lang w:val="es-CR"/>
        </w:rPr>
        <w:t xml:space="preserve"> </w:t>
      </w:r>
      <w:r w:rsidRPr="00D00288">
        <w:rPr>
          <w:sz w:val="24"/>
          <w:lang w:val="es-CR"/>
        </w:rPr>
        <w:t>valor</w:t>
      </w:r>
      <w:r w:rsidRPr="00D00288">
        <w:rPr>
          <w:spacing w:val="21"/>
          <w:sz w:val="24"/>
          <w:lang w:val="es-CR"/>
        </w:rPr>
        <w:t xml:space="preserve"> </w:t>
      </w:r>
      <w:r w:rsidRPr="00D00288">
        <w:rPr>
          <w:sz w:val="24"/>
          <w:lang w:val="es-CR"/>
        </w:rPr>
        <w:t>real</w:t>
      </w:r>
      <w:r w:rsidRPr="00D00288">
        <w:rPr>
          <w:spacing w:val="22"/>
          <w:sz w:val="24"/>
          <w:lang w:val="es-CR"/>
        </w:rPr>
        <w:t xml:space="preserve"> </w:t>
      </w:r>
      <w:r w:rsidRPr="00D00288">
        <w:rPr>
          <w:sz w:val="24"/>
          <w:lang w:val="es-CR"/>
        </w:rPr>
        <w:t>de</w:t>
      </w:r>
      <w:r w:rsidRPr="00D00288">
        <w:rPr>
          <w:spacing w:val="21"/>
          <w:sz w:val="24"/>
          <w:lang w:val="es-CR"/>
        </w:rPr>
        <w:t xml:space="preserve"> </w:t>
      </w:r>
      <w:r w:rsidRPr="00D00288">
        <w:rPr>
          <w:sz w:val="24"/>
          <w:lang w:val="es-CR"/>
        </w:rPr>
        <w:t>los</w:t>
      </w:r>
      <w:r w:rsidRPr="00D00288">
        <w:rPr>
          <w:spacing w:val="22"/>
          <w:sz w:val="24"/>
          <w:lang w:val="es-CR"/>
        </w:rPr>
        <w:t xml:space="preserve"> </w:t>
      </w:r>
      <w:r w:rsidRPr="00D00288">
        <w:rPr>
          <w:sz w:val="24"/>
          <w:lang w:val="es-CR"/>
        </w:rPr>
        <w:t>aumentos</w:t>
      </w:r>
      <w:r w:rsidRPr="00D00288">
        <w:rPr>
          <w:spacing w:val="21"/>
          <w:sz w:val="24"/>
          <w:lang w:val="es-CR"/>
        </w:rPr>
        <w:t xml:space="preserve"> </w:t>
      </w:r>
      <w:r w:rsidRPr="00D00288">
        <w:rPr>
          <w:sz w:val="24"/>
          <w:lang w:val="es-CR"/>
        </w:rPr>
        <w:t>y</w:t>
      </w:r>
      <w:r w:rsidRPr="00D00288">
        <w:rPr>
          <w:spacing w:val="21"/>
          <w:sz w:val="24"/>
          <w:lang w:val="es-CR"/>
        </w:rPr>
        <w:t xml:space="preserve"> </w:t>
      </w:r>
      <w:r w:rsidRPr="00D00288">
        <w:rPr>
          <w:sz w:val="24"/>
          <w:lang w:val="es-CR"/>
        </w:rPr>
        <w:t>cubra</w:t>
      </w:r>
      <w:r w:rsidRPr="00D00288">
        <w:rPr>
          <w:spacing w:val="22"/>
          <w:sz w:val="24"/>
          <w:lang w:val="es-CR"/>
        </w:rPr>
        <w:t xml:space="preserve"> </w:t>
      </w:r>
      <w:r w:rsidRPr="00D00288">
        <w:rPr>
          <w:sz w:val="24"/>
          <w:lang w:val="es-CR"/>
        </w:rPr>
        <w:t>la</w:t>
      </w:r>
      <w:r w:rsidRPr="00D00288">
        <w:rPr>
          <w:spacing w:val="21"/>
          <w:sz w:val="24"/>
          <w:lang w:val="es-CR"/>
        </w:rPr>
        <w:t xml:space="preserve"> </w:t>
      </w:r>
      <w:r w:rsidRPr="00D00288">
        <w:rPr>
          <w:sz w:val="24"/>
          <w:lang w:val="es-CR"/>
        </w:rPr>
        <w:t>prima</w:t>
      </w:r>
    </w:p>
    <w:p w14:paraId="2C7EE1BE"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E1BF" w14:textId="77777777" w:rsidR="006A14C5" w:rsidRPr="00D00288" w:rsidRDefault="006A14C5">
      <w:pPr>
        <w:pStyle w:val="BodyText"/>
        <w:spacing w:before="8"/>
        <w:rPr>
          <w:sz w:val="15"/>
          <w:lang w:val="es-CR"/>
        </w:rPr>
      </w:pPr>
    </w:p>
    <w:p w14:paraId="2C7EE1C0" w14:textId="77777777" w:rsidR="006A14C5" w:rsidRPr="00D00288" w:rsidRDefault="00565C8A">
      <w:pPr>
        <w:pStyle w:val="BodyText"/>
        <w:spacing w:before="92" w:line="276" w:lineRule="auto"/>
        <w:ind w:left="2159" w:right="954"/>
        <w:rPr>
          <w:lang w:val="es-CR"/>
        </w:rPr>
      </w:pPr>
      <w:proofErr w:type="gramStart"/>
      <w:r w:rsidRPr="00D00288">
        <w:rPr>
          <w:lang w:val="es-CR"/>
        </w:rPr>
        <w:t>adicional</w:t>
      </w:r>
      <w:proofErr w:type="gramEnd"/>
      <w:r w:rsidRPr="00D00288">
        <w:rPr>
          <w:lang w:val="es-CR"/>
        </w:rPr>
        <w:t xml:space="preserve"> que corresponda; siempre y cuando la modalidad de aseguramiento sea a valor real efectivo.</w:t>
      </w:r>
    </w:p>
    <w:p w14:paraId="2C7EE1C1" w14:textId="77777777" w:rsidR="006A14C5" w:rsidRPr="00D00288" w:rsidRDefault="00565C8A">
      <w:pPr>
        <w:pStyle w:val="BodyText"/>
        <w:spacing w:before="199"/>
        <w:ind w:left="1439"/>
        <w:rPr>
          <w:lang w:val="es-CR"/>
        </w:rPr>
      </w:pPr>
      <w:r w:rsidRPr="00D00288">
        <w:rPr>
          <w:lang w:val="es-CR"/>
        </w:rPr>
        <w:t>La protección rige a partir de:</w:t>
      </w:r>
    </w:p>
    <w:p w14:paraId="2C7EE1C2" w14:textId="77777777" w:rsidR="006A14C5" w:rsidRPr="00D00288" w:rsidRDefault="006A14C5">
      <w:pPr>
        <w:pStyle w:val="BodyText"/>
        <w:spacing w:before="1"/>
        <w:rPr>
          <w:lang w:val="es-CR"/>
        </w:rPr>
      </w:pPr>
    </w:p>
    <w:p w14:paraId="2C7EE1C3" w14:textId="77777777" w:rsidR="006A14C5" w:rsidRPr="00D00288" w:rsidRDefault="00565C8A">
      <w:pPr>
        <w:pStyle w:val="ListParagraph"/>
        <w:numPr>
          <w:ilvl w:val="0"/>
          <w:numId w:val="25"/>
        </w:numPr>
        <w:tabs>
          <w:tab w:val="left" w:pos="2160"/>
        </w:tabs>
        <w:spacing w:before="1"/>
        <w:ind w:hanging="359"/>
        <w:rPr>
          <w:sz w:val="24"/>
          <w:lang w:val="es-CR"/>
        </w:rPr>
      </w:pPr>
      <w:r w:rsidRPr="00D00288">
        <w:rPr>
          <w:sz w:val="24"/>
          <w:lang w:val="es-CR"/>
        </w:rPr>
        <w:t>El ingreso de los bienes a las edificaciones declaradas en esta</w:t>
      </w:r>
      <w:r w:rsidRPr="00D00288">
        <w:rPr>
          <w:spacing w:val="-11"/>
          <w:sz w:val="24"/>
          <w:lang w:val="es-CR"/>
        </w:rPr>
        <w:t xml:space="preserve"> </w:t>
      </w:r>
      <w:r w:rsidRPr="00D00288">
        <w:rPr>
          <w:sz w:val="24"/>
          <w:lang w:val="es-CR"/>
        </w:rPr>
        <w:t>póliza.</w:t>
      </w:r>
    </w:p>
    <w:p w14:paraId="2C7EE1C4" w14:textId="77777777" w:rsidR="006A14C5" w:rsidRPr="00D00288" w:rsidRDefault="006A14C5">
      <w:pPr>
        <w:pStyle w:val="BodyText"/>
        <w:spacing w:before="2"/>
        <w:rPr>
          <w:sz w:val="31"/>
          <w:lang w:val="es-CR"/>
        </w:rPr>
      </w:pPr>
    </w:p>
    <w:p w14:paraId="2C7EE1C5" w14:textId="77777777" w:rsidR="006A14C5" w:rsidRPr="00D00288" w:rsidRDefault="00565C8A">
      <w:pPr>
        <w:pStyle w:val="ListParagraph"/>
        <w:numPr>
          <w:ilvl w:val="0"/>
          <w:numId w:val="25"/>
        </w:numPr>
        <w:tabs>
          <w:tab w:val="left" w:pos="2160"/>
        </w:tabs>
        <w:spacing w:line="276" w:lineRule="auto"/>
        <w:ind w:left="2160" w:right="899"/>
        <w:jc w:val="both"/>
        <w:rPr>
          <w:sz w:val="24"/>
          <w:lang w:val="es-CR"/>
        </w:rPr>
      </w:pPr>
      <w:r w:rsidRPr="00D00288">
        <w:rPr>
          <w:sz w:val="24"/>
          <w:lang w:val="es-CR"/>
        </w:rPr>
        <w:t>El inicio de las obras cuando se trata de reparaciones y modificaciones capitalizables. Para este caso en concreto, esta protección incluye además los materiales y estructuras provisionales necesarias que se utilicen para estas reparaciones o</w:t>
      </w:r>
      <w:r w:rsidRPr="00D00288">
        <w:rPr>
          <w:spacing w:val="-1"/>
          <w:sz w:val="24"/>
          <w:lang w:val="es-CR"/>
        </w:rPr>
        <w:t xml:space="preserve"> </w:t>
      </w:r>
      <w:r w:rsidRPr="00D00288">
        <w:rPr>
          <w:sz w:val="24"/>
          <w:lang w:val="es-CR"/>
        </w:rPr>
        <w:t>modificaciones.</w:t>
      </w:r>
    </w:p>
    <w:p w14:paraId="2C7EE1C6" w14:textId="77777777" w:rsidR="006A14C5" w:rsidRPr="00D00288" w:rsidRDefault="006A14C5">
      <w:pPr>
        <w:pStyle w:val="BodyText"/>
        <w:spacing w:before="6"/>
        <w:rPr>
          <w:sz w:val="27"/>
          <w:lang w:val="es-CR"/>
        </w:rPr>
      </w:pPr>
    </w:p>
    <w:p w14:paraId="2C7EE1C7" w14:textId="77777777" w:rsidR="006A14C5" w:rsidRPr="00D00288" w:rsidRDefault="00565C8A">
      <w:pPr>
        <w:pStyle w:val="ListParagraph"/>
        <w:numPr>
          <w:ilvl w:val="0"/>
          <w:numId w:val="25"/>
        </w:numPr>
        <w:tabs>
          <w:tab w:val="left" w:pos="2160"/>
        </w:tabs>
        <w:spacing w:line="276" w:lineRule="auto"/>
        <w:ind w:left="2160" w:right="900"/>
        <w:jc w:val="both"/>
        <w:rPr>
          <w:sz w:val="24"/>
          <w:lang w:val="es-CR"/>
        </w:rPr>
      </w:pPr>
      <w:r w:rsidRPr="00D00288">
        <w:rPr>
          <w:sz w:val="24"/>
          <w:lang w:val="es-CR"/>
        </w:rPr>
        <w:t>La fecha desde la cual los bienes sobre los que el Tomador y/o Asegurado es legalmente responsable, estén en las edificaciones declaradas en esta</w:t>
      </w:r>
      <w:r w:rsidRPr="00D00288">
        <w:rPr>
          <w:spacing w:val="-34"/>
          <w:sz w:val="24"/>
          <w:lang w:val="es-CR"/>
        </w:rPr>
        <w:t xml:space="preserve"> </w:t>
      </w:r>
      <w:r w:rsidRPr="00D00288">
        <w:rPr>
          <w:sz w:val="24"/>
          <w:lang w:val="es-CR"/>
        </w:rPr>
        <w:t>póliza.</w:t>
      </w:r>
    </w:p>
    <w:p w14:paraId="2C7EE1C8" w14:textId="77777777" w:rsidR="006A14C5" w:rsidRPr="00D00288" w:rsidRDefault="006A14C5">
      <w:pPr>
        <w:pStyle w:val="BodyText"/>
        <w:spacing w:before="6"/>
        <w:rPr>
          <w:sz w:val="25"/>
          <w:lang w:val="es-CR"/>
        </w:rPr>
      </w:pPr>
    </w:p>
    <w:p w14:paraId="2C7EE1C9" w14:textId="77777777" w:rsidR="006A14C5" w:rsidRPr="00D00288" w:rsidRDefault="00565C8A">
      <w:pPr>
        <w:pStyle w:val="ListParagraph"/>
        <w:numPr>
          <w:ilvl w:val="2"/>
          <w:numId w:val="27"/>
        </w:numPr>
        <w:tabs>
          <w:tab w:val="left" w:pos="2879"/>
          <w:tab w:val="left" w:pos="2880"/>
        </w:tabs>
        <w:ind w:left="2880" w:hanging="1440"/>
        <w:rPr>
          <w:b/>
          <w:lang w:val="es-CR"/>
        </w:rPr>
      </w:pPr>
      <w:r w:rsidRPr="00D00288">
        <w:rPr>
          <w:b/>
          <w:lang w:val="es-CR"/>
        </w:rPr>
        <w:t>Riesgos Generales no Cubiertos</w:t>
      </w:r>
      <w:r w:rsidRPr="00D00288">
        <w:rPr>
          <w:b/>
          <w:spacing w:val="-1"/>
          <w:lang w:val="es-CR"/>
        </w:rPr>
        <w:t xml:space="preserve"> </w:t>
      </w:r>
      <w:r w:rsidRPr="00D00288">
        <w:rPr>
          <w:b/>
          <w:lang w:val="es-CR"/>
        </w:rPr>
        <w:t>(Exclusiones)</w:t>
      </w:r>
    </w:p>
    <w:p w14:paraId="2C7EE1CA" w14:textId="77777777" w:rsidR="006A14C5" w:rsidRPr="00D00288" w:rsidRDefault="00565C8A">
      <w:pPr>
        <w:pStyle w:val="BodyText"/>
        <w:spacing w:before="32" w:line="276" w:lineRule="auto"/>
        <w:ind w:left="2160" w:right="954"/>
        <w:rPr>
          <w:lang w:val="es-CR"/>
        </w:rPr>
      </w:pPr>
      <w:r w:rsidRPr="00D00288">
        <w:rPr>
          <w:lang w:val="es-CR"/>
        </w:rPr>
        <w:t>Aplican los Riesgos Generales Excluidos, en cobertura “A y B” - (artículo 27, numeral 7).</w:t>
      </w:r>
    </w:p>
    <w:p w14:paraId="2C7EE1CB" w14:textId="77777777" w:rsidR="006A14C5" w:rsidRPr="00D00288" w:rsidRDefault="006A14C5">
      <w:pPr>
        <w:pStyle w:val="BodyText"/>
        <w:rPr>
          <w:sz w:val="26"/>
          <w:lang w:val="es-CR"/>
        </w:rPr>
      </w:pPr>
    </w:p>
    <w:p w14:paraId="2C7EE1CC" w14:textId="77777777" w:rsidR="006A14C5" w:rsidRPr="00D00288" w:rsidRDefault="00565C8A">
      <w:pPr>
        <w:pStyle w:val="ListParagraph"/>
        <w:numPr>
          <w:ilvl w:val="1"/>
          <w:numId w:val="24"/>
        </w:numPr>
        <w:tabs>
          <w:tab w:val="left" w:pos="2150"/>
        </w:tabs>
        <w:spacing w:before="176"/>
        <w:ind w:hanging="709"/>
        <w:rPr>
          <w:b/>
          <w:lang w:val="es-CR"/>
        </w:rPr>
      </w:pPr>
      <w:r w:rsidRPr="00D00288">
        <w:rPr>
          <w:b/>
          <w:lang w:val="es-CR"/>
        </w:rPr>
        <w:t>Sublímite17 - Demolición e Incremento en el Costo de</w:t>
      </w:r>
      <w:r w:rsidRPr="00D00288">
        <w:rPr>
          <w:b/>
          <w:spacing w:val="-3"/>
          <w:lang w:val="es-CR"/>
        </w:rPr>
        <w:t xml:space="preserve"> </w:t>
      </w:r>
      <w:r w:rsidRPr="00D00288">
        <w:rPr>
          <w:b/>
          <w:lang w:val="es-CR"/>
        </w:rPr>
        <w:t>Construcción</w:t>
      </w:r>
    </w:p>
    <w:p w14:paraId="2C7EE1CD" w14:textId="77777777" w:rsidR="006A14C5" w:rsidRPr="00D00288" w:rsidRDefault="00565C8A">
      <w:pPr>
        <w:spacing w:before="233"/>
        <w:ind w:left="1440"/>
        <w:rPr>
          <w:sz w:val="24"/>
          <w:lang w:val="es-CR"/>
        </w:rPr>
      </w:pPr>
      <w:r w:rsidRPr="00D00288">
        <w:rPr>
          <w:b/>
          <w:sz w:val="24"/>
          <w:lang w:val="es-CR"/>
        </w:rPr>
        <w:t>Ámbito de cobertura</w:t>
      </w:r>
      <w:r w:rsidRPr="00D00288">
        <w:rPr>
          <w:sz w:val="24"/>
          <w:lang w:val="es-CR"/>
        </w:rPr>
        <w:t xml:space="preserve">: Este </w:t>
      </w:r>
      <w:proofErr w:type="spellStart"/>
      <w:r w:rsidRPr="00D00288">
        <w:rPr>
          <w:sz w:val="24"/>
          <w:lang w:val="es-CR"/>
        </w:rPr>
        <w:t>sublímite</w:t>
      </w:r>
      <w:proofErr w:type="spellEnd"/>
      <w:r w:rsidRPr="00D00288">
        <w:rPr>
          <w:sz w:val="24"/>
          <w:lang w:val="es-CR"/>
        </w:rPr>
        <w:t xml:space="preserve"> aplica únicamente para el rubro de edificio.</w:t>
      </w:r>
    </w:p>
    <w:p w14:paraId="2C7EE1CE" w14:textId="77777777" w:rsidR="006A14C5" w:rsidRPr="00D00288" w:rsidRDefault="006A14C5">
      <w:pPr>
        <w:pStyle w:val="BodyText"/>
        <w:spacing w:before="1"/>
        <w:rPr>
          <w:lang w:val="es-CR"/>
        </w:rPr>
      </w:pPr>
    </w:p>
    <w:p w14:paraId="2C7EE1CF" w14:textId="77777777" w:rsidR="006A14C5" w:rsidRDefault="00565C8A">
      <w:pPr>
        <w:pStyle w:val="ListParagraph"/>
        <w:numPr>
          <w:ilvl w:val="2"/>
          <w:numId w:val="24"/>
        </w:numPr>
        <w:tabs>
          <w:tab w:val="left" w:pos="2433"/>
        </w:tabs>
        <w:spacing w:before="1"/>
        <w:ind w:hanging="992"/>
        <w:rPr>
          <w:b/>
        </w:rPr>
      </w:pPr>
      <w:proofErr w:type="spellStart"/>
      <w:r>
        <w:rPr>
          <w:b/>
        </w:rPr>
        <w:t>Riesgos</w:t>
      </w:r>
      <w:proofErr w:type="spellEnd"/>
      <w:r>
        <w:rPr>
          <w:b/>
          <w:spacing w:val="-1"/>
        </w:rPr>
        <w:t xml:space="preserve"> </w:t>
      </w:r>
      <w:proofErr w:type="spellStart"/>
      <w:r>
        <w:rPr>
          <w:b/>
        </w:rPr>
        <w:t>Cubiertos</w:t>
      </w:r>
      <w:proofErr w:type="spellEnd"/>
    </w:p>
    <w:p w14:paraId="2C7EE1D0" w14:textId="77777777" w:rsidR="006A14C5" w:rsidRPr="00D00288" w:rsidRDefault="00565C8A">
      <w:pPr>
        <w:pStyle w:val="BodyText"/>
        <w:spacing w:before="232"/>
        <w:ind w:left="1439" w:right="898"/>
        <w:jc w:val="both"/>
        <w:rPr>
          <w:lang w:val="es-CR"/>
        </w:rPr>
      </w:pPr>
      <w:r w:rsidRPr="00D00288">
        <w:rPr>
          <w:lang w:val="es-CR"/>
        </w:rPr>
        <w:t xml:space="preserve">Este </w:t>
      </w:r>
      <w:proofErr w:type="spellStart"/>
      <w:r w:rsidRPr="00D00288">
        <w:rPr>
          <w:lang w:val="es-CR"/>
        </w:rPr>
        <w:t>sublímite</w:t>
      </w:r>
      <w:proofErr w:type="spellEnd"/>
      <w:r w:rsidRPr="00D00288">
        <w:rPr>
          <w:lang w:val="es-CR"/>
        </w:rPr>
        <w:t xml:space="preserve"> ampara los gastos, que se describen más adelante en el inciso 3, necesariamente incurridos con el propósito de cumplir con los requisitos mínimos de las normas y ordenanzas de construcción que reglamentan la demolición, construcción, reparación, reposición o uso de edificios o estructuras en una Ubicación Asegurada, siempre que:</w:t>
      </w:r>
    </w:p>
    <w:p w14:paraId="2C7EE1D1" w14:textId="77777777" w:rsidR="006A14C5" w:rsidRPr="00D00288" w:rsidRDefault="006A14C5">
      <w:pPr>
        <w:pStyle w:val="BodyText"/>
        <w:spacing w:before="2"/>
        <w:rPr>
          <w:lang w:val="es-CR"/>
        </w:rPr>
      </w:pPr>
    </w:p>
    <w:p w14:paraId="2C7EE1D2" w14:textId="77777777" w:rsidR="006A14C5" w:rsidRPr="00D00288" w:rsidRDefault="00565C8A">
      <w:pPr>
        <w:pStyle w:val="ListParagraph"/>
        <w:numPr>
          <w:ilvl w:val="3"/>
          <w:numId w:val="24"/>
        </w:numPr>
        <w:tabs>
          <w:tab w:val="left" w:pos="2520"/>
        </w:tabs>
        <w:spacing w:line="276" w:lineRule="auto"/>
        <w:ind w:right="899"/>
        <w:rPr>
          <w:sz w:val="24"/>
          <w:lang w:val="es-CR"/>
        </w:rPr>
      </w:pPr>
      <w:r w:rsidRPr="00D00288">
        <w:rPr>
          <w:sz w:val="24"/>
          <w:lang w:val="es-CR"/>
        </w:rPr>
        <w:t>Dichas normas y ordenanzas estén vigentes en la fecha de la pérdida o el daño material Asegurado;</w:t>
      </w:r>
      <w:r w:rsidRPr="00D00288">
        <w:rPr>
          <w:spacing w:val="-1"/>
          <w:sz w:val="24"/>
          <w:lang w:val="es-CR"/>
        </w:rPr>
        <w:t xml:space="preserve"> </w:t>
      </w:r>
      <w:r w:rsidRPr="00D00288">
        <w:rPr>
          <w:sz w:val="24"/>
          <w:lang w:val="es-CR"/>
        </w:rPr>
        <w:t>y</w:t>
      </w:r>
    </w:p>
    <w:p w14:paraId="2C7EE1D3" w14:textId="77777777" w:rsidR="006A14C5" w:rsidRPr="00D00288" w:rsidRDefault="006A14C5">
      <w:pPr>
        <w:pStyle w:val="BodyText"/>
        <w:spacing w:before="6"/>
        <w:rPr>
          <w:sz w:val="27"/>
          <w:lang w:val="es-CR"/>
        </w:rPr>
      </w:pPr>
    </w:p>
    <w:p w14:paraId="2C7EE1D4" w14:textId="77777777" w:rsidR="006A14C5" w:rsidRPr="00D00288" w:rsidRDefault="00565C8A">
      <w:pPr>
        <w:pStyle w:val="ListParagraph"/>
        <w:numPr>
          <w:ilvl w:val="3"/>
          <w:numId w:val="24"/>
        </w:numPr>
        <w:tabs>
          <w:tab w:val="left" w:pos="2520"/>
        </w:tabs>
        <w:spacing w:line="276" w:lineRule="auto"/>
        <w:ind w:right="900"/>
        <w:rPr>
          <w:sz w:val="24"/>
          <w:lang w:val="es-CR"/>
        </w:rPr>
      </w:pPr>
      <w:r w:rsidRPr="00D00288">
        <w:rPr>
          <w:sz w:val="24"/>
          <w:lang w:val="es-CR"/>
        </w:rPr>
        <w:t>Su aplicación sea el resultado directo de dicha pérdida o daño material Asegurado.</w:t>
      </w:r>
    </w:p>
    <w:p w14:paraId="2C7EE1D5" w14:textId="77777777" w:rsidR="006A14C5" w:rsidRPr="00D00288" w:rsidRDefault="006A14C5">
      <w:pPr>
        <w:spacing w:line="276" w:lineRule="auto"/>
        <w:rPr>
          <w:sz w:val="24"/>
          <w:lang w:val="es-CR"/>
        </w:rPr>
        <w:sectPr w:rsidR="006A14C5" w:rsidRPr="00D00288">
          <w:pgSz w:w="12240" w:h="15840"/>
          <w:pgMar w:top="1960" w:right="540" w:bottom="1980" w:left="0" w:header="720" w:footer="1796" w:gutter="0"/>
          <w:cols w:space="720"/>
        </w:sectPr>
      </w:pPr>
    </w:p>
    <w:p w14:paraId="2C7EE1D6" w14:textId="77777777" w:rsidR="006A14C5" w:rsidRPr="00D00288" w:rsidRDefault="006A14C5">
      <w:pPr>
        <w:pStyle w:val="BodyText"/>
        <w:spacing w:before="8"/>
        <w:rPr>
          <w:sz w:val="15"/>
          <w:lang w:val="es-CR"/>
        </w:rPr>
      </w:pPr>
    </w:p>
    <w:p w14:paraId="2C7EE1D7" w14:textId="77777777" w:rsidR="006A14C5" w:rsidRPr="00D00288" w:rsidRDefault="00565C8A">
      <w:pPr>
        <w:pStyle w:val="ListParagraph"/>
        <w:numPr>
          <w:ilvl w:val="0"/>
          <w:numId w:val="23"/>
        </w:numPr>
        <w:tabs>
          <w:tab w:val="left" w:pos="2160"/>
        </w:tabs>
        <w:spacing w:before="92" w:line="276" w:lineRule="auto"/>
        <w:ind w:right="898"/>
        <w:jc w:val="both"/>
        <w:rPr>
          <w:sz w:val="24"/>
          <w:lang w:val="es-CR"/>
        </w:rPr>
      </w:pPr>
      <w:r w:rsidRPr="00D00288">
        <w:rPr>
          <w:sz w:val="24"/>
          <w:lang w:val="es-CR"/>
        </w:rPr>
        <w:t xml:space="preserve">Este </w:t>
      </w:r>
      <w:proofErr w:type="spellStart"/>
      <w:r w:rsidRPr="00D00288">
        <w:rPr>
          <w:sz w:val="24"/>
          <w:lang w:val="es-CR"/>
        </w:rPr>
        <w:t>sublímite</w:t>
      </w:r>
      <w:proofErr w:type="spellEnd"/>
      <w:r w:rsidRPr="00D00288">
        <w:rPr>
          <w:sz w:val="24"/>
          <w:lang w:val="es-CR"/>
        </w:rPr>
        <w:t xml:space="preserve"> no cubre aquella pérdida que surja de cualquier norma u ordenanza con la cual el Tomador y/o Asegurado hubiera tenido la obligación de cumplir si dicha pérdida o daño material Asegurado no hubiera</w:t>
      </w:r>
      <w:r w:rsidRPr="00D00288">
        <w:rPr>
          <w:spacing w:val="-20"/>
          <w:sz w:val="24"/>
          <w:lang w:val="es-CR"/>
        </w:rPr>
        <w:t xml:space="preserve"> </w:t>
      </w:r>
      <w:r w:rsidRPr="00D00288">
        <w:rPr>
          <w:sz w:val="24"/>
          <w:lang w:val="es-CR"/>
        </w:rPr>
        <w:t>ocurrido.</w:t>
      </w:r>
    </w:p>
    <w:p w14:paraId="2C7EE1D8" w14:textId="77777777" w:rsidR="006A14C5" w:rsidRPr="00D00288" w:rsidRDefault="006A14C5">
      <w:pPr>
        <w:pStyle w:val="BodyText"/>
        <w:spacing w:before="7"/>
        <w:rPr>
          <w:sz w:val="27"/>
          <w:lang w:val="es-CR"/>
        </w:rPr>
      </w:pPr>
    </w:p>
    <w:p w14:paraId="2C7EE1D9" w14:textId="77777777" w:rsidR="006A14C5" w:rsidRPr="00D00288" w:rsidRDefault="00565C8A">
      <w:pPr>
        <w:pStyle w:val="ListParagraph"/>
        <w:numPr>
          <w:ilvl w:val="0"/>
          <w:numId w:val="23"/>
        </w:numPr>
        <w:tabs>
          <w:tab w:val="left" w:pos="2160"/>
        </w:tabs>
        <w:spacing w:line="276" w:lineRule="auto"/>
        <w:ind w:right="897"/>
        <w:jc w:val="both"/>
        <w:rPr>
          <w:sz w:val="24"/>
          <w:lang w:val="es-CR"/>
        </w:rPr>
      </w:pPr>
      <w:r w:rsidRPr="00D00288">
        <w:rPr>
          <w:sz w:val="24"/>
          <w:lang w:val="es-CR"/>
        </w:rPr>
        <w:t xml:space="preserve">En lo que se refiere a los bienes Asegurados bajo los términos del inciso 1 anterior, esta </w:t>
      </w:r>
      <w:proofErr w:type="spellStart"/>
      <w:r w:rsidRPr="00D00288">
        <w:rPr>
          <w:sz w:val="24"/>
          <w:lang w:val="es-CR"/>
        </w:rPr>
        <w:t>sublímite</w:t>
      </w:r>
      <w:proofErr w:type="spellEnd"/>
      <w:r w:rsidRPr="00D00288">
        <w:rPr>
          <w:spacing w:val="-1"/>
          <w:sz w:val="24"/>
          <w:lang w:val="es-CR"/>
        </w:rPr>
        <w:t xml:space="preserve"> </w:t>
      </w:r>
      <w:r w:rsidRPr="00D00288">
        <w:rPr>
          <w:sz w:val="24"/>
          <w:lang w:val="es-CR"/>
        </w:rPr>
        <w:t>cubre:</w:t>
      </w:r>
    </w:p>
    <w:p w14:paraId="2C7EE1DA" w14:textId="77777777" w:rsidR="006A14C5" w:rsidRPr="00D00288" w:rsidRDefault="006A14C5">
      <w:pPr>
        <w:pStyle w:val="BodyText"/>
        <w:spacing w:before="7"/>
        <w:rPr>
          <w:sz w:val="27"/>
          <w:lang w:val="es-CR"/>
        </w:rPr>
      </w:pPr>
    </w:p>
    <w:p w14:paraId="2C7EE1DB" w14:textId="77777777" w:rsidR="006A14C5" w:rsidRPr="00D00288" w:rsidRDefault="00565C8A">
      <w:pPr>
        <w:pStyle w:val="ListParagraph"/>
        <w:numPr>
          <w:ilvl w:val="1"/>
          <w:numId w:val="23"/>
        </w:numPr>
        <w:tabs>
          <w:tab w:val="left" w:pos="2520"/>
        </w:tabs>
        <w:spacing w:before="1" w:line="276" w:lineRule="auto"/>
        <w:ind w:right="898"/>
        <w:jc w:val="both"/>
        <w:rPr>
          <w:sz w:val="24"/>
          <w:lang w:val="es-CR"/>
        </w:rPr>
      </w:pPr>
      <w:r w:rsidRPr="00D00288">
        <w:rPr>
          <w:sz w:val="24"/>
          <w:lang w:val="es-CR"/>
        </w:rPr>
        <w:t>El costo por concepto de reparar o reponer la parte dañada de los bienes con materiales y de manera que cumpla con dicha norma u ordenanza;</w:t>
      </w:r>
      <w:r w:rsidRPr="00D00288">
        <w:rPr>
          <w:spacing w:val="-17"/>
          <w:sz w:val="24"/>
          <w:lang w:val="es-CR"/>
        </w:rPr>
        <w:t xml:space="preserve"> </w:t>
      </w:r>
      <w:r w:rsidRPr="00D00288">
        <w:rPr>
          <w:sz w:val="24"/>
          <w:lang w:val="es-CR"/>
        </w:rPr>
        <w:t>y</w:t>
      </w:r>
    </w:p>
    <w:p w14:paraId="2C7EE1DC" w14:textId="77777777" w:rsidR="006A14C5" w:rsidRPr="00D00288" w:rsidRDefault="006A14C5">
      <w:pPr>
        <w:pStyle w:val="BodyText"/>
        <w:spacing w:before="6"/>
        <w:rPr>
          <w:sz w:val="27"/>
          <w:lang w:val="es-CR"/>
        </w:rPr>
      </w:pPr>
    </w:p>
    <w:p w14:paraId="2C7EE1DD" w14:textId="77777777" w:rsidR="006A14C5" w:rsidRPr="00D00288" w:rsidRDefault="00565C8A">
      <w:pPr>
        <w:pStyle w:val="ListParagraph"/>
        <w:numPr>
          <w:ilvl w:val="1"/>
          <w:numId w:val="23"/>
        </w:numPr>
        <w:tabs>
          <w:tab w:val="left" w:pos="2520"/>
        </w:tabs>
        <w:spacing w:line="276" w:lineRule="auto"/>
        <w:ind w:right="897"/>
        <w:jc w:val="both"/>
        <w:rPr>
          <w:sz w:val="24"/>
          <w:lang w:val="es-CR"/>
        </w:rPr>
      </w:pPr>
      <w:r w:rsidRPr="00D00288">
        <w:rPr>
          <w:sz w:val="24"/>
          <w:lang w:val="es-CR"/>
        </w:rPr>
        <w:t>El costo por demoler cualquier parte no dañada de los bienes; y de reconstruirlos con materiales y de una manera que cumple con dicha norma u ordenanza; en la medida en que tales costos surjan cuando se requiera la demolición de los bienes dañados para poder cumplir con dicha norma u ordenanza.</w:t>
      </w:r>
    </w:p>
    <w:p w14:paraId="2C7EE1DE" w14:textId="77777777" w:rsidR="006A14C5" w:rsidRPr="00D00288" w:rsidRDefault="006A14C5">
      <w:pPr>
        <w:pStyle w:val="BodyText"/>
        <w:spacing w:before="7"/>
        <w:rPr>
          <w:sz w:val="27"/>
          <w:lang w:val="es-CR"/>
        </w:rPr>
      </w:pPr>
    </w:p>
    <w:p w14:paraId="2C7EE1DF" w14:textId="77777777" w:rsidR="006A14C5" w:rsidRPr="00D00288" w:rsidRDefault="00565C8A">
      <w:pPr>
        <w:pStyle w:val="ListParagraph"/>
        <w:numPr>
          <w:ilvl w:val="0"/>
          <w:numId w:val="23"/>
        </w:numPr>
        <w:tabs>
          <w:tab w:val="left" w:pos="2160"/>
        </w:tabs>
        <w:spacing w:line="276" w:lineRule="auto"/>
        <w:ind w:right="897"/>
        <w:jc w:val="both"/>
        <w:rPr>
          <w:sz w:val="24"/>
          <w:lang w:val="es-CR"/>
        </w:rPr>
      </w:pPr>
      <w:r w:rsidRPr="00D00288">
        <w:rPr>
          <w:sz w:val="24"/>
          <w:lang w:val="es-CR"/>
        </w:rPr>
        <w:t xml:space="preserve">La máxima responsabilidad de </w:t>
      </w:r>
      <w:r w:rsidRPr="00D00288">
        <w:rPr>
          <w:b/>
          <w:sz w:val="24"/>
          <w:lang w:val="es-CR"/>
        </w:rPr>
        <w:t>SEGUROS LAFISE</w:t>
      </w:r>
      <w:r w:rsidRPr="00D00288">
        <w:rPr>
          <w:sz w:val="24"/>
          <w:lang w:val="es-CR"/>
        </w:rPr>
        <w:t xml:space="preserve">, en lo que se refiere a este </w:t>
      </w:r>
      <w:proofErr w:type="spellStart"/>
      <w:r w:rsidRPr="00D00288">
        <w:rPr>
          <w:sz w:val="24"/>
          <w:lang w:val="es-CR"/>
        </w:rPr>
        <w:t>sublímite</w:t>
      </w:r>
      <w:proofErr w:type="spellEnd"/>
      <w:r w:rsidRPr="00D00288">
        <w:rPr>
          <w:sz w:val="24"/>
          <w:lang w:val="es-CR"/>
        </w:rPr>
        <w:t>, con respecto a cualquier evento, no excederá del costo real incurrido por concepto de la demolición de la parte no dañada de los bienes Asegurados a los cuales se hace referencia en el inciso 1 anterior, más el menor</w:t>
      </w:r>
      <w:r w:rsidRPr="00D00288">
        <w:rPr>
          <w:spacing w:val="-21"/>
          <w:sz w:val="24"/>
          <w:lang w:val="es-CR"/>
        </w:rPr>
        <w:t xml:space="preserve"> </w:t>
      </w:r>
      <w:r w:rsidRPr="00D00288">
        <w:rPr>
          <w:sz w:val="24"/>
          <w:lang w:val="es-CR"/>
        </w:rPr>
        <w:t>de:</w:t>
      </w:r>
    </w:p>
    <w:p w14:paraId="2C7EE1E0" w14:textId="77777777" w:rsidR="006A14C5" w:rsidRPr="00D00288" w:rsidRDefault="006A14C5">
      <w:pPr>
        <w:pStyle w:val="BodyText"/>
        <w:spacing w:before="8"/>
        <w:rPr>
          <w:sz w:val="27"/>
          <w:lang w:val="es-CR"/>
        </w:rPr>
      </w:pPr>
    </w:p>
    <w:p w14:paraId="2C7EE1E1" w14:textId="77777777" w:rsidR="006A14C5" w:rsidRPr="00D00288" w:rsidRDefault="00565C8A">
      <w:pPr>
        <w:pStyle w:val="ListParagraph"/>
        <w:numPr>
          <w:ilvl w:val="1"/>
          <w:numId w:val="23"/>
        </w:numPr>
        <w:tabs>
          <w:tab w:val="left" w:pos="2520"/>
        </w:tabs>
        <w:spacing w:line="276" w:lineRule="auto"/>
        <w:ind w:right="897"/>
        <w:jc w:val="both"/>
        <w:rPr>
          <w:sz w:val="24"/>
          <w:lang w:val="es-CR"/>
        </w:rPr>
      </w:pPr>
      <w:r w:rsidRPr="00D00288">
        <w:rPr>
          <w:sz w:val="24"/>
          <w:lang w:val="es-CR"/>
        </w:rPr>
        <w:t>Los gastos razonable y necesariamente incurridos, excluyendo el costo del terreno, al proceder con la reconstrucción en otra ubicación;</w:t>
      </w:r>
      <w:r w:rsidRPr="00D00288">
        <w:rPr>
          <w:spacing w:val="-12"/>
          <w:sz w:val="24"/>
          <w:lang w:val="es-CR"/>
        </w:rPr>
        <w:t xml:space="preserve"> </w:t>
      </w:r>
      <w:r w:rsidRPr="00D00288">
        <w:rPr>
          <w:sz w:val="24"/>
          <w:lang w:val="es-CR"/>
        </w:rPr>
        <w:t>o</w:t>
      </w:r>
    </w:p>
    <w:p w14:paraId="2C7EE1E2" w14:textId="77777777" w:rsidR="006A14C5" w:rsidRPr="00D00288" w:rsidRDefault="00565C8A">
      <w:pPr>
        <w:pStyle w:val="ListParagraph"/>
        <w:numPr>
          <w:ilvl w:val="1"/>
          <w:numId w:val="23"/>
        </w:numPr>
        <w:tabs>
          <w:tab w:val="left" w:pos="2520"/>
        </w:tabs>
        <w:spacing w:before="198"/>
        <w:ind w:left="2519" w:hanging="359"/>
        <w:rPr>
          <w:sz w:val="24"/>
          <w:lang w:val="es-CR"/>
        </w:rPr>
      </w:pPr>
      <w:r w:rsidRPr="00D00288">
        <w:rPr>
          <w:sz w:val="24"/>
          <w:lang w:val="es-CR"/>
        </w:rPr>
        <w:t>El costo de reconstrucción en la misma</w:t>
      </w:r>
      <w:r w:rsidRPr="00D00288">
        <w:rPr>
          <w:spacing w:val="-4"/>
          <w:sz w:val="24"/>
          <w:lang w:val="es-CR"/>
        </w:rPr>
        <w:t xml:space="preserve"> </w:t>
      </w:r>
      <w:r w:rsidRPr="00D00288">
        <w:rPr>
          <w:sz w:val="24"/>
          <w:lang w:val="es-CR"/>
        </w:rPr>
        <w:t>ubicación.</w:t>
      </w:r>
    </w:p>
    <w:p w14:paraId="2C7EE1E3" w14:textId="77777777" w:rsidR="006A14C5" w:rsidRPr="00D00288" w:rsidRDefault="006A14C5">
      <w:pPr>
        <w:pStyle w:val="BodyText"/>
        <w:spacing w:before="2"/>
        <w:rPr>
          <w:lang w:val="es-CR"/>
        </w:rPr>
      </w:pPr>
    </w:p>
    <w:p w14:paraId="2C7EE1E4" w14:textId="77777777" w:rsidR="006A14C5" w:rsidRPr="00D00288" w:rsidRDefault="00565C8A">
      <w:pPr>
        <w:pStyle w:val="ListParagraph"/>
        <w:numPr>
          <w:ilvl w:val="2"/>
          <w:numId w:val="24"/>
        </w:numPr>
        <w:tabs>
          <w:tab w:val="left" w:pos="2433"/>
        </w:tabs>
        <w:ind w:hanging="992"/>
        <w:rPr>
          <w:b/>
          <w:lang w:val="es-CR"/>
        </w:rPr>
      </w:pPr>
      <w:r w:rsidRPr="00D00288">
        <w:rPr>
          <w:b/>
          <w:lang w:val="es-CR"/>
        </w:rPr>
        <w:t>Riesgos Particulares no Cubiertos</w:t>
      </w:r>
      <w:r w:rsidRPr="00D00288">
        <w:rPr>
          <w:b/>
          <w:spacing w:val="-1"/>
          <w:lang w:val="es-CR"/>
        </w:rPr>
        <w:t xml:space="preserve"> </w:t>
      </w:r>
      <w:r w:rsidRPr="00D00288">
        <w:rPr>
          <w:b/>
          <w:lang w:val="es-CR"/>
        </w:rPr>
        <w:t>(Exclusiones)</w:t>
      </w:r>
    </w:p>
    <w:p w14:paraId="2C7EE1E5" w14:textId="77777777" w:rsidR="006A14C5" w:rsidRPr="00D00288" w:rsidRDefault="00565C8A">
      <w:pPr>
        <w:spacing w:before="34" w:line="276" w:lineRule="auto"/>
        <w:ind w:left="2160" w:right="897"/>
        <w:jc w:val="both"/>
        <w:rPr>
          <w:b/>
          <w:sz w:val="24"/>
          <w:lang w:val="es-CR"/>
        </w:rPr>
      </w:pPr>
      <w:r w:rsidRPr="00D00288">
        <w:rPr>
          <w:b/>
          <w:sz w:val="24"/>
          <w:lang w:val="es-CR"/>
        </w:rPr>
        <w:t>Se excluyen los costos incurridos a consecuencia de hacer valer las normas u ordenanzas que regulen contaminación incluyendo, y sin limitación, la presencia de polución o materiales peligrosos.</w:t>
      </w:r>
    </w:p>
    <w:p w14:paraId="2C7EE1E6" w14:textId="77777777" w:rsidR="006A14C5" w:rsidRPr="00D00288" w:rsidRDefault="006A14C5">
      <w:pPr>
        <w:pStyle w:val="BodyText"/>
        <w:spacing w:before="7"/>
        <w:rPr>
          <w:b/>
          <w:sz w:val="27"/>
          <w:lang w:val="es-CR"/>
        </w:rPr>
      </w:pPr>
    </w:p>
    <w:p w14:paraId="2C7EE1E7" w14:textId="77777777" w:rsidR="006A14C5" w:rsidRDefault="00565C8A">
      <w:pPr>
        <w:pStyle w:val="ListParagraph"/>
        <w:numPr>
          <w:ilvl w:val="1"/>
          <w:numId w:val="22"/>
        </w:numPr>
        <w:tabs>
          <w:tab w:val="left" w:pos="2160"/>
        </w:tabs>
        <w:rPr>
          <w:b/>
        </w:rPr>
      </w:pPr>
      <w:proofErr w:type="spellStart"/>
      <w:r>
        <w:rPr>
          <w:b/>
        </w:rPr>
        <w:t>Deducibles</w:t>
      </w:r>
      <w:proofErr w:type="spellEnd"/>
    </w:p>
    <w:p w14:paraId="2C7EE1E8" w14:textId="77777777" w:rsidR="006A14C5" w:rsidRDefault="006A14C5">
      <w:pPr>
        <w:pStyle w:val="BodyText"/>
        <w:spacing w:before="1"/>
        <w:rPr>
          <w:b/>
          <w:sz w:val="28"/>
        </w:rPr>
      </w:pPr>
    </w:p>
    <w:p w14:paraId="2C7EE1E9" w14:textId="77777777" w:rsidR="006A14C5" w:rsidRPr="00D00288" w:rsidRDefault="00565C8A">
      <w:pPr>
        <w:pStyle w:val="ListParagraph"/>
        <w:numPr>
          <w:ilvl w:val="2"/>
          <w:numId w:val="22"/>
        </w:numPr>
        <w:tabs>
          <w:tab w:val="left" w:pos="2520"/>
        </w:tabs>
        <w:spacing w:before="1" w:line="276" w:lineRule="auto"/>
        <w:ind w:right="898"/>
        <w:jc w:val="both"/>
        <w:rPr>
          <w:lang w:val="es-CR"/>
        </w:rPr>
      </w:pPr>
      <w:r w:rsidRPr="00D00288">
        <w:rPr>
          <w:lang w:val="es-CR"/>
        </w:rPr>
        <w:t>Los sublímites que estén ligados a la Cobertura Básica y/o a cualquier otra cobertura adicional opcional correrán la misma suerte (en igual proporción en que se estableció la suma asegurada) que la partida</w:t>
      </w:r>
      <w:r w:rsidRPr="00D00288">
        <w:rPr>
          <w:spacing w:val="-4"/>
          <w:lang w:val="es-CR"/>
        </w:rPr>
        <w:t xml:space="preserve"> </w:t>
      </w:r>
      <w:r w:rsidRPr="00D00288">
        <w:rPr>
          <w:lang w:val="es-CR"/>
        </w:rPr>
        <w:t>afectada.</w:t>
      </w:r>
    </w:p>
    <w:p w14:paraId="2C7EE1EA" w14:textId="77777777" w:rsidR="006A14C5" w:rsidRPr="00D00288" w:rsidRDefault="006A14C5">
      <w:pPr>
        <w:spacing w:line="276" w:lineRule="auto"/>
        <w:jc w:val="both"/>
        <w:rPr>
          <w:lang w:val="es-CR"/>
        </w:rPr>
        <w:sectPr w:rsidR="006A14C5" w:rsidRPr="00D00288">
          <w:pgSz w:w="12240" w:h="15840"/>
          <w:pgMar w:top="1960" w:right="540" w:bottom="1980" w:left="0" w:header="720" w:footer="1796" w:gutter="0"/>
          <w:cols w:space="720"/>
        </w:sectPr>
      </w:pPr>
    </w:p>
    <w:p w14:paraId="2C7EE1EB" w14:textId="77777777" w:rsidR="006A14C5" w:rsidRPr="00D00288" w:rsidRDefault="006A14C5">
      <w:pPr>
        <w:pStyle w:val="BodyText"/>
        <w:spacing w:before="7"/>
        <w:rPr>
          <w:sz w:val="15"/>
          <w:lang w:val="es-CR"/>
        </w:rPr>
      </w:pPr>
    </w:p>
    <w:p w14:paraId="2C7EE1EC" w14:textId="77777777" w:rsidR="006A14C5" w:rsidRPr="00D00288" w:rsidRDefault="00565C8A">
      <w:pPr>
        <w:pStyle w:val="ListParagraph"/>
        <w:numPr>
          <w:ilvl w:val="2"/>
          <w:numId w:val="22"/>
        </w:numPr>
        <w:tabs>
          <w:tab w:val="left" w:pos="2521"/>
        </w:tabs>
        <w:spacing w:before="93" w:line="276" w:lineRule="auto"/>
        <w:ind w:right="897"/>
        <w:jc w:val="both"/>
        <w:rPr>
          <w:lang w:val="es-CR"/>
        </w:rPr>
      </w:pPr>
      <w:r w:rsidRPr="00D00288">
        <w:rPr>
          <w:lang w:val="es-CR"/>
        </w:rPr>
        <w:t>Los sublímites que no estén ligados a una cobertura básica o adicional, se</w:t>
      </w:r>
      <w:r w:rsidRPr="00D00288">
        <w:rPr>
          <w:spacing w:val="33"/>
          <w:lang w:val="es-CR"/>
        </w:rPr>
        <w:t xml:space="preserve"> </w:t>
      </w:r>
      <w:r w:rsidRPr="00D00288">
        <w:rPr>
          <w:lang w:val="es-CR"/>
        </w:rPr>
        <w:t>le aplicará el deducible (en igual proporción en que se estableció la suma asegurada) de la causa próxima que originó el</w:t>
      </w:r>
      <w:r w:rsidRPr="00D00288">
        <w:rPr>
          <w:spacing w:val="-1"/>
          <w:lang w:val="es-CR"/>
        </w:rPr>
        <w:t xml:space="preserve"> </w:t>
      </w:r>
      <w:r w:rsidRPr="00D00288">
        <w:rPr>
          <w:lang w:val="es-CR"/>
        </w:rPr>
        <w:t>evento.</w:t>
      </w:r>
    </w:p>
    <w:p w14:paraId="2C7EE1ED" w14:textId="77777777" w:rsidR="006A14C5" w:rsidRPr="00D00288" w:rsidRDefault="006A14C5">
      <w:pPr>
        <w:pStyle w:val="BodyText"/>
        <w:spacing w:before="4"/>
        <w:rPr>
          <w:sz w:val="25"/>
          <w:lang w:val="es-CR"/>
        </w:rPr>
      </w:pPr>
    </w:p>
    <w:p w14:paraId="2C7EE1EE" w14:textId="77777777" w:rsidR="006A14C5" w:rsidRPr="00D00288" w:rsidRDefault="00565C8A">
      <w:pPr>
        <w:pStyle w:val="ListParagraph"/>
        <w:numPr>
          <w:ilvl w:val="2"/>
          <w:numId w:val="22"/>
        </w:numPr>
        <w:tabs>
          <w:tab w:val="left" w:pos="2520"/>
        </w:tabs>
        <w:spacing w:line="276" w:lineRule="auto"/>
        <w:ind w:right="898"/>
        <w:jc w:val="both"/>
        <w:rPr>
          <w:sz w:val="24"/>
          <w:lang w:val="es-CR"/>
        </w:rPr>
      </w:pPr>
      <w:r w:rsidRPr="00D00288">
        <w:rPr>
          <w:sz w:val="24"/>
          <w:lang w:val="es-CR"/>
        </w:rPr>
        <w:t>Lo expuesto en numerales 1 y 2 anteriores no aplica para los sublímites6, 7, 8, 10, 12,</w:t>
      </w:r>
      <w:r w:rsidRPr="00D00288">
        <w:rPr>
          <w:spacing w:val="-1"/>
          <w:sz w:val="24"/>
          <w:lang w:val="es-CR"/>
        </w:rPr>
        <w:t xml:space="preserve"> </w:t>
      </w:r>
      <w:r w:rsidRPr="00D00288">
        <w:rPr>
          <w:sz w:val="24"/>
          <w:lang w:val="es-CR"/>
        </w:rPr>
        <w:t>16.</w:t>
      </w:r>
    </w:p>
    <w:p w14:paraId="2C7EE1EF" w14:textId="77777777" w:rsidR="006A14C5" w:rsidRPr="00D00288" w:rsidRDefault="006A14C5">
      <w:pPr>
        <w:pStyle w:val="BodyText"/>
        <w:spacing w:before="4"/>
        <w:rPr>
          <w:sz w:val="25"/>
          <w:lang w:val="es-CR"/>
        </w:rPr>
      </w:pPr>
    </w:p>
    <w:p w14:paraId="2C7EE1F0" w14:textId="77777777" w:rsidR="006A14C5" w:rsidRPr="00D00288" w:rsidRDefault="00565C8A">
      <w:pPr>
        <w:pStyle w:val="ListParagraph"/>
        <w:numPr>
          <w:ilvl w:val="2"/>
          <w:numId w:val="22"/>
        </w:numPr>
        <w:tabs>
          <w:tab w:val="left" w:pos="2160"/>
        </w:tabs>
        <w:spacing w:line="276" w:lineRule="auto"/>
        <w:ind w:left="2160" w:right="898"/>
        <w:jc w:val="both"/>
        <w:rPr>
          <w:sz w:val="24"/>
          <w:lang w:val="es-CR"/>
        </w:rPr>
      </w:pPr>
      <w:r w:rsidRPr="00D00288">
        <w:rPr>
          <w:sz w:val="24"/>
          <w:lang w:val="es-CR"/>
        </w:rPr>
        <w:t>En caso el Tomador y/o Asegurado desee contratar deducibles diferentes a los expuestos en los numerales inmediatos anteriores; podrán seleccionar los siguientes, según</w:t>
      </w:r>
      <w:r w:rsidRPr="00D00288">
        <w:rPr>
          <w:spacing w:val="-1"/>
          <w:sz w:val="24"/>
          <w:lang w:val="es-CR"/>
        </w:rPr>
        <w:t xml:space="preserve"> </w:t>
      </w:r>
      <w:r w:rsidRPr="00D00288">
        <w:rPr>
          <w:sz w:val="24"/>
          <w:lang w:val="es-CR"/>
        </w:rPr>
        <w:t>sublímites:</w:t>
      </w:r>
    </w:p>
    <w:p w14:paraId="2C7EE1F1" w14:textId="77777777" w:rsidR="006A14C5" w:rsidRPr="00D00288" w:rsidRDefault="006A14C5">
      <w:pPr>
        <w:pStyle w:val="BodyText"/>
        <w:spacing w:before="7"/>
        <w:rPr>
          <w:sz w:val="27"/>
          <w:lang w:val="es-CR"/>
        </w:rPr>
      </w:pPr>
    </w:p>
    <w:p w14:paraId="2C7EE1F2" w14:textId="77777777" w:rsidR="006A14C5" w:rsidRPr="00D00288" w:rsidRDefault="00565C8A">
      <w:pPr>
        <w:pStyle w:val="ListParagraph"/>
        <w:numPr>
          <w:ilvl w:val="3"/>
          <w:numId w:val="22"/>
        </w:numPr>
        <w:tabs>
          <w:tab w:val="left" w:pos="3240"/>
        </w:tabs>
        <w:spacing w:line="276" w:lineRule="auto"/>
        <w:ind w:right="898"/>
        <w:jc w:val="both"/>
        <w:rPr>
          <w:sz w:val="24"/>
          <w:lang w:val="es-CR"/>
        </w:rPr>
      </w:pPr>
      <w:r w:rsidRPr="00D00288">
        <w:rPr>
          <w:sz w:val="24"/>
          <w:lang w:val="es-CR"/>
        </w:rPr>
        <w:t xml:space="preserve">Para Sublimites1, 2,4, 5, 9, 13, 17, Aplica un deducible máximo del 10% de la pérdida con un mínimo de </w:t>
      </w:r>
      <w:r w:rsidRPr="00D00288">
        <w:rPr>
          <w:lang w:val="es-CR"/>
        </w:rPr>
        <w:t>¢</w:t>
      </w:r>
      <w:r w:rsidRPr="00D00288">
        <w:rPr>
          <w:sz w:val="24"/>
          <w:lang w:val="es-CR"/>
        </w:rPr>
        <w:t>100.000 (Cien Mil Colones Netos) por</w:t>
      </w:r>
      <w:r w:rsidRPr="00D00288">
        <w:rPr>
          <w:spacing w:val="-3"/>
          <w:sz w:val="24"/>
          <w:lang w:val="es-CR"/>
        </w:rPr>
        <w:t xml:space="preserve"> </w:t>
      </w:r>
      <w:r w:rsidRPr="00D00288">
        <w:rPr>
          <w:sz w:val="24"/>
          <w:lang w:val="es-CR"/>
        </w:rPr>
        <w:t>evento.</w:t>
      </w:r>
    </w:p>
    <w:p w14:paraId="2C7EE1F3" w14:textId="77777777" w:rsidR="006A14C5" w:rsidRPr="00D00288" w:rsidRDefault="006A14C5">
      <w:pPr>
        <w:pStyle w:val="BodyText"/>
        <w:spacing w:before="6"/>
        <w:rPr>
          <w:sz w:val="27"/>
          <w:lang w:val="es-CR"/>
        </w:rPr>
      </w:pPr>
    </w:p>
    <w:p w14:paraId="2C7EE1F4" w14:textId="77777777" w:rsidR="006A14C5" w:rsidRPr="00D00288" w:rsidRDefault="00565C8A">
      <w:pPr>
        <w:pStyle w:val="ListParagraph"/>
        <w:numPr>
          <w:ilvl w:val="3"/>
          <w:numId w:val="22"/>
        </w:numPr>
        <w:tabs>
          <w:tab w:val="left" w:pos="3240"/>
        </w:tabs>
        <w:spacing w:line="276" w:lineRule="auto"/>
        <w:ind w:right="899"/>
        <w:jc w:val="both"/>
        <w:rPr>
          <w:sz w:val="24"/>
          <w:lang w:val="es-CR"/>
        </w:rPr>
      </w:pPr>
      <w:r w:rsidRPr="00D00288">
        <w:rPr>
          <w:sz w:val="24"/>
          <w:lang w:val="es-CR"/>
        </w:rPr>
        <w:t xml:space="preserve">Para Sublímites3, 11, 14, 15, Aplica un deducible máximo del 20% de la perdida con un mínimo de </w:t>
      </w:r>
      <w:r w:rsidRPr="00D00288">
        <w:rPr>
          <w:lang w:val="es-CR"/>
        </w:rPr>
        <w:t>¢</w:t>
      </w:r>
      <w:r w:rsidRPr="00D00288">
        <w:rPr>
          <w:sz w:val="24"/>
          <w:lang w:val="es-CR"/>
        </w:rPr>
        <w:t>25.000 (Veinticinco Mil Colones Netos) por</w:t>
      </w:r>
      <w:r w:rsidRPr="00D00288">
        <w:rPr>
          <w:spacing w:val="-1"/>
          <w:sz w:val="24"/>
          <w:lang w:val="es-CR"/>
        </w:rPr>
        <w:t xml:space="preserve"> </w:t>
      </w:r>
      <w:r w:rsidRPr="00D00288">
        <w:rPr>
          <w:sz w:val="24"/>
          <w:lang w:val="es-CR"/>
        </w:rPr>
        <w:t>evento</w:t>
      </w:r>
    </w:p>
    <w:p w14:paraId="2C7EE1F5" w14:textId="77777777" w:rsidR="006A14C5" w:rsidRPr="00D00288" w:rsidRDefault="006A14C5">
      <w:pPr>
        <w:pStyle w:val="BodyText"/>
        <w:spacing w:before="7"/>
        <w:rPr>
          <w:sz w:val="27"/>
          <w:lang w:val="es-CR"/>
        </w:rPr>
      </w:pPr>
    </w:p>
    <w:p w14:paraId="2C7EE1F6" w14:textId="77777777" w:rsidR="006A14C5" w:rsidRPr="00D00288" w:rsidRDefault="00565C8A">
      <w:pPr>
        <w:pStyle w:val="ListParagraph"/>
        <w:numPr>
          <w:ilvl w:val="3"/>
          <w:numId w:val="22"/>
        </w:numPr>
        <w:tabs>
          <w:tab w:val="left" w:pos="3239"/>
          <w:tab w:val="left" w:pos="3240"/>
        </w:tabs>
        <w:ind w:left="3239" w:hanging="719"/>
        <w:rPr>
          <w:sz w:val="24"/>
          <w:lang w:val="es-CR"/>
        </w:rPr>
      </w:pPr>
      <w:r w:rsidRPr="00D00288">
        <w:rPr>
          <w:sz w:val="24"/>
          <w:lang w:val="es-CR"/>
        </w:rPr>
        <w:t>Para Sublímites6, 7, 8, 10, 12, 16, No Aplica</w:t>
      </w:r>
      <w:r w:rsidRPr="00D00288">
        <w:rPr>
          <w:spacing w:val="-7"/>
          <w:sz w:val="24"/>
          <w:lang w:val="es-CR"/>
        </w:rPr>
        <w:t xml:space="preserve"> </w:t>
      </w:r>
      <w:r w:rsidRPr="00D00288">
        <w:rPr>
          <w:sz w:val="24"/>
          <w:lang w:val="es-CR"/>
        </w:rPr>
        <w:t>deducible.</w:t>
      </w:r>
    </w:p>
    <w:p w14:paraId="2C7EE1F7" w14:textId="77777777" w:rsidR="006A14C5" w:rsidRPr="00D00288" w:rsidRDefault="006A14C5">
      <w:pPr>
        <w:pStyle w:val="BodyText"/>
        <w:rPr>
          <w:sz w:val="26"/>
          <w:lang w:val="es-CR"/>
        </w:rPr>
      </w:pPr>
    </w:p>
    <w:p w14:paraId="2C7EE1F8" w14:textId="77777777" w:rsidR="006A14C5" w:rsidRPr="00D00288" w:rsidRDefault="006A14C5">
      <w:pPr>
        <w:pStyle w:val="BodyText"/>
        <w:spacing w:before="7"/>
        <w:rPr>
          <w:sz w:val="22"/>
          <w:lang w:val="es-CR"/>
        </w:rPr>
      </w:pPr>
    </w:p>
    <w:p w14:paraId="2C7EE1F9" w14:textId="77777777" w:rsidR="006A14C5" w:rsidRPr="00D00288" w:rsidRDefault="00565C8A">
      <w:pPr>
        <w:spacing w:line="275" w:lineRule="exact"/>
        <w:ind w:left="1440"/>
        <w:rPr>
          <w:b/>
          <w:sz w:val="24"/>
          <w:lang w:val="es-CR"/>
        </w:rPr>
      </w:pPr>
      <w:r w:rsidRPr="00D00288">
        <w:rPr>
          <w:b/>
          <w:sz w:val="24"/>
          <w:lang w:val="es-CR"/>
        </w:rPr>
        <w:t>Artículo32: Cláusulas y Condiciones Adicionales (CCA).</w:t>
      </w:r>
    </w:p>
    <w:p w14:paraId="2C7EE1FA" w14:textId="7DBAA939" w:rsidR="006A14C5" w:rsidRPr="00D00288" w:rsidRDefault="00565C8A">
      <w:pPr>
        <w:pStyle w:val="BodyText"/>
        <w:ind w:left="1440" w:right="898"/>
        <w:jc w:val="both"/>
        <w:rPr>
          <w:lang w:val="es-CR"/>
        </w:rPr>
      </w:pPr>
      <w:r w:rsidRPr="00D00288">
        <w:rPr>
          <w:lang w:val="es-CR"/>
        </w:rPr>
        <w:t xml:space="preserve">A solicitud del Tomador y/o Asegurado y con la autorización expresa de </w:t>
      </w:r>
      <w:r w:rsidRPr="00D00288">
        <w:rPr>
          <w:b/>
          <w:lang w:val="es-CR"/>
        </w:rPr>
        <w:t>SEGUROS LAFISE</w:t>
      </w:r>
      <w:r w:rsidRPr="00D00288">
        <w:rPr>
          <w:lang w:val="es-CR"/>
        </w:rPr>
        <w:t xml:space="preserve">, se podrán adicionar las siguientes cláusulas y condiciones adicionales, las cuales funcionarán para administrar las coberturas y rubros del contrato póliza, así mismo estas </w:t>
      </w:r>
      <w:r w:rsidR="00251F00" w:rsidRPr="00251F00">
        <w:rPr>
          <w:lang w:val="es-CR"/>
        </w:rPr>
        <w:t>aplicarán</w:t>
      </w:r>
      <w:r w:rsidRPr="00D00288">
        <w:rPr>
          <w:lang w:val="es-CR"/>
        </w:rPr>
        <w:t xml:space="preserve"> sin cargo de prima adicional.</w:t>
      </w:r>
    </w:p>
    <w:p w14:paraId="2C7EE1FB" w14:textId="77777777" w:rsidR="006A14C5" w:rsidRPr="00D00288" w:rsidRDefault="006A14C5">
      <w:pPr>
        <w:pStyle w:val="BodyText"/>
        <w:spacing w:before="1"/>
        <w:rPr>
          <w:lang w:val="es-CR"/>
        </w:rPr>
      </w:pPr>
    </w:p>
    <w:p w14:paraId="2C7EE1FC" w14:textId="77777777" w:rsidR="006A14C5" w:rsidRPr="00D00288" w:rsidRDefault="00565C8A">
      <w:pPr>
        <w:numPr>
          <w:ilvl w:val="1"/>
          <w:numId w:val="21"/>
        </w:numPr>
        <w:tabs>
          <w:tab w:val="left" w:pos="2041"/>
        </w:tabs>
        <w:spacing w:line="275" w:lineRule="exact"/>
        <w:ind w:hanging="600"/>
        <w:rPr>
          <w:b/>
          <w:sz w:val="24"/>
          <w:lang w:val="es-CR"/>
        </w:rPr>
      </w:pPr>
      <w:r w:rsidRPr="00D00288">
        <w:rPr>
          <w:b/>
          <w:sz w:val="24"/>
          <w:lang w:val="es-CR"/>
        </w:rPr>
        <w:t>CCA 1- Riesgos Bajo el Régimen de Admisión</w:t>
      </w:r>
      <w:r w:rsidRPr="00D00288">
        <w:rPr>
          <w:b/>
          <w:spacing w:val="-7"/>
          <w:sz w:val="24"/>
          <w:lang w:val="es-CR"/>
        </w:rPr>
        <w:t xml:space="preserve"> </w:t>
      </w:r>
      <w:r w:rsidRPr="00D00288">
        <w:rPr>
          <w:b/>
          <w:sz w:val="24"/>
          <w:lang w:val="es-CR"/>
        </w:rPr>
        <w:t>Temporal</w:t>
      </w:r>
    </w:p>
    <w:p w14:paraId="2C7EE1FD" w14:textId="77777777" w:rsidR="006A14C5" w:rsidRPr="00D00288" w:rsidRDefault="00565C8A">
      <w:pPr>
        <w:pStyle w:val="BodyText"/>
        <w:ind w:left="1440" w:right="898"/>
        <w:jc w:val="both"/>
        <w:rPr>
          <w:lang w:val="es-CR"/>
        </w:rPr>
      </w:pPr>
      <w:r w:rsidRPr="00D00288">
        <w:rPr>
          <w:lang w:val="es-CR"/>
        </w:rPr>
        <w:t>Esta póliza se extenderá a cubrir, además de los activos Asegurados, los tributos que sobre las mercancías y maquinaria tendrá que pagar el Tomador y/o Asegurado al Fisco en caso de pérdida, siempre y cuando se haya solicitado su inclusión de</w:t>
      </w:r>
      <w:r w:rsidRPr="00D00288">
        <w:rPr>
          <w:spacing w:val="-46"/>
          <w:lang w:val="es-CR"/>
        </w:rPr>
        <w:t xml:space="preserve"> </w:t>
      </w:r>
      <w:r w:rsidRPr="00D00288">
        <w:rPr>
          <w:lang w:val="es-CR"/>
        </w:rPr>
        <w:t>previo.</w:t>
      </w:r>
    </w:p>
    <w:p w14:paraId="2C7EE1FE" w14:textId="77777777" w:rsidR="006A14C5" w:rsidRPr="00D00288" w:rsidRDefault="006A14C5">
      <w:pPr>
        <w:pStyle w:val="BodyText"/>
        <w:spacing w:before="11"/>
        <w:rPr>
          <w:sz w:val="23"/>
          <w:lang w:val="es-CR"/>
        </w:rPr>
      </w:pPr>
    </w:p>
    <w:p w14:paraId="2C7EE1FF" w14:textId="77777777" w:rsidR="006A14C5" w:rsidRPr="00D00288" w:rsidRDefault="00565C8A">
      <w:pPr>
        <w:pStyle w:val="BodyText"/>
        <w:ind w:left="1440" w:right="896"/>
        <w:jc w:val="both"/>
        <w:rPr>
          <w:lang w:val="es-CR"/>
        </w:rPr>
      </w:pPr>
      <w:r w:rsidRPr="00D00288">
        <w:rPr>
          <w:lang w:val="es-CR"/>
        </w:rPr>
        <w:t>El monto Asegurado original para cada partida será determinado por la empresa. Para la mercancía será establecido de acuerdo con el máximo de exposición que mantenga en existencias, según los documentos de entradas y salidas que exige la Dirección General de Aduanas para este tipo de actividad.</w:t>
      </w:r>
    </w:p>
    <w:p w14:paraId="2C7EE200"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201" w14:textId="77777777" w:rsidR="006A14C5" w:rsidRPr="00D00288" w:rsidRDefault="006A14C5">
      <w:pPr>
        <w:pStyle w:val="BodyText"/>
        <w:spacing w:before="7"/>
        <w:rPr>
          <w:sz w:val="15"/>
          <w:lang w:val="es-CR"/>
        </w:rPr>
      </w:pPr>
    </w:p>
    <w:p w14:paraId="2C7EE202" w14:textId="77777777" w:rsidR="006A14C5" w:rsidRPr="00D00288" w:rsidRDefault="00565C8A">
      <w:pPr>
        <w:pStyle w:val="BodyText"/>
        <w:spacing w:before="92"/>
        <w:ind w:left="1440" w:right="897"/>
        <w:jc w:val="both"/>
        <w:rPr>
          <w:lang w:val="es-CR"/>
        </w:rPr>
      </w:pPr>
      <w:r w:rsidRPr="00D00288">
        <w:rPr>
          <w:lang w:val="es-CR"/>
        </w:rPr>
        <w:t>El monto Asegurado para los tributos también será establecido por el Tomador y/o Asegurado de acuerdo con los porcentajes fijados por el Fisco.</w:t>
      </w:r>
    </w:p>
    <w:p w14:paraId="2C7EE203" w14:textId="77777777" w:rsidR="006A14C5" w:rsidRPr="00D00288" w:rsidRDefault="006A14C5">
      <w:pPr>
        <w:pStyle w:val="BodyText"/>
        <w:rPr>
          <w:lang w:val="es-CR"/>
        </w:rPr>
      </w:pPr>
    </w:p>
    <w:p w14:paraId="2C7EE204" w14:textId="77777777" w:rsidR="006A14C5" w:rsidRPr="00D00288" w:rsidRDefault="00565C8A">
      <w:pPr>
        <w:pStyle w:val="BodyText"/>
        <w:ind w:left="1440" w:right="898"/>
        <w:jc w:val="both"/>
        <w:rPr>
          <w:lang w:val="es-CR"/>
        </w:rPr>
      </w:pPr>
      <w:r w:rsidRPr="00D00288">
        <w:rPr>
          <w:lang w:val="es-CR"/>
        </w:rPr>
        <w:t>En relación con la partida de mercancías, esta póliza se extiende a cubrir las mercancías únicamente cuando su proceso de elaboración se efectúa en Costa Rica.</w:t>
      </w:r>
    </w:p>
    <w:p w14:paraId="2C7EE205" w14:textId="77777777" w:rsidR="006A14C5" w:rsidRPr="00D00288" w:rsidRDefault="006A14C5">
      <w:pPr>
        <w:pStyle w:val="BodyText"/>
        <w:rPr>
          <w:lang w:val="es-CR"/>
        </w:rPr>
      </w:pPr>
    </w:p>
    <w:p w14:paraId="2C7EE206" w14:textId="77777777" w:rsidR="006A14C5" w:rsidRPr="00D00288" w:rsidRDefault="00565C8A">
      <w:pPr>
        <w:pStyle w:val="BodyText"/>
        <w:ind w:left="1440" w:right="898"/>
        <w:jc w:val="both"/>
        <w:rPr>
          <w:lang w:val="es-CR"/>
        </w:rPr>
      </w:pPr>
      <w:r w:rsidRPr="00D00288">
        <w:rPr>
          <w:lang w:val="es-CR"/>
        </w:rPr>
        <w:t>La cobertura operará únicamente para la materia prima e insumos, indistintamente del proceso en que se encuentre.</w:t>
      </w:r>
    </w:p>
    <w:p w14:paraId="2C7EE207" w14:textId="77777777" w:rsidR="006A14C5" w:rsidRPr="00D00288" w:rsidRDefault="006A14C5">
      <w:pPr>
        <w:pStyle w:val="BodyText"/>
        <w:spacing w:before="1"/>
        <w:rPr>
          <w:lang w:val="es-CR"/>
        </w:rPr>
      </w:pPr>
    </w:p>
    <w:p w14:paraId="2C7EE208" w14:textId="77777777" w:rsidR="006A14C5" w:rsidRPr="00D00288" w:rsidRDefault="00565C8A">
      <w:pPr>
        <w:numPr>
          <w:ilvl w:val="2"/>
          <w:numId w:val="21"/>
        </w:numPr>
        <w:tabs>
          <w:tab w:val="left" w:pos="2309"/>
        </w:tabs>
        <w:ind w:hanging="868"/>
        <w:jc w:val="both"/>
        <w:rPr>
          <w:b/>
          <w:sz w:val="24"/>
          <w:lang w:val="es-CR"/>
        </w:rPr>
      </w:pPr>
      <w:r w:rsidRPr="00D00288">
        <w:rPr>
          <w:b/>
          <w:sz w:val="24"/>
          <w:lang w:val="es-CR"/>
        </w:rPr>
        <w:t>Riesgos Particulares no Cubiertos</w:t>
      </w:r>
      <w:r w:rsidRPr="00D00288">
        <w:rPr>
          <w:b/>
          <w:spacing w:val="-3"/>
          <w:sz w:val="24"/>
          <w:lang w:val="es-CR"/>
        </w:rPr>
        <w:t xml:space="preserve"> </w:t>
      </w:r>
      <w:r w:rsidRPr="00D00288">
        <w:rPr>
          <w:b/>
          <w:sz w:val="24"/>
          <w:lang w:val="es-CR"/>
        </w:rPr>
        <w:t>(Exclusiones)</w:t>
      </w:r>
    </w:p>
    <w:p w14:paraId="2C7EE209" w14:textId="77777777" w:rsidR="006A14C5" w:rsidRPr="00D00288" w:rsidRDefault="006A14C5">
      <w:pPr>
        <w:pStyle w:val="BodyText"/>
        <w:rPr>
          <w:b/>
          <w:lang w:val="es-CR"/>
        </w:rPr>
      </w:pPr>
    </w:p>
    <w:p w14:paraId="2C7EE20A" w14:textId="77777777" w:rsidR="006A14C5" w:rsidRPr="00D00288" w:rsidRDefault="00565C8A">
      <w:pPr>
        <w:ind w:left="1439" w:right="896"/>
        <w:jc w:val="both"/>
        <w:rPr>
          <w:b/>
          <w:sz w:val="24"/>
          <w:lang w:val="es-CR"/>
        </w:rPr>
      </w:pPr>
      <w:r w:rsidRPr="00D00288">
        <w:rPr>
          <w:b/>
          <w:sz w:val="24"/>
          <w:lang w:val="es-CR"/>
        </w:rPr>
        <w:t>En relación con la partida de mercancías para Riesgos Bajo el Régimen de Admisión Temporal, se excluyen los gastos en que incurra la casa matriz del maquilador en el extranjero. Asimismo, en virtud de que esta póliza es emitida sin tomar en cuenta Libros de Contabilidad Legalizados, se excluyen también los costos de producción y valor agregado nacional en que se incurra durante el proceso para establecer el producto final en nuestro territorio.</w:t>
      </w:r>
    </w:p>
    <w:p w14:paraId="2C7EE20B" w14:textId="77777777" w:rsidR="006A14C5" w:rsidRPr="00D00288" w:rsidRDefault="006A14C5">
      <w:pPr>
        <w:pStyle w:val="BodyText"/>
        <w:rPr>
          <w:b/>
          <w:lang w:val="es-CR"/>
        </w:rPr>
      </w:pPr>
    </w:p>
    <w:p w14:paraId="2C7EE20C" w14:textId="77777777" w:rsidR="006A14C5" w:rsidRPr="00D00288" w:rsidRDefault="00565C8A">
      <w:pPr>
        <w:pStyle w:val="ListParagraph"/>
        <w:numPr>
          <w:ilvl w:val="1"/>
          <w:numId w:val="21"/>
        </w:numPr>
        <w:tabs>
          <w:tab w:val="left" w:pos="2117"/>
        </w:tabs>
        <w:spacing w:before="1"/>
        <w:ind w:left="1440" w:right="897" w:firstLine="0"/>
        <w:jc w:val="both"/>
        <w:rPr>
          <w:b/>
          <w:sz w:val="24"/>
          <w:lang w:val="es-CR"/>
        </w:rPr>
      </w:pPr>
      <w:r w:rsidRPr="00D00288">
        <w:rPr>
          <w:b/>
          <w:sz w:val="24"/>
          <w:lang w:val="es-CR"/>
        </w:rPr>
        <w:t>Aseguramiento de Mercancías Según Libros de Contabilidad Empresas Industriales (cuando la empresa dispone de un sistema de costos incorporado a la</w:t>
      </w:r>
      <w:r w:rsidRPr="00D00288">
        <w:rPr>
          <w:b/>
          <w:spacing w:val="-1"/>
          <w:sz w:val="24"/>
          <w:lang w:val="es-CR"/>
        </w:rPr>
        <w:t xml:space="preserve"> </w:t>
      </w:r>
      <w:r w:rsidRPr="00D00288">
        <w:rPr>
          <w:b/>
          <w:sz w:val="24"/>
          <w:lang w:val="es-CR"/>
        </w:rPr>
        <w:t>contabilidad).</w:t>
      </w:r>
    </w:p>
    <w:p w14:paraId="2C7EE20D" w14:textId="77777777" w:rsidR="006A14C5" w:rsidRPr="00D00288" w:rsidRDefault="00565C8A">
      <w:pPr>
        <w:pStyle w:val="BodyText"/>
        <w:ind w:left="1440" w:right="899"/>
        <w:jc w:val="both"/>
        <w:rPr>
          <w:lang w:val="es-CR"/>
        </w:rPr>
      </w:pPr>
      <w:r w:rsidRPr="00D00288">
        <w:rPr>
          <w:lang w:val="es-CR"/>
        </w:rPr>
        <w:t>Las empresas industriales que aseguren las mercancías según libros de contabilidad, deberán mantener al menos los siguientes controles internos:</w:t>
      </w:r>
    </w:p>
    <w:p w14:paraId="2C7EE20E" w14:textId="77777777" w:rsidR="006A14C5" w:rsidRPr="00D00288" w:rsidRDefault="006A14C5">
      <w:pPr>
        <w:pStyle w:val="BodyText"/>
        <w:spacing w:before="10"/>
        <w:rPr>
          <w:sz w:val="23"/>
          <w:lang w:val="es-CR"/>
        </w:rPr>
      </w:pPr>
    </w:p>
    <w:p w14:paraId="2C7EE20F" w14:textId="77777777" w:rsidR="006A14C5" w:rsidRPr="00D00288" w:rsidRDefault="00565C8A">
      <w:pPr>
        <w:pStyle w:val="ListParagraph"/>
        <w:numPr>
          <w:ilvl w:val="0"/>
          <w:numId w:val="20"/>
        </w:numPr>
        <w:tabs>
          <w:tab w:val="left" w:pos="1716"/>
        </w:tabs>
        <w:ind w:right="897" w:firstLine="0"/>
        <w:jc w:val="both"/>
        <w:rPr>
          <w:sz w:val="24"/>
          <w:lang w:val="es-CR"/>
        </w:rPr>
      </w:pPr>
      <w:r w:rsidRPr="00D00288">
        <w:rPr>
          <w:sz w:val="24"/>
          <w:lang w:val="es-CR"/>
        </w:rPr>
        <w:t>Los libros de contabilidad legalizados y sus registros auxiliares deben mantenerse al día, con no más de un mes de atraso. Además, deben ser custodiados en caja fuerte o lugar a prueba de fuego, o conservarse en un local diferente del que contenga el interés</w:t>
      </w:r>
      <w:r w:rsidRPr="00D00288">
        <w:rPr>
          <w:spacing w:val="-1"/>
          <w:sz w:val="24"/>
          <w:lang w:val="es-CR"/>
        </w:rPr>
        <w:t xml:space="preserve"> </w:t>
      </w:r>
      <w:r w:rsidRPr="00D00288">
        <w:rPr>
          <w:sz w:val="24"/>
          <w:lang w:val="es-CR"/>
        </w:rPr>
        <w:t>Asegurado.</w:t>
      </w:r>
    </w:p>
    <w:p w14:paraId="2C7EE210" w14:textId="77777777" w:rsidR="006A14C5" w:rsidRPr="00D00288" w:rsidRDefault="006A14C5">
      <w:pPr>
        <w:pStyle w:val="BodyText"/>
        <w:rPr>
          <w:lang w:val="es-CR"/>
        </w:rPr>
      </w:pPr>
    </w:p>
    <w:p w14:paraId="2C7EE211" w14:textId="77777777" w:rsidR="006A14C5" w:rsidRPr="00D00288" w:rsidRDefault="00565C8A">
      <w:pPr>
        <w:pStyle w:val="ListParagraph"/>
        <w:numPr>
          <w:ilvl w:val="0"/>
          <w:numId w:val="20"/>
        </w:numPr>
        <w:tabs>
          <w:tab w:val="left" w:pos="1724"/>
        </w:tabs>
        <w:ind w:right="898" w:firstLine="0"/>
        <w:jc w:val="both"/>
        <w:rPr>
          <w:sz w:val="24"/>
          <w:lang w:val="es-CR"/>
        </w:rPr>
      </w:pPr>
      <w:r w:rsidRPr="00D00288">
        <w:rPr>
          <w:sz w:val="24"/>
          <w:lang w:val="es-CR"/>
        </w:rPr>
        <w:t xml:space="preserve">Para el control de entradas y salidas de cada uno de los inventarios de mercancías con que cuenta la empresa y que están Asegurados (materia prima, productos en proceso, productos terminados y otros materiales y suministros), deben utilizarse documentos </w:t>
      </w:r>
      <w:proofErr w:type="spellStart"/>
      <w:r w:rsidRPr="00D00288">
        <w:rPr>
          <w:sz w:val="24"/>
          <w:lang w:val="es-CR"/>
        </w:rPr>
        <w:t>prenumerados</w:t>
      </w:r>
      <w:proofErr w:type="spellEnd"/>
      <w:r w:rsidRPr="00D00288">
        <w:rPr>
          <w:sz w:val="24"/>
          <w:lang w:val="es-CR"/>
        </w:rPr>
        <w:t xml:space="preserve"> y con membrete, los cuales deben emitirse en forma consecutiva y cronológica, y servir de respaldo para el registro contable</w:t>
      </w:r>
      <w:r w:rsidRPr="00D00288">
        <w:rPr>
          <w:spacing w:val="-35"/>
          <w:sz w:val="24"/>
          <w:lang w:val="es-CR"/>
        </w:rPr>
        <w:t xml:space="preserve"> </w:t>
      </w:r>
      <w:r w:rsidRPr="00D00288">
        <w:rPr>
          <w:sz w:val="24"/>
          <w:lang w:val="es-CR"/>
        </w:rPr>
        <w:t>respectivo.</w:t>
      </w:r>
    </w:p>
    <w:p w14:paraId="2C7EE212" w14:textId="77777777" w:rsidR="006A14C5" w:rsidRPr="00D00288" w:rsidRDefault="006A14C5">
      <w:pPr>
        <w:pStyle w:val="BodyText"/>
        <w:rPr>
          <w:lang w:val="es-CR"/>
        </w:rPr>
      </w:pPr>
    </w:p>
    <w:p w14:paraId="2C7EE213" w14:textId="77777777" w:rsidR="006A14C5" w:rsidRPr="00D00288" w:rsidRDefault="00565C8A">
      <w:pPr>
        <w:pStyle w:val="ListParagraph"/>
        <w:numPr>
          <w:ilvl w:val="0"/>
          <w:numId w:val="20"/>
        </w:numPr>
        <w:tabs>
          <w:tab w:val="left" w:pos="1750"/>
        </w:tabs>
        <w:ind w:right="898" w:firstLine="0"/>
        <w:jc w:val="both"/>
        <w:rPr>
          <w:sz w:val="24"/>
          <w:lang w:val="es-CR"/>
        </w:rPr>
      </w:pPr>
      <w:r w:rsidRPr="00D00288">
        <w:rPr>
          <w:sz w:val="24"/>
          <w:lang w:val="es-CR"/>
        </w:rPr>
        <w:t>Debe llevarse un sistema de inventario permanente, mediante un registro auxiliar para cada tipo de inventario Asegurado que mantiene la empresa (materia prima, producto en proceso, producto terminado y otros materiales y suministros), que detalle por artículo lo siguiente: descripción, fecha y número de comprobante de entrada y salida, método de valuación del inventario, entradas, salidas y saldo total en unidades y valores, el cual debe servir de base para el registro contable</w:t>
      </w:r>
      <w:r w:rsidRPr="00D00288">
        <w:rPr>
          <w:spacing w:val="-23"/>
          <w:sz w:val="24"/>
          <w:lang w:val="es-CR"/>
        </w:rPr>
        <w:t xml:space="preserve"> </w:t>
      </w:r>
      <w:r w:rsidRPr="00D00288">
        <w:rPr>
          <w:sz w:val="24"/>
          <w:lang w:val="es-CR"/>
        </w:rPr>
        <w:t>correspondiente.</w:t>
      </w:r>
    </w:p>
    <w:p w14:paraId="2C7EE214"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215" w14:textId="77777777" w:rsidR="006A14C5" w:rsidRPr="00D00288" w:rsidRDefault="006A14C5">
      <w:pPr>
        <w:pStyle w:val="BodyText"/>
        <w:rPr>
          <w:sz w:val="20"/>
          <w:lang w:val="es-CR"/>
        </w:rPr>
      </w:pPr>
    </w:p>
    <w:p w14:paraId="2C7EE216" w14:textId="77777777" w:rsidR="006A14C5" w:rsidRPr="00D00288" w:rsidRDefault="006A14C5">
      <w:pPr>
        <w:pStyle w:val="BodyText"/>
        <w:spacing w:before="7"/>
        <w:rPr>
          <w:sz w:val="19"/>
          <w:lang w:val="es-CR"/>
        </w:rPr>
      </w:pPr>
    </w:p>
    <w:p w14:paraId="2C7EE217" w14:textId="77777777" w:rsidR="006A14C5" w:rsidRPr="00D00288" w:rsidRDefault="00565C8A">
      <w:pPr>
        <w:pStyle w:val="ListParagraph"/>
        <w:numPr>
          <w:ilvl w:val="0"/>
          <w:numId w:val="20"/>
        </w:numPr>
        <w:tabs>
          <w:tab w:val="left" w:pos="1802"/>
        </w:tabs>
        <w:spacing w:before="92"/>
        <w:ind w:right="898" w:firstLine="0"/>
        <w:jc w:val="both"/>
        <w:rPr>
          <w:sz w:val="24"/>
          <w:lang w:val="es-CR"/>
        </w:rPr>
      </w:pPr>
      <w:r w:rsidRPr="00D00288">
        <w:rPr>
          <w:sz w:val="24"/>
          <w:lang w:val="es-CR"/>
        </w:rPr>
        <w:t xml:space="preserve">Los traslados de mercancías de un local a otro de la empresa, deben ser respaldados por un formulario </w:t>
      </w:r>
      <w:proofErr w:type="spellStart"/>
      <w:r w:rsidRPr="00D00288">
        <w:rPr>
          <w:sz w:val="24"/>
          <w:lang w:val="es-CR"/>
        </w:rPr>
        <w:t>prenumerado</w:t>
      </w:r>
      <w:proofErr w:type="spellEnd"/>
      <w:r w:rsidRPr="00D00288">
        <w:rPr>
          <w:sz w:val="24"/>
          <w:lang w:val="es-CR"/>
        </w:rPr>
        <w:t xml:space="preserve"> y con membrete emitido en forma consecutiva y cronológica, en el que conste la siguiente información mínima: fecha, descripción, cantidades y costo de cada uno de los artículos trasladados y las firmas de quien entrega y recibe las</w:t>
      </w:r>
      <w:r w:rsidRPr="00D00288">
        <w:rPr>
          <w:spacing w:val="-2"/>
          <w:sz w:val="24"/>
          <w:lang w:val="es-CR"/>
        </w:rPr>
        <w:t xml:space="preserve"> </w:t>
      </w:r>
      <w:r w:rsidRPr="00D00288">
        <w:rPr>
          <w:sz w:val="24"/>
          <w:lang w:val="es-CR"/>
        </w:rPr>
        <w:t>mercancías.</w:t>
      </w:r>
    </w:p>
    <w:p w14:paraId="2C7EE218" w14:textId="77777777" w:rsidR="006A14C5" w:rsidRPr="00D00288" w:rsidRDefault="006A14C5">
      <w:pPr>
        <w:pStyle w:val="BodyText"/>
        <w:rPr>
          <w:lang w:val="es-CR"/>
        </w:rPr>
      </w:pPr>
    </w:p>
    <w:p w14:paraId="2C7EE219" w14:textId="77777777" w:rsidR="006A14C5" w:rsidRPr="00D00288" w:rsidRDefault="00565C8A">
      <w:pPr>
        <w:pStyle w:val="ListParagraph"/>
        <w:numPr>
          <w:ilvl w:val="0"/>
          <w:numId w:val="20"/>
        </w:numPr>
        <w:tabs>
          <w:tab w:val="left" w:pos="1709"/>
        </w:tabs>
        <w:ind w:right="900" w:firstLine="0"/>
        <w:jc w:val="both"/>
        <w:rPr>
          <w:sz w:val="24"/>
          <w:lang w:val="es-CR"/>
        </w:rPr>
      </w:pPr>
      <w:r w:rsidRPr="00D00288">
        <w:rPr>
          <w:sz w:val="24"/>
          <w:lang w:val="es-CR"/>
        </w:rPr>
        <w:t>La empresa debe mantener actualizados los registros auxiliares de compras y ventas respectivos atendiendo los requisitos que establece la</w:t>
      </w:r>
      <w:r w:rsidRPr="00D00288">
        <w:rPr>
          <w:spacing w:val="-6"/>
          <w:sz w:val="24"/>
          <w:lang w:val="es-CR"/>
        </w:rPr>
        <w:t xml:space="preserve"> </w:t>
      </w:r>
      <w:r w:rsidRPr="00D00288">
        <w:rPr>
          <w:sz w:val="24"/>
          <w:lang w:val="es-CR"/>
        </w:rPr>
        <w:t>ley.</w:t>
      </w:r>
    </w:p>
    <w:p w14:paraId="2C7EE21A" w14:textId="77777777" w:rsidR="006A14C5" w:rsidRPr="00D00288" w:rsidRDefault="006A14C5">
      <w:pPr>
        <w:pStyle w:val="BodyText"/>
        <w:rPr>
          <w:lang w:val="es-CR"/>
        </w:rPr>
      </w:pPr>
    </w:p>
    <w:p w14:paraId="2C7EE21B" w14:textId="77777777" w:rsidR="006A14C5" w:rsidRPr="00D00288" w:rsidRDefault="00565C8A">
      <w:pPr>
        <w:pStyle w:val="ListParagraph"/>
        <w:numPr>
          <w:ilvl w:val="0"/>
          <w:numId w:val="20"/>
        </w:numPr>
        <w:tabs>
          <w:tab w:val="left" w:pos="1765"/>
        </w:tabs>
        <w:ind w:right="898" w:firstLine="0"/>
        <w:jc w:val="both"/>
        <w:rPr>
          <w:sz w:val="24"/>
          <w:lang w:val="es-CR"/>
        </w:rPr>
      </w:pPr>
      <w:r w:rsidRPr="00D00288">
        <w:rPr>
          <w:sz w:val="24"/>
          <w:lang w:val="es-CR"/>
        </w:rPr>
        <w:t>Las mercancías en existencia deben registrarse contablemente a través de una cuenta del mayor llamada "Inventarios de Mercancías" u otra similar que se considere apropiada de acuerdo con los principios de contabilidad generalmente aceptados, además debe contarse con subcuentas para cada una de las partidas que conforman el inventario (materia prima, productos en proceso, productos terminados y otros materiales y</w:t>
      </w:r>
      <w:r w:rsidRPr="00D00288">
        <w:rPr>
          <w:spacing w:val="-1"/>
          <w:sz w:val="24"/>
          <w:lang w:val="es-CR"/>
        </w:rPr>
        <w:t xml:space="preserve"> </w:t>
      </w:r>
      <w:r w:rsidRPr="00D00288">
        <w:rPr>
          <w:sz w:val="24"/>
          <w:lang w:val="es-CR"/>
        </w:rPr>
        <w:t>suministros).</w:t>
      </w:r>
    </w:p>
    <w:p w14:paraId="2C7EE21C" w14:textId="77777777" w:rsidR="006A14C5" w:rsidRPr="00D00288" w:rsidRDefault="006A14C5">
      <w:pPr>
        <w:pStyle w:val="BodyText"/>
        <w:rPr>
          <w:lang w:val="es-CR"/>
        </w:rPr>
      </w:pPr>
    </w:p>
    <w:p w14:paraId="2C7EE21D" w14:textId="77777777" w:rsidR="006A14C5" w:rsidRPr="00D00288" w:rsidRDefault="00565C8A">
      <w:pPr>
        <w:pStyle w:val="ListParagraph"/>
        <w:numPr>
          <w:ilvl w:val="0"/>
          <w:numId w:val="20"/>
        </w:numPr>
        <w:tabs>
          <w:tab w:val="left" w:pos="1720"/>
        </w:tabs>
        <w:ind w:right="897" w:firstLine="0"/>
        <w:jc w:val="both"/>
        <w:rPr>
          <w:sz w:val="24"/>
          <w:lang w:val="es-CR"/>
        </w:rPr>
      </w:pPr>
      <w:r w:rsidRPr="00D00288">
        <w:rPr>
          <w:sz w:val="24"/>
          <w:lang w:val="es-CR"/>
        </w:rPr>
        <w:t>Cuando la empresa cuente con varios locales, Asegurados o no, se deben controlar las existencias de mercancías en cada uno de ellos mediante registros auxiliares y subcuentas de la partida de inventario en forma</w:t>
      </w:r>
      <w:r w:rsidRPr="00D00288">
        <w:rPr>
          <w:spacing w:val="-5"/>
          <w:sz w:val="24"/>
          <w:lang w:val="es-CR"/>
        </w:rPr>
        <w:t xml:space="preserve"> </w:t>
      </w:r>
      <w:r w:rsidRPr="00D00288">
        <w:rPr>
          <w:sz w:val="24"/>
          <w:lang w:val="es-CR"/>
        </w:rPr>
        <w:t>separada.</w:t>
      </w:r>
    </w:p>
    <w:p w14:paraId="2C7EE21E" w14:textId="77777777" w:rsidR="006A14C5" w:rsidRPr="00D00288" w:rsidRDefault="006A14C5">
      <w:pPr>
        <w:pStyle w:val="BodyText"/>
        <w:rPr>
          <w:lang w:val="es-CR"/>
        </w:rPr>
      </w:pPr>
    </w:p>
    <w:p w14:paraId="2C7EE21F" w14:textId="77777777" w:rsidR="006A14C5" w:rsidRPr="00D00288" w:rsidRDefault="00565C8A">
      <w:pPr>
        <w:pStyle w:val="BodyText"/>
        <w:ind w:left="1440" w:right="898"/>
        <w:jc w:val="both"/>
        <w:rPr>
          <w:lang w:val="es-CR"/>
        </w:rPr>
      </w:pPr>
      <w:r w:rsidRPr="00D00288">
        <w:rPr>
          <w:lang w:val="es-CR"/>
        </w:rPr>
        <w:t>En caso de que el Tomador y/o Asegurado no cumpla con lo anterior, al ocurrir un siniestro, debe cerrar todos sus locales y practicar un inventario físico de las existencias en cada uno de ellos en forma inmediata, con el fin de determinar la existencia total al costo acorde con sus registros globales, así como la pérdida sufrida de la mercancía</w:t>
      </w:r>
      <w:r w:rsidRPr="00D00288">
        <w:rPr>
          <w:spacing w:val="-1"/>
          <w:lang w:val="es-CR"/>
        </w:rPr>
        <w:t xml:space="preserve"> </w:t>
      </w:r>
      <w:r w:rsidRPr="00D00288">
        <w:rPr>
          <w:lang w:val="es-CR"/>
        </w:rPr>
        <w:t>asegurada.</w:t>
      </w:r>
    </w:p>
    <w:p w14:paraId="2C7EE220" w14:textId="77777777" w:rsidR="006A14C5" w:rsidRPr="00D00288" w:rsidRDefault="006A14C5">
      <w:pPr>
        <w:pStyle w:val="BodyText"/>
        <w:rPr>
          <w:lang w:val="es-CR"/>
        </w:rPr>
      </w:pPr>
    </w:p>
    <w:p w14:paraId="2C7EE221" w14:textId="77777777" w:rsidR="006A14C5" w:rsidRPr="00D00288" w:rsidRDefault="00565C8A">
      <w:pPr>
        <w:pStyle w:val="ListParagraph"/>
        <w:numPr>
          <w:ilvl w:val="0"/>
          <w:numId w:val="20"/>
        </w:numPr>
        <w:tabs>
          <w:tab w:val="left" w:pos="1714"/>
        </w:tabs>
        <w:spacing w:before="1"/>
        <w:ind w:right="897" w:firstLine="0"/>
        <w:jc w:val="both"/>
        <w:rPr>
          <w:sz w:val="24"/>
          <w:lang w:val="es-CR"/>
        </w:rPr>
      </w:pPr>
      <w:r w:rsidRPr="00D00288">
        <w:rPr>
          <w:sz w:val="24"/>
          <w:lang w:val="es-CR"/>
        </w:rPr>
        <w:t>Deben efectuarse inventarios físicos selectivos en forma trimestral de las existencias de materia prima, productos en proceso, productos terminados, materiales y suministros, así como un inventario físico total por lo menos una vez al año, dejando constancia escrita de sus resultados y firmada por los funcionarios que participaron en dicho</w:t>
      </w:r>
      <w:r w:rsidRPr="00D00288">
        <w:rPr>
          <w:spacing w:val="-1"/>
          <w:sz w:val="24"/>
          <w:lang w:val="es-CR"/>
        </w:rPr>
        <w:t xml:space="preserve"> </w:t>
      </w:r>
      <w:r w:rsidRPr="00D00288">
        <w:rPr>
          <w:sz w:val="24"/>
          <w:lang w:val="es-CR"/>
        </w:rPr>
        <w:t>inventario.</w:t>
      </w:r>
    </w:p>
    <w:p w14:paraId="2C7EE222" w14:textId="77777777" w:rsidR="006A14C5" w:rsidRPr="00D00288" w:rsidRDefault="006A14C5">
      <w:pPr>
        <w:pStyle w:val="BodyText"/>
        <w:spacing w:before="11"/>
        <w:rPr>
          <w:sz w:val="23"/>
          <w:lang w:val="es-CR"/>
        </w:rPr>
      </w:pPr>
    </w:p>
    <w:p w14:paraId="2C7EE223" w14:textId="77777777" w:rsidR="006A14C5" w:rsidRPr="00D00288" w:rsidRDefault="00565C8A">
      <w:pPr>
        <w:pStyle w:val="BodyText"/>
        <w:ind w:left="1440" w:right="899"/>
        <w:jc w:val="both"/>
        <w:rPr>
          <w:lang w:val="es-CR"/>
        </w:rPr>
      </w:pPr>
      <w:r w:rsidRPr="00D00288">
        <w:rPr>
          <w:lang w:val="es-CR"/>
        </w:rPr>
        <w:t>Además, con base en los resultados obtenidos, se deben ajustar los registros contables, justificando el origen de la diferencia a</w:t>
      </w:r>
      <w:r w:rsidRPr="00D00288">
        <w:rPr>
          <w:spacing w:val="-5"/>
          <w:lang w:val="es-CR"/>
        </w:rPr>
        <w:t xml:space="preserve"> </w:t>
      </w:r>
      <w:r w:rsidRPr="00D00288">
        <w:rPr>
          <w:lang w:val="es-CR"/>
        </w:rPr>
        <w:t>ajustar.</w:t>
      </w:r>
    </w:p>
    <w:p w14:paraId="2C7EE224" w14:textId="77777777" w:rsidR="006A14C5" w:rsidRPr="00D00288" w:rsidRDefault="006A14C5">
      <w:pPr>
        <w:pStyle w:val="BodyText"/>
        <w:rPr>
          <w:lang w:val="es-CR"/>
        </w:rPr>
      </w:pPr>
    </w:p>
    <w:p w14:paraId="2C7EE225" w14:textId="77777777" w:rsidR="006A14C5" w:rsidRPr="00D00288" w:rsidRDefault="00565C8A">
      <w:pPr>
        <w:pStyle w:val="ListParagraph"/>
        <w:numPr>
          <w:ilvl w:val="0"/>
          <w:numId w:val="20"/>
        </w:numPr>
        <w:tabs>
          <w:tab w:val="left" w:pos="1747"/>
        </w:tabs>
        <w:ind w:right="898" w:firstLine="0"/>
        <w:jc w:val="both"/>
        <w:rPr>
          <w:sz w:val="24"/>
          <w:lang w:val="es-CR"/>
        </w:rPr>
      </w:pPr>
      <w:r w:rsidRPr="00D00288">
        <w:rPr>
          <w:sz w:val="24"/>
          <w:lang w:val="es-CR"/>
        </w:rPr>
        <w:t xml:space="preserve">El incumplimiento de estos controles internos mínimos por parte del Tomador y/o Asegurado, relevarán a </w:t>
      </w:r>
      <w:r w:rsidRPr="00D00288">
        <w:rPr>
          <w:b/>
          <w:sz w:val="24"/>
          <w:lang w:val="es-CR"/>
        </w:rPr>
        <w:t xml:space="preserve">SEGUROS LAFISE </w:t>
      </w:r>
      <w:r w:rsidRPr="00D00288">
        <w:rPr>
          <w:sz w:val="24"/>
          <w:lang w:val="es-CR"/>
        </w:rPr>
        <w:t>de su obligación de indemnizar en caso de siniestro.</w:t>
      </w:r>
    </w:p>
    <w:p w14:paraId="2C7EE226"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227" w14:textId="77777777" w:rsidR="006A14C5" w:rsidRPr="00D00288" w:rsidRDefault="006A14C5">
      <w:pPr>
        <w:pStyle w:val="BodyText"/>
        <w:spacing w:before="8"/>
        <w:rPr>
          <w:sz w:val="15"/>
          <w:lang w:val="es-CR"/>
        </w:rPr>
      </w:pPr>
    </w:p>
    <w:p w14:paraId="2C7EE228" w14:textId="77777777" w:rsidR="006A14C5" w:rsidRPr="00D00288" w:rsidRDefault="00565C8A">
      <w:pPr>
        <w:numPr>
          <w:ilvl w:val="1"/>
          <w:numId w:val="21"/>
        </w:numPr>
        <w:tabs>
          <w:tab w:val="left" w:pos="2117"/>
        </w:tabs>
        <w:spacing w:before="92"/>
        <w:ind w:left="1440" w:right="898" w:firstLine="0"/>
        <w:jc w:val="both"/>
        <w:rPr>
          <w:b/>
          <w:sz w:val="24"/>
          <w:lang w:val="es-CR"/>
        </w:rPr>
      </w:pPr>
      <w:r w:rsidRPr="00D00288">
        <w:rPr>
          <w:b/>
          <w:sz w:val="24"/>
          <w:lang w:val="es-CR"/>
        </w:rPr>
        <w:t xml:space="preserve">Aseguramiento de Mercancías Según Libros de Contabilidad Empresas Industriales (cuando la empresa no dispone de un sistema de costo sin </w:t>
      </w:r>
      <w:proofErr w:type="spellStart"/>
      <w:r w:rsidRPr="00D00288">
        <w:rPr>
          <w:b/>
          <w:sz w:val="24"/>
          <w:lang w:val="es-CR"/>
        </w:rPr>
        <w:t>corporado</w:t>
      </w:r>
      <w:proofErr w:type="spellEnd"/>
      <w:r w:rsidRPr="00D00288">
        <w:rPr>
          <w:b/>
          <w:sz w:val="24"/>
          <w:lang w:val="es-CR"/>
        </w:rPr>
        <w:t xml:space="preserve"> a la</w:t>
      </w:r>
      <w:r w:rsidRPr="00D00288">
        <w:rPr>
          <w:b/>
          <w:spacing w:val="-1"/>
          <w:sz w:val="24"/>
          <w:lang w:val="es-CR"/>
        </w:rPr>
        <w:t xml:space="preserve"> </w:t>
      </w:r>
      <w:r w:rsidRPr="00D00288">
        <w:rPr>
          <w:b/>
          <w:sz w:val="24"/>
          <w:lang w:val="es-CR"/>
        </w:rPr>
        <w:t>contabilidad).</w:t>
      </w:r>
    </w:p>
    <w:p w14:paraId="2C7EE229" w14:textId="77777777" w:rsidR="006A14C5" w:rsidRPr="00D00288" w:rsidRDefault="006A14C5">
      <w:pPr>
        <w:pStyle w:val="BodyText"/>
        <w:spacing w:before="10"/>
        <w:rPr>
          <w:b/>
          <w:sz w:val="23"/>
          <w:lang w:val="es-CR"/>
        </w:rPr>
      </w:pPr>
    </w:p>
    <w:p w14:paraId="2C7EE22A" w14:textId="77777777" w:rsidR="006A14C5" w:rsidRPr="00D00288" w:rsidRDefault="00565C8A">
      <w:pPr>
        <w:pStyle w:val="BodyText"/>
        <w:ind w:left="1440" w:right="899"/>
        <w:jc w:val="both"/>
        <w:rPr>
          <w:lang w:val="es-CR"/>
        </w:rPr>
      </w:pPr>
      <w:r w:rsidRPr="00D00288">
        <w:rPr>
          <w:lang w:val="es-CR"/>
        </w:rPr>
        <w:t>Las empresas industriales que aseguren las mercancías según libros de contabilidad, deberán mantener al menos los siguientes controles internos:</w:t>
      </w:r>
    </w:p>
    <w:p w14:paraId="2C7EE22B" w14:textId="77777777" w:rsidR="006A14C5" w:rsidRPr="00D00288" w:rsidRDefault="006A14C5">
      <w:pPr>
        <w:pStyle w:val="BodyText"/>
        <w:rPr>
          <w:lang w:val="es-CR"/>
        </w:rPr>
      </w:pPr>
    </w:p>
    <w:p w14:paraId="2C7EE22C" w14:textId="77777777" w:rsidR="006A14C5" w:rsidRPr="00D00288" w:rsidRDefault="00565C8A">
      <w:pPr>
        <w:pStyle w:val="ListParagraph"/>
        <w:numPr>
          <w:ilvl w:val="0"/>
          <w:numId w:val="19"/>
        </w:numPr>
        <w:tabs>
          <w:tab w:val="left" w:pos="1716"/>
        </w:tabs>
        <w:spacing w:before="1"/>
        <w:ind w:right="897" w:firstLine="0"/>
        <w:jc w:val="both"/>
        <w:rPr>
          <w:sz w:val="24"/>
          <w:lang w:val="es-CR"/>
        </w:rPr>
      </w:pPr>
      <w:r w:rsidRPr="00D00288">
        <w:rPr>
          <w:sz w:val="24"/>
          <w:lang w:val="es-CR"/>
        </w:rPr>
        <w:t>Los libros de contabilidad legalizados y sus registros auxiliares deben mantenerse al día, con no más de un mes de atraso. Además, deben ser custodiados en caja fuerte o lugar a prueba de fuego, o conservarse en un local diferente del que contenga el interés</w:t>
      </w:r>
      <w:r w:rsidRPr="00D00288">
        <w:rPr>
          <w:spacing w:val="-1"/>
          <w:sz w:val="24"/>
          <w:lang w:val="es-CR"/>
        </w:rPr>
        <w:t xml:space="preserve"> </w:t>
      </w:r>
      <w:r w:rsidRPr="00D00288">
        <w:rPr>
          <w:sz w:val="24"/>
          <w:lang w:val="es-CR"/>
        </w:rPr>
        <w:t>Asegurado.</w:t>
      </w:r>
    </w:p>
    <w:p w14:paraId="2C7EE22D" w14:textId="77777777" w:rsidR="006A14C5" w:rsidRPr="00D00288" w:rsidRDefault="006A14C5">
      <w:pPr>
        <w:pStyle w:val="BodyText"/>
        <w:spacing w:before="11"/>
        <w:rPr>
          <w:sz w:val="23"/>
          <w:lang w:val="es-CR"/>
        </w:rPr>
      </w:pPr>
    </w:p>
    <w:p w14:paraId="2C7EE22E" w14:textId="77777777" w:rsidR="006A14C5" w:rsidRPr="00D00288" w:rsidRDefault="00565C8A">
      <w:pPr>
        <w:pStyle w:val="ListParagraph"/>
        <w:numPr>
          <w:ilvl w:val="0"/>
          <w:numId w:val="19"/>
        </w:numPr>
        <w:tabs>
          <w:tab w:val="left" w:pos="1776"/>
        </w:tabs>
        <w:ind w:right="898" w:firstLine="0"/>
        <w:jc w:val="both"/>
        <w:rPr>
          <w:sz w:val="24"/>
          <w:lang w:val="es-CR"/>
        </w:rPr>
      </w:pPr>
      <w:r w:rsidRPr="00D00288">
        <w:rPr>
          <w:sz w:val="24"/>
          <w:lang w:val="es-CR"/>
        </w:rPr>
        <w:t>La empresa debe mantener actualizados los respectivos registros auxiliares de compras y ventas atendiendo los requisitos que establece la</w:t>
      </w:r>
      <w:r w:rsidRPr="00D00288">
        <w:rPr>
          <w:spacing w:val="-8"/>
          <w:sz w:val="24"/>
          <w:lang w:val="es-CR"/>
        </w:rPr>
        <w:t xml:space="preserve"> </w:t>
      </w:r>
      <w:r w:rsidRPr="00D00288">
        <w:rPr>
          <w:sz w:val="24"/>
          <w:lang w:val="es-CR"/>
        </w:rPr>
        <w:t>ley.</w:t>
      </w:r>
    </w:p>
    <w:p w14:paraId="2C7EE22F" w14:textId="77777777" w:rsidR="006A14C5" w:rsidRPr="00D00288" w:rsidRDefault="006A14C5">
      <w:pPr>
        <w:pStyle w:val="BodyText"/>
        <w:rPr>
          <w:lang w:val="es-CR"/>
        </w:rPr>
      </w:pPr>
    </w:p>
    <w:p w14:paraId="2C7EE230" w14:textId="77777777" w:rsidR="006A14C5" w:rsidRPr="00D00288" w:rsidRDefault="00565C8A">
      <w:pPr>
        <w:pStyle w:val="ListParagraph"/>
        <w:numPr>
          <w:ilvl w:val="0"/>
          <w:numId w:val="19"/>
        </w:numPr>
        <w:tabs>
          <w:tab w:val="left" w:pos="1786"/>
        </w:tabs>
        <w:ind w:right="897" w:firstLine="0"/>
        <w:jc w:val="both"/>
        <w:rPr>
          <w:sz w:val="24"/>
          <w:lang w:val="es-CR"/>
        </w:rPr>
      </w:pPr>
      <w:r w:rsidRPr="00D00288">
        <w:rPr>
          <w:sz w:val="24"/>
          <w:lang w:val="es-CR"/>
        </w:rPr>
        <w:t xml:space="preserve">Las entradas de materia prima deben controlarse mediante facturas originales emitidas por el proveedor, a nombre de la empresa asegurada y las salidas con requisiciones u órdenes de producción </w:t>
      </w:r>
      <w:proofErr w:type="spellStart"/>
      <w:r w:rsidRPr="00D00288">
        <w:rPr>
          <w:sz w:val="24"/>
          <w:lang w:val="es-CR"/>
        </w:rPr>
        <w:t>prenumeradas</w:t>
      </w:r>
      <w:proofErr w:type="spellEnd"/>
      <w:r w:rsidRPr="00D00288">
        <w:rPr>
          <w:sz w:val="24"/>
          <w:lang w:val="es-CR"/>
        </w:rPr>
        <w:t xml:space="preserve"> y con membrete, las cuales deben utilizarse en forma consecutiva y cronológica. En ambos casos, esta documentación debe ser la base para el registro contable del inventario de materia prima.</w:t>
      </w:r>
    </w:p>
    <w:p w14:paraId="2C7EE231" w14:textId="77777777" w:rsidR="006A14C5" w:rsidRPr="00D00288" w:rsidRDefault="006A14C5">
      <w:pPr>
        <w:pStyle w:val="BodyText"/>
        <w:rPr>
          <w:lang w:val="es-CR"/>
        </w:rPr>
      </w:pPr>
    </w:p>
    <w:p w14:paraId="2C7EE232" w14:textId="77777777" w:rsidR="006A14C5" w:rsidRPr="00D00288" w:rsidRDefault="00565C8A">
      <w:pPr>
        <w:pStyle w:val="ListParagraph"/>
        <w:numPr>
          <w:ilvl w:val="0"/>
          <w:numId w:val="19"/>
        </w:numPr>
        <w:tabs>
          <w:tab w:val="left" w:pos="1712"/>
        </w:tabs>
        <w:ind w:right="898" w:firstLine="0"/>
        <w:jc w:val="both"/>
        <w:rPr>
          <w:sz w:val="24"/>
          <w:lang w:val="es-CR"/>
        </w:rPr>
      </w:pPr>
      <w:r w:rsidRPr="00D00288">
        <w:rPr>
          <w:b/>
          <w:sz w:val="24"/>
          <w:lang w:val="es-CR"/>
        </w:rPr>
        <w:t xml:space="preserve">SEGUROS LAFISE </w:t>
      </w:r>
      <w:r w:rsidRPr="00D00288">
        <w:rPr>
          <w:sz w:val="24"/>
          <w:lang w:val="es-CR"/>
        </w:rPr>
        <w:t>reconocerá los costos de la materia prima, mano de obra directa y gastos indirectos de fabricación siempre que el Tomador y/o Asegurado mantenga un sistema de control basado en documentación y registros que respaldan la contabilidad, que permita identificar a cada uno de estos costos dentro de los inventarios en mención.</w:t>
      </w:r>
    </w:p>
    <w:p w14:paraId="2C7EE233" w14:textId="77777777" w:rsidR="006A14C5" w:rsidRPr="00D00288" w:rsidRDefault="006A14C5">
      <w:pPr>
        <w:pStyle w:val="BodyText"/>
        <w:rPr>
          <w:lang w:val="es-CR"/>
        </w:rPr>
      </w:pPr>
    </w:p>
    <w:p w14:paraId="2C7EE234" w14:textId="77777777" w:rsidR="006A14C5" w:rsidRPr="00D00288" w:rsidRDefault="00565C8A">
      <w:pPr>
        <w:pStyle w:val="BodyText"/>
        <w:spacing w:before="1"/>
        <w:ind w:left="1440" w:right="898"/>
        <w:jc w:val="both"/>
        <w:rPr>
          <w:lang w:val="es-CR"/>
        </w:rPr>
      </w:pPr>
      <w:r w:rsidRPr="00D00288">
        <w:rPr>
          <w:lang w:val="es-CR"/>
        </w:rPr>
        <w:t xml:space="preserve">Estos controles estarán sujetos a evaluación y aceptación por parte de </w:t>
      </w:r>
      <w:r w:rsidRPr="00D00288">
        <w:rPr>
          <w:b/>
          <w:lang w:val="es-CR"/>
        </w:rPr>
        <w:t>SEGUROS LAFISE</w:t>
      </w:r>
      <w:r w:rsidRPr="00D00288">
        <w:rPr>
          <w:lang w:val="es-CR"/>
        </w:rPr>
        <w:t>, tanto en materia de aseguramiento si lo estima pertinente, como en caso de ajuste de pérdidas.</w:t>
      </w:r>
    </w:p>
    <w:p w14:paraId="2C7EE235" w14:textId="77777777" w:rsidR="006A14C5" w:rsidRPr="00D00288" w:rsidRDefault="006A14C5">
      <w:pPr>
        <w:pStyle w:val="BodyText"/>
        <w:spacing w:before="11"/>
        <w:rPr>
          <w:sz w:val="23"/>
          <w:lang w:val="es-CR"/>
        </w:rPr>
      </w:pPr>
    </w:p>
    <w:p w14:paraId="2C7EE236" w14:textId="77777777" w:rsidR="006A14C5" w:rsidRPr="00D00288" w:rsidRDefault="00565C8A">
      <w:pPr>
        <w:pStyle w:val="ListParagraph"/>
        <w:numPr>
          <w:ilvl w:val="0"/>
          <w:numId w:val="19"/>
        </w:numPr>
        <w:tabs>
          <w:tab w:val="left" w:pos="1731"/>
        </w:tabs>
        <w:ind w:right="897" w:firstLine="0"/>
        <w:jc w:val="both"/>
        <w:rPr>
          <w:sz w:val="24"/>
          <w:lang w:val="es-CR"/>
        </w:rPr>
      </w:pPr>
      <w:r w:rsidRPr="00D00288">
        <w:rPr>
          <w:sz w:val="24"/>
          <w:lang w:val="es-CR"/>
        </w:rPr>
        <w:t xml:space="preserve">En ausencia de los controles anteriores y en caso de estar Asegurado, </w:t>
      </w:r>
      <w:r w:rsidRPr="00D00288">
        <w:rPr>
          <w:b/>
          <w:sz w:val="24"/>
          <w:lang w:val="es-CR"/>
        </w:rPr>
        <w:t xml:space="preserve">SEGUROS LAFISE </w:t>
      </w:r>
      <w:r w:rsidRPr="00D00288">
        <w:rPr>
          <w:sz w:val="24"/>
          <w:lang w:val="es-CR"/>
        </w:rPr>
        <w:t>reconocerá los tres elementos del costo involucrados en los inventarios de productos en proceso y productos terminados con el mismo juicio que el Tomador y/o Asegurado cuantificó la base monetaria de inventarios según libros, siempre que se cumpla con los principios de contabilidad generalmente aceptados y con las normas y procedimientos de auditoría en</w:t>
      </w:r>
      <w:r w:rsidRPr="00D00288">
        <w:rPr>
          <w:spacing w:val="-2"/>
          <w:sz w:val="24"/>
          <w:lang w:val="es-CR"/>
        </w:rPr>
        <w:t xml:space="preserve"> </w:t>
      </w:r>
      <w:r w:rsidRPr="00D00288">
        <w:rPr>
          <w:sz w:val="24"/>
          <w:lang w:val="es-CR"/>
        </w:rPr>
        <w:t>vigencia.</w:t>
      </w:r>
    </w:p>
    <w:p w14:paraId="2C7EE237" w14:textId="77777777" w:rsidR="006A14C5" w:rsidRPr="00D00288" w:rsidRDefault="006A14C5">
      <w:pPr>
        <w:pStyle w:val="BodyText"/>
        <w:rPr>
          <w:lang w:val="es-CR"/>
        </w:rPr>
      </w:pPr>
    </w:p>
    <w:p w14:paraId="2C7EE238" w14:textId="77777777" w:rsidR="006A14C5" w:rsidRPr="00D00288" w:rsidRDefault="00565C8A">
      <w:pPr>
        <w:pStyle w:val="ListParagraph"/>
        <w:numPr>
          <w:ilvl w:val="0"/>
          <w:numId w:val="19"/>
        </w:numPr>
        <w:tabs>
          <w:tab w:val="left" w:pos="1765"/>
        </w:tabs>
        <w:ind w:right="898" w:firstLine="0"/>
        <w:jc w:val="both"/>
        <w:rPr>
          <w:sz w:val="24"/>
          <w:lang w:val="es-CR"/>
        </w:rPr>
      </w:pPr>
      <w:r w:rsidRPr="00D00288">
        <w:rPr>
          <w:sz w:val="24"/>
          <w:lang w:val="es-CR"/>
        </w:rPr>
        <w:t>Las mercancías en existencia deben registrarse contablemente a través de una cuenta</w:t>
      </w:r>
      <w:r w:rsidRPr="00D00288">
        <w:rPr>
          <w:spacing w:val="13"/>
          <w:sz w:val="24"/>
          <w:lang w:val="es-CR"/>
        </w:rPr>
        <w:t xml:space="preserve"> </w:t>
      </w:r>
      <w:r w:rsidRPr="00D00288">
        <w:rPr>
          <w:sz w:val="24"/>
          <w:lang w:val="es-CR"/>
        </w:rPr>
        <w:t>del</w:t>
      </w:r>
      <w:r w:rsidRPr="00D00288">
        <w:rPr>
          <w:spacing w:val="14"/>
          <w:sz w:val="24"/>
          <w:lang w:val="es-CR"/>
        </w:rPr>
        <w:t xml:space="preserve"> </w:t>
      </w:r>
      <w:r w:rsidRPr="00D00288">
        <w:rPr>
          <w:sz w:val="24"/>
          <w:lang w:val="es-CR"/>
        </w:rPr>
        <w:t>mayor</w:t>
      </w:r>
      <w:r w:rsidRPr="00D00288">
        <w:rPr>
          <w:spacing w:val="14"/>
          <w:sz w:val="24"/>
          <w:lang w:val="es-CR"/>
        </w:rPr>
        <w:t xml:space="preserve"> </w:t>
      </w:r>
      <w:r w:rsidRPr="00D00288">
        <w:rPr>
          <w:sz w:val="24"/>
          <w:lang w:val="es-CR"/>
        </w:rPr>
        <w:t>llamada</w:t>
      </w:r>
      <w:r w:rsidRPr="00D00288">
        <w:rPr>
          <w:spacing w:val="13"/>
          <w:sz w:val="24"/>
          <w:lang w:val="es-CR"/>
        </w:rPr>
        <w:t xml:space="preserve"> </w:t>
      </w:r>
      <w:r w:rsidRPr="00D00288">
        <w:rPr>
          <w:sz w:val="24"/>
          <w:lang w:val="es-CR"/>
        </w:rPr>
        <w:t>"Inventarios</w:t>
      </w:r>
      <w:r w:rsidRPr="00D00288">
        <w:rPr>
          <w:spacing w:val="14"/>
          <w:sz w:val="24"/>
          <w:lang w:val="es-CR"/>
        </w:rPr>
        <w:t xml:space="preserve"> </w:t>
      </w:r>
      <w:r w:rsidRPr="00D00288">
        <w:rPr>
          <w:sz w:val="24"/>
          <w:lang w:val="es-CR"/>
        </w:rPr>
        <w:t>de</w:t>
      </w:r>
      <w:r w:rsidRPr="00D00288">
        <w:rPr>
          <w:spacing w:val="14"/>
          <w:sz w:val="24"/>
          <w:lang w:val="es-CR"/>
        </w:rPr>
        <w:t xml:space="preserve"> </w:t>
      </w:r>
      <w:r w:rsidRPr="00D00288">
        <w:rPr>
          <w:sz w:val="24"/>
          <w:lang w:val="es-CR"/>
        </w:rPr>
        <w:t>Mercancías"</w:t>
      </w:r>
      <w:r w:rsidRPr="00D00288">
        <w:rPr>
          <w:spacing w:val="13"/>
          <w:sz w:val="24"/>
          <w:lang w:val="es-CR"/>
        </w:rPr>
        <w:t xml:space="preserve"> </w:t>
      </w:r>
      <w:r w:rsidRPr="00D00288">
        <w:rPr>
          <w:sz w:val="24"/>
          <w:lang w:val="es-CR"/>
        </w:rPr>
        <w:t>u</w:t>
      </w:r>
      <w:r w:rsidRPr="00D00288">
        <w:rPr>
          <w:spacing w:val="14"/>
          <w:sz w:val="24"/>
          <w:lang w:val="es-CR"/>
        </w:rPr>
        <w:t xml:space="preserve"> </w:t>
      </w:r>
      <w:r w:rsidRPr="00D00288">
        <w:rPr>
          <w:sz w:val="24"/>
          <w:lang w:val="es-CR"/>
        </w:rPr>
        <w:t>otra</w:t>
      </w:r>
      <w:r w:rsidRPr="00D00288">
        <w:rPr>
          <w:spacing w:val="14"/>
          <w:sz w:val="24"/>
          <w:lang w:val="es-CR"/>
        </w:rPr>
        <w:t xml:space="preserve"> </w:t>
      </w:r>
      <w:r w:rsidRPr="00D00288">
        <w:rPr>
          <w:sz w:val="24"/>
          <w:lang w:val="es-CR"/>
        </w:rPr>
        <w:t>similar</w:t>
      </w:r>
      <w:r w:rsidRPr="00D00288">
        <w:rPr>
          <w:spacing w:val="13"/>
          <w:sz w:val="24"/>
          <w:lang w:val="es-CR"/>
        </w:rPr>
        <w:t xml:space="preserve"> </w:t>
      </w:r>
      <w:r w:rsidRPr="00D00288">
        <w:rPr>
          <w:sz w:val="24"/>
          <w:lang w:val="es-CR"/>
        </w:rPr>
        <w:t>que</w:t>
      </w:r>
      <w:r w:rsidRPr="00D00288">
        <w:rPr>
          <w:spacing w:val="14"/>
          <w:sz w:val="24"/>
          <w:lang w:val="es-CR"/>
        </w:rPr>
        <w:t xml:space="preserve"> </w:t>
      </w:r>
      <w:r w:rsidRPr="00D00288">
        <w:rPr>
          <w:sz w:val="24"/>
          <w:lang w:val="es-CR"/>
        </w:rPr>
        <w:t>se</w:t>
      </w:r>
      <w:r w:rsidRPr="00D00288">
        <w:rPr>
          <w:spacing w:val="14"/>
          <w:sz w:val="24"/>
          <w:lang w:val="es-CR"/>
        </w:rPr>
        <w:t xml:space="preserve"> </w:t>
      </w:r>
      <w:r w:rsidRPr="00D00288">
        <w:rPr>
          <w:sz w:val="24"/>
          <w:lang w:val="es-CR"/>
        </w:rPr>
        <w:t>considere</w:t>
      </w:r>
    </w:p>
    <w:p w14:paraId="2C7EE239"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23A" w14:textId="77777777" w:rsidR="006A14C5" w:rsidRPr="00D00288" w:rsidRDefault="006A14C5">
      <w:pPr>
        <w:pStyle w:val="BodyText"/>
        <w:spacing w:before="7"/>
        <w:rPr>
          <w:sz w:val="15"/>
          <w:lang w:val="es-CR"/>
        </w:rPr>
      </w:pPr>
    </w:p>
    <w:p w14:paraId="2C7EE23B" w14:textId="77777777" w:rsidR="006A14C5" w:rsidRPr="00D00288" w:rsidRDefault="00565C8A">
      <w:pPr>
        <w:pStyle w:val="BodyText"/>
        <w:spacing w:before="92"/>
        <w:ind w:left="1440" w:right="898"/>
        <w:jc w:val="both"/>
        <w:rPr>
          <w:lang w:val="es-CR"/>
        </w:rPr>
      </w:pPr>
      <w:proofErr w:type="gramStart"/>
      <w:r w:rsidRPr="00D00288">
        <w:rPr>
          <w:lang w:val="es-CR"/>
        </w:rPr>
        <w:t>apropiada</w:t>
      </w:r>
      <w:proofErr w:type="gramEnd"/>
      <w:r w:rsidRPr="00D00288">
        <w:rPr>
          <w:lang w:val="es-CR"/>
        </w:rPr>
        <w:t xml:space="preserve"> de acuerdo con los principios de contabilidad generalmente aceptados, además debe contarse con subcuentas para cada una de las partidas que conforman el inventario (materia prima, productos en proceso, productos terminados y otros materiales y suministros).</w:t>
      </w:r>
    </w:p>
    <w:p w14:paraId="2C7EE23C" w14:textId="77777777" w:rsidR="006A14C5" w:rsidRPr="00D00288" w:rsidRDefault="006A14C5">
      <w:pPr>
        <w:pStyle w:val="BodyText"/>
        <w:rPr>
          <w:lang w:val="es-CR"/>
        </w:rPr>
      </w:pPr>
    </w:p>
    <w:p w14:paraId="2C7EE23D" w14:textId="77777777" w:rsidR="006A14C5" w:rsidRPr="00D00288" w:rsidRDefault="00565C8A">
      <w:pPr>
        <w:pStyle w:val="ListParagraph"/>
        <w:numPr>
          <w:ilvl w:val="0"/>
          <w:numId w:val="19"/>
        </w:numPr>
        <w:tabs>
          <w:tab w:val="left" w:pos="1716"/>
        </w:tabs>
        <w:ind w:right="898" w:firstLine="0"/>
        <w:jc w:val="both"/>
        <w:rPr>
          <w:sz w:val="24"/>
          <w:lang w:val="es-CR"/>
        </w:rPr>
      </w:pPr>
      <w:r w:rsidRPr="00D00288">
        <w:rPr>
          <w:sz w:val="24"/>
          <w:lang w:val="es-CR"/>
        </w:rPr>
        <w:t>Cuando la empresa cuente con varios locales, considerados para efectos del seguro como zonas de fuego diferentes, se deben controlar las existencias de mercancías en cada uno de ellos mediante registros auxiliares y subcuentas de la partida de inventario en forma</w:t>
      </w:r>
      <w:r w:rsidRPr="00D00288">
        <w:rPr>
          <w:spacing w:val="-1"/>
          <w:sz w:val="24"/>
          <w:lang w:val="es-CR"/>
        </w:rPr>
        <w:t xml:space="preserve"> </w:t>
      </w:r>
      <w:r w:rsidRPr="00D00288">
        <w:rPr>
          <w:sz w:val="24"/>
          <w:lang w:val="es-CR"/>
        </w:rPr>
        <w:t>separada.</w:t>
      </w:r>
    </w:p>
    <w:p w14:paraId="2C7EE23E" w14:textId="77777777" w:rsidR="006A14C5" w:rsidRPr="00D00288" w:rsidRDefault="006A14C5">
      <w:pPr>
        <w:pStyle w:val="BodyText"/>
        <w:rPr>
          <w:lang w:val="es-CR"/>
        </w:rPr>
      </w:pPr>
    </w:p>
    <w:p w14:paraId="2C7EE23F" w14:textId="77777777" w:rsidR="006A14C5" w:rsidRPr="00D00288" w:rsidRDefault="00565C8A">
      <w:pPr>
        <w:pStyle w:val="BodyText"/>
        <w:ind w:left="1440" w:right="898"/>
        <w:jc w:val="both"/>
        <w:rPr>
          <w:lang w:val="es-CR"/>
        </w:rPr>
      </w:pPr>
      <w:r w:rsidRPr="00D00288">
        <w:rPr>
          <w:lang w:val="es-CR"/>
        </w:rPr>
        <w:t>En caso de que el Tomador y/o Asegurado no cumpla con lo anterior, al ocurrir un siniestro, debe cerrar todos sus locales y practicar un inventario físico de las existencias en cada uno de ellos en forma inmediata, con el fin de determinar la existencia total al costo acorde con sus registros globales, así como la pérdida sufrida de la mercancía</w:t>
      </w:r>
      <w:r w:rsidRPr="00D00288">
        <w:rPr>
          <w:spacing w:val="-1"/>
          <w:lang w:val="es-CR"/>
        </w:rPr>
        <w:t xml:space="preserve"> </w:t>
      </w:r>
      <w:r w:rsidRPr="00D00288">
        <w:rPr>
          <w:lang w:val="es-CR"/>
        </w:rPr>
        <w:t>asegurada.</w:t>
      </w:r>
    </w:p>
    <w:p w14:paraId="2C7EE240" w14:textId="77777777" w:rsidR="006A14C5" w:rsidRPr="00D00288" w:rsidRDefault="006A14C5">
      <w:pPr>
        <w:pStyle w:val="BodyText"/>
        <w:rPr>
          <w:lang w:val="es-CR"/>
        </w:rPr>
      </w:pPr>
    </w:p>
    <w:p w14:paraId="2C7EE241" w14:textId="77777777" w:rsidR="006A14C5" w:rsidRPr="00D00288" w:rsidRDefault="00565C8A">
      <w:pPr>
        <w:pStyle w:val="ListParagraph"/>
        <w:numPr>
          <w:ilvl w:val="0"/>
          <w:numId w:val="19"/>
        </w:numPr>
        <w:tabs>
          <w:tab w:val="left" w:pos="1714"/>
        </w:tabs>
        <w:ind w:right="897" w:firstLine="0"/>
        <w:jc w:val="both"/>
        <w:rPr>
          <w:sz w:val="24"/>
          <w:lang w:val="es-CR"/>
        </w:rPr>
      </w:pPr>
      <w:r w:rsidRPr="00D00288">
        <w:rPr>
          <w:sz w:val="24"/>
          <w:lang w:val="es-CR"/>
        </w:rPr>
        <w:t>Deben efectuarse inventarios físicos selectivos en forma trimestral de las existencias de materia prima, productos en proceso, productos terminados, materiales y suministros, así como un inventario físico total por lo menos una vez al año, dejando constancia escrita de sus resultados y firmada por los funcionarios que participaron en dicho inventario. Además, con base en los resultados obtenidos, se deben ajustar los registros contables, justificando el origen de la diferencia a</w:t>
      </w:r>
      <w:r w:rsidRPr="00D00288">
        <w:rPr>
          <w:spacing w:val="-11"/>
          <w:sz w:val="24"/>
          <w:lang w:val="es-CR"/>
        </w:rPr>
        <w:t xml:space="preserve"> </w:t>
      </w:r>
      <w:r w:rsidRPr="00D00288">
        <w:rPr>
          <w:sz w:val="24"/>
          <w:lang w:val="es-CR"/>
        </w:rPr>
        <w:t>ajustar.</w:t>
      </w:r>
    </w:p>
    <w:p w14:paraId="2C7EE242" w14:textId="77777777" w:rsidR="006A14C5" w:rsidRPr="00D00288" w:rsidRDefault="006A14C5">
      <w:pPr>
        <w:pStyle w:val="BodyText"/>
        <w:rPr>
          <w:lang w:val="es-CR"/>
        </w:rPr>
      </w:pPr>
    </w:p>
    <w:p w14:paraId="2C7EE243" w14:textId="77777777" w:rsidR="006A14C5" w:rsidRPr="00D00288" w:rsidRDefault="00565C8A">
      <w:pPr>
        <w:pStyle w:val="BodyText"/>
        <w:ind w:left="1440" w:right="897"/>
        <w:jc w:val="both"/>
        <w:rPr>
          <w:lang w:val="es-CR"/>
        </w:rPr>
      </w:pPr>
      <w:r w:rsidRPr="00D00288">
        <w:rPr>
          <w:lang w:val="es-CR"/>
        </w:rPr>
        <w:t xml:space="preserve">El incumplimiento de estos controles internos mínimos por parte del Tomador y/o Asegurado, relevarán a </w:t>
      </w:r>
      <w:r w:rsidRPr="00D00288">
        <w:rPr>
          <w:b/>
          <w:lang w:val="es-CR"/>
        </w:rPr>
        <w:t xml:space="preserve">SEGUROS LAFISE </w:t>
      </w:r>
      <w:r w:rsidRPr="00D00288">
        <w:rPr>
          <w:lang w:val="es-CR"/>
        </w:rPr>
        <w:t>de su obligación de indemnizar en caso de siniestro.</w:t>
      </w:r>
    </w:p>
    <w:p w14:paraId="2C7EE244" w14:textId="77777777" w:rsidR="006A14C5" w:rsidRPr="00D00288" w:rsidRDefault="006A14C5">
      <w:pPr>
        <w:pStyle w:val="BodyText"/>
        <w:spacing w:before="2"/>
        <w:rPr>
          <w:lang w:val="es-CR"/>
        </w:rPr>
      </w:pPr>
    </w:p>
    <w:p w14:paraId="2C7EE245" w14:textId="77777777" w:rsidR="006A14C5" w:rsidRPr="00D00288" w:rsidRDefault="00565C8A">
      <w:pPr>
        <w:numPr>
          <w:ilvl w:val="1"/>
          <w:numId w:val="21"/>
        </w:numPr>
        <w:tabs>
          <w:tab w:val="left" w:pos="2117"/>
        </w:tabs>
        <w:ind w:left="1440" w:right="898" w:firstLine="0"/>
        <w:jc w:val="both"/>
        <w:rPr>
          <w:b/>
          <w:sz w:val="24"/>
          <w:lang w:val="es-CR"/>
        </w:rPr>
      </w:pPr>
      <w:r w:rsidRPr="00D00288">
        <w:rPr>
          <w:b/>
          <w:sz w:val="24"/>
          <w:lang w:val="es-CR"/>
        </w:rPr>
        <w:t>Aseguramiento de Mercancías Según Libros de Contabilidad Empresas Comerciales</w:t>
      </w:r>
    </w:p>
    <w:p w14:paraId="2C7EE246" w14:textId="77777777" w:rsidR="006A14C5" w:rsidRPr="00D00288" w:rsidRDefault="00565C8A">
      <w:pPr>
        <w:pStyle w:val="BodyText"/>
        <w:ind w:left="1440" w:right="901"/>
        <w:jc w:val="both"/>
        <w:rPr>
          <w:lang w:val="es-CR"/>
        </w:rPr>
      </w:pPr>
      <w:r w:rsidRPr="00D00288">
        <w:rPr>
          <w:lang w:val="es-CR"/>
        </w:rPr>
        <w:t>Las empresas comerciales que aseguren las mercancías según libros de contabilidad, deberán mantener al menos los siguientes controles internos:</w:t>
      </w:r>
    </w:p>
    <w:p w14:paraId="2C7EE247" w14:textId="77777777" w:rsidR="006A14C5" w:rsidRPr="00D00288" w:rsidRDefault="006A14C5">
      <w:pPr>
        <w:pStyle w:val="BodyText"/>
        <w:spacing w:before="10"/>
        <w:rPr>
          <w:sz w:val="23"/>
          <w:lang w:val="es-CR"/>
        </w:rPr>
      </w:pPr>
    </w:p>
    <w:p w14:paraId="2C7EE248" w14:textId="77777777" w:rsidR="006A14C5" w:rsidRPr="00D00288" w:rsidRDefault="00565C8A">
      <w:pPr>
        <w:pStyle w:val="ListParagraph"/>
        <w:numPr>
          <w:ilvl w:val="0"/>
          <w:numId w:val="18"/>
        </w:numPr>
        <w:tabs>
          <w:tab w:val="left" w:pos="2176"/>
        </w:tabs>
        <w:ind w:right="898" w:hanging="375"/>
        <w:jc w:val="both"/>
        <w:rPr>
          <w:sz w:val="24"/>
          <w:lang w:val="es-CR"/>
        </w:rPr>
      </w:pPr>
      <w:r w:rsidRPr="00D00288">
        <w:rPr>
          <w:sz w:val="24"/>
          <w:lang w:val="es-CR"/>
        </w:rPr>
        <w:t>Los libros de contabilidad legalizados y sus registros auxiliares deben mantenerse al día, con no más de un mes de atraso. Además, deben</w:t>
      </w:r>
      <w:r w:rsidRPr="00D00288">
        <w:rPr>
          <w:spacing w:val="12"/>
          <w:sz w:val="24"/>
          <w:lang w:val="es-CR"/>
        </w:rPr>
        <w:t xml:space="preserve"> </w:t>
      </w:r>
      <w:r w:rsidRPr="00D00288">
        <w:rPr>
          <w:sz w:val="24"/>
          <w:lang w:val="es-CR"/>
        </w:rPr>
        <w:t>ser custodiados en caja fuerte o lugar a prueba de fuego, o conservarse en un local diferente del que contenga el interés</w:t>
      </w:r>
      <w:r w:rsidRPr="00D00288">
        <w:rPr>
          <w:spacing w:val="-5"/>
          <w:sz w:val="24"/>
          <w:lang w:val="es-CR"/>
        </w:rPr>
        <w:t xml:space="preserve"> </w:t>
      </w:r>
      <w:r w:rsidRPr="00D00288">
        <w:rPr>
          <w:sz w:val="24"/>
          <w:lang w:val="es-CR"/>
        </w:rPr>
        <w:t>Asegurado.</w:t>
      </w:r>
    </w:p>
    <w:p w14:paraId="2C7EE249" w14:textId="77777777" w:rsidR="006A14C5" w:rsidRPr="00D00288" w:rsidRDefault="006A14C5">
      <w:pPr>
        <w:pStyle w:val="BodyText"/>
        <w:rPr>
          <w:lang w:val="es-CR"/>
        </w:rPr>
      </w:pPr>
    </w:p>
    <w:p w14:paraId="2C7EE24A" w14:textId="77777777" w:rsidR="006A14C5" w:rsidRPr="00D00288" w:rsidRDefault="00565C8A">
      <w:pPr>
        <w:pStyle w:val="ListParagraph"/>
        <w:numPr>
          <w:ilvl w:val="0"/>
          <w:numId w:val="18"/>
        </w:numPr>
        <w:tabs>
          <w:tab w:val="left" w:pos="2176"/>
        </w:tabs>
        <w:ind w:right="898" w:hanging="375"/>
        <w:jc w:val="both"/>
        <w:rPr>
          <w:sz w:val="24"/>
          <w:lang w:val="es-CR"/>
        </w:rPr>
      </w:pPr>
      <w:r w:rsidRPr="00D00288">
        <w:rPr>
          <w:sz w:val="24"/>
          <w:lang w:val="es-CR"/>
        </w:rPr>
        <w:t xml:space="preserve">Para el registro de entradas de mercancías del inventario deben utilizarse las facturas de compra originales confeccionadas por los proveedores debidamente </w:t>
      </w:r>
      <w:proofErr w:type="gramStart"/>
      <w:r w:rsidRPr="00D00288">
        <w:rPr>
          <w:sz w:val="24"/>
          <w:lang w:val="es-CR"/>
        </w:rPr>
        <w:t>timbradas</w:t>
      </w:r>
      <w:proofErr w:type="gramEnd"/>
      <w:r w:rsidRPr="00D00288">
        <w:rPr>
          <w:sz w:val="24"/>
          <w:lang w:val="es-CR"/>
        </w:rPr>
        <w:t>, las cuales deben estar emitidas a nombre de la</w:t>
      </w:r>
      <w:r w:rsidRPr="00D00288">
        <w:rPr>
          <w:spacing w:val="-15"/>
          <w:sz w:val="24"/>
          <w:lang w:val="es-CR"/>
        </w:rPr>
        <w:t xml:space="preserve"> </w:t>
      </w:r>
      <w:r w:rsidRPr="00D00288">
        <w:rPr>
          <w:sz w:val="24"/>
          <w:lang w:val="es-CR"/>
        </w:rPr>
        <w:t>empresa.</w:t>
      </w:r>
    </w:p>
    <w:p w14:paraId="2C7EE24B"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24C" w14:textId="77777777" w:rsidR="006A14C5" w:rsidRPr="00D00288" w:rsidRDefault="006A14C5">
      <w:pPr>
        <w:pStyle w:val="BodyText"/>
        <w:spacing w:before="7"/>
        <w:rPr>
          <w:sz w:val="15"/>
          <w:lang w:val="es-CR"/>
        </w:rPr>
      </w:pPr>
    </w:p>
    <w:p w14:paraId="2C7EE24D" w14:textId="77777777" w:rsidR="006A14C5" w:rsidRPr="00D00288" w:rsidRDefault="00565C8A">
      <w:pPr>
        <w:pStyle w:val="ListParagraph"/>
        <w:numPr>
          <w:ilvl w:val="0"/>
          <w:numId w:val="18"/>
        </w:numPr>
        <w:tabs>
          <w:tab w:val="left" w:pos="2176"/>
        </w:tabs>
        <w:spacing w:before="92"/>
        <w:ind w:hanging="375"/>
        <w:rPr>
          <w:sz w:val="24"/>
          <w:lang w:val="es-CR"/>
        </w:rPr>
      </w:pPr>
      <w:r w:rsidRPr="00D00288">
        <w:rPr>
          <w:sz w:val="24"/>
          <w:lang w:val="es-CR"/>
        </w:rPr>
        <w:t>Para el registro de las salidas de mercancías del inventario debe</w:t>
      </w:r>
      <w:r w:rsidRPr="00D00288">
        <w:rPr>
          <w:spacing w:val="-18"/>
          <w:sz w:val="24"/>
          <w:lang w:val="es-CR"/>
        </w:rPr>
        <w:t xml:space="preserve"> </w:t>
      </w:r>
      <w:r w:rsidRPr="00D00288">
        <w:rPr>
          <w:sz w:val="24"/>
          <w:lang w:val="es-CR"/>
        </w:rPr>
        <w:t>utilizarse:</w:t>
      </w:r>
    </w:p>
    <w:p w14:paraId="2C7EE24E" w14:textId="77777777" w:rsidR="006A14C5" w:rsidRPr="00D00288" w:rsidRDefault="006A14C5">
      <w:pPr>
        <w:pStyle w:val="BodyText"/>
        <w:spacing w:before="1"/>
        <w:rPr>
          <w:lang w:val="es-CR"/>
        </w:rPr>
      </w:pPr>
    </w:p>
    <w:p w14:paraId="2C7EE24F" w14:textId="77777777" w:rsidR="006A14C5" w:rsidRPr="00D00288" w:rsidRDefault="00565C8A">
      <w:pPr>
        <w:pStyle w:val="ListParagraph"/>
        <w:numPr>
          <w:ilvl w:val="0"/>
          <w:numId w:val="17"/>
        </w:numPr>
        <w:tabs>
          <w:tab w:val="left" w:pos="2160"/>
        </w:tabs>
        <w:spacing w:line="276" w:lineRule="auto"/>
        <w:ind w:right="898"/>
        <w:jc w:val="both"/>
        <w:rPr>
          <w:sz w:val="24"/>
          <w:lang w:val="es-CR"/>
        </w:rPr>
      </w:pPr>
      <w:r w:rsidRPr="00D00288">
        <w:rPr>
          <w:sz w:val="24"/>
          <w:lang w:val="es-CR"/>
        </w:rPr>
        <w:t xml:space="preserve">Facturas de venta, </w:t>
      </w:r>
      <w:proofErr w:type="spellStart"/>
      <w:r w:rsidRPr="00D00288">
        <w:rPr>
          <w:sz w:val="24"/>
          <w:lang w:val="es-CR"/>
        </w:rPr>
        <w:t>prenumeradas</w:t>
      </w:r>
      <w:proofErr w:type="spellEnd"/>
      <w:r w:rsidRPr="00D00288">
        <w:rPr>
          <w:sz w:val="24"/>
          <w:lang w:val="es-CR"/>
        </w:rPr>
        <w:t xml:space="preserve"> y con membrete de la empresa, emitidas </w:t>
      </w:r>
      <w:r w:rsidRPr="00D00288">
        <w:rPr>
          <w:spacing w:val="-7"/>
          <w:sz w:val="24"/>
          <w:lang w:val="es-CR"/>
        </w:rPr>
        <w:t xml:space="preserve">en </w:t>
      </w:r>
      <w:r w:rsidRPr="00D00288">
        <w:rPr>
          <w:sz w:val="24"/>
          <w:lang w:val="es-CR"/>
        </w:rPr>
        <w:t>forma cronológica y consecutiva, o</w:t>
      </w:r>
    </w:p>
    <w:p w14:paraId="2C7EE250" w14:textId="77777777" w:rsidR="006A14C5" w:rsidRPr="00D00288" w:rsidRDefault="006A14C5">
      <w:pPr>
        <w:pStyle w:val="BodyText"/>
        <w:spacing w:before="8"/>
        <w:rPr>
          <w:sz w:val="27"/>
          <w:lang w:val="es-CR"/>
        </w:rPr>
      </w:pPr>
    </w:p>
    <w:p w14:paraId="2C7EE251" w14:textId="77777777" w:rsidR="006A14C5" w:rsidRPr="00D00288" w:rsidRDefault="00565C8A">
      <w:pPr>
        <w:pStyle w:val="ListParagraph"/>
        <w:numPr>
          <w:ilvl w:val="0"/>
          <w:numId w:val="17"/>
        </w:numPr>
        <w:tabs>
          <w:tab w:val="left" w:pos="2160"/>
        </w:tabs>
        <w:spacing w:line="276" w:lineRule="auto"/>
        <w:ind w:right="899"/>
        <w:jc w:val="both"/>
        <w:rPr>
          <w:sz w:val="24"/>
          <w:lang w:val="es-CR"/>
        </w:rPr>
      </w:pPr>
      <w:r w:rsidRPr="00D00288">
        <w:rPr>
          <w:sz w:val="24"/>
          <w:lang w:val="es-CR"/>
        </w:rPr>
        <w:t>Cinta de la máquina registradora, previa autorización de la Administración Tributaria, con su respectivo informe de caja</w:t>
      </w:r>
      <w:r w:rsidRPr="00D00288">
        <w:rPr>
          <w:spacing w:val="-1"/>
          <w:sz w:val="24"/>
          <w:lang w:val="es-CR"/>
        </w:rPr>
        <w:t xml:space="preserve"> </w:t>
      </w:r>
      <w:r w:rsidRPr="00D00288">
        <w:rPr>
          <w:sz w:val="24"/>
          <w:lang w:val="es-CR"/>
        </w:rPr>
        <w:t>diario.</w:t>
      </w:r>
    </w:p>
    <w:p w14:paraId="2C7EE252" w14:textId="77777777" w:rsidR="006A14C5" w:rsidRPr="00D00288" w:rsidRDefault="006A14C5">
      <w:pPr>
        <w:pStyle w:val="BodyText"/>
        <w:spacing w:before="6"/>
        <w:rPr>
          <w:sz w:val="27"/>
          <w:lang w:val="es-CR"/>
        </w:rPr>
      </w:pPr>
    </w:p>
    <w:p w14:paraId="2C7EE253" w14:textId="77777777" w:rsidR="006A14C5" w:rsidRPr="00D00288" w:rsidRDefault="00565C8A">
      <w:pPr>
        <w:pStyle w:val="ListParagraph"/>
        <w:numPr>
          <w:ilvl w:val="0"/>
          <w:numId w:val="18"/>
        </w:numPr>
        <w:tabs>
          <w:tab w:val="left" w:pos="2176"/>
        </w:tabs>
        <w:spacing w:line="276" w:lineRule="auto"/>
        <w:ind w:right="898" w:hanging="375"/>
        <w:jc w:val="both"/>
        <w:rPr>
          <w:sz w:val="24"/>
          <w:lang w:val="es-CR"/>
        </w:rPr>
      </w:pPr>
      <w:r w:rsidRPr="00D00288">
        <w:rPr>
          <w:sz w:val="24"/>
          <w:lang w:val="es-CR"/>
        </w:rPr>
        <w:t>Si la empresa mantiene un sistema de inventario permanente, debe controlar las existencias de mercancías mediante un registro auxiliar que detalle para cada artículo: descripción, fecha y número de comprobante de entrada y salida, método de valuación del inventario, entradas, salidas y saldo total en unidades y en valores. En caso de haber varios locales, debe llevarse por</w:t>
      </w:r>
      <w:r w:rsidRPr="00D00288">
        <w:rPr>
          <w:spacing w:val="-25"/>
          <w:sz w:val="24"/>
          <w:lang w:val="es-CR"/>
        </w:rPr>
        <w:t xml:space="preserve"> </w:t>
      </w:r>
      <w:r w:rsidRPr="00D00288">
        <w:rPr>
          <w:sz w:val="24"/>
          <w:lang w:val="es-CR"/>
        </w:rPr>
        <w:t>separado.</w:t>
      </w:r>
    </w:p>
    <w:p w14:paraId="2C7EE254" w14:textId="77777777" w:rsidR="006A14C5" w:rsidRPr="00D00288" w:rsidRDefault="006A14C5">
      <w:pPr>
        <w:pStyle w:val="BodyText"/>
        <w:spacing w:before="6"/>
        <w:rPr>
          <w:sz w:val="27"/>
          <w:lang w:val="es-CR"/>
        </w:rPr>
      </w:pPr>
    </w:p>
    <w:p w14:paraId="2C7EE255" w14:textId="77777777" w:rsidR="006A14C5" w:rsidRPr="00D00288" w:rsidRDefault="00565C8A">
      <w:pPr>
        <w:pStyle w:val="ListParagraph"/>
        <w:numPr>
          <w:ilvl w:val="0"/>
          <w:numId w:val="18"/>
        </w:numPr>
        <w:tabs>
          <w:tab w:val="left" w:pos="2176"/>
        </w:tabs>
        <w:ind w:right="898" w:hanging="375"/>
        <w:jc w:val="both"/>
        <w:rPr>
          <w:sz w:val="24"/>
          <w:lang w:val="es-CR"/>
        </w:rPr>
      </w:pPr>
      <w:r w:rsidRPr="00D00288">
        <w:rPr>
          <w:sz w:val="24"/>
          <w:lang w:val="es-CR"/>
        </w:rPr>
        <w:t>La empresa debe mantener actualizados los registros auxiliares de Compras y ventas respectivos atendiendo los requisitos que establece la</w:t>
      </w:r>
      <w:r w:rsidRPr="00D00288">
        <w:rPr>
          <w:spacing w:val="-12"/>
          <w:sz w:val="24"/>
          <w:lang w:val="es-CR"/>
        </w:rPr>
        <w:t xml:space="preserve"> </w:t>
      </w:r>
      <w:r w:rsidRPr="00D00288">
        <w:rPr>
          <w:sz w:val="24"/>
          <w:lang w:val="es-CR"/>
        </w:rPr>
        <w:t>ley.</w:t>
      </w:r>
    </w:p>
    <w:p w14:paraId="2C7EE256" w14:textId="77777777" w:rsidR="006A14C5" w:rsidRPr="00D00288" w:rsidRDefault="006A14C5">
      <w:pPr>
        <w:pStyle w:val="BodyText"/>
        <w:rPr>
          <w:lang w:val="es-CR"/>
        </w:rPr>
      </w:pPr>
    </w:p>
    <w:p w14:paraId="2C7EE257" w14:textId="77777777" w:rsidR="006A14C5" w:rsidRPr="00D00288" w:rsidRDefault="00565C8A">
      <w:pPr>
        <w:pStyle w:val="ListParagraph"/>
        <w:numPr>
          <w:ilvl w:val="0"/>
          <w:numId w:val="18"/>
        </w:numPr>
        <w:tabs>
          <w:tab w:val="left" w:pos="2176"/>
        </w:tabs>
        <w:ind w:right="898" w:hanging="375"/>
        <w:jc w:val="both"/>
        <w:rPr>
          <w:sz w:val="24"/>
          <w:lang w:val="es-CR"/>
        </w:rPr>
      </w:pPr>
      <w:r w:rsidRPr="00D00288">
        <w:rPr>
          <w:sz w:val="24"/>
          <w:lang w:val="es-CR"/>
        </w:rPr>
        <w:t xml:space="preserve">Las mercancías en existencia deben registrarse contablemente a través de </w:t>
      </w:r>
      <w:r w:rsidRPr="00D00288">
        <w:rPr>
          <w:spacing w:val="-4"/>
          <w:sz w:val="24"/>
          <w:lang w:val="es-CR"/>
        </w:rPr>
        <w:t>una</w:t>
      </w:r>
      <w:r w:rsidRPr="00D00288">
        <w:rPr>
          <w:spacing w:val="58"/>
          <w:sz w:val="24"/>
          <w:lang w:val="es-CR"/>
        </w:rPr>
        <w:t xml:space="preserve"> </w:t>
      </w:r>
      <w:r w:rsidRPr="00D00288">
        <w:rPr>
          <w:sz w:val="24"/>
          <w:lang w:val="es-CR"/>
        </w:rPr>
        <w:t xml:space="preserve">cuenta </w:t>
      </w:r>
      <w:proofErr w:type="gramStart"/>
      <w:r w:rsidRPr="00D00288">
        <w:rPr>
          <w:sz w:val="24"/>
          <w:lang w:val="es-CR"/>
        </w:rPr>
        <w:t>del</w:t>
      </w:r>
      <w:proofErr w:type="gramEnd"/>
      <w:r w:rsidRPr="00D00288">
        <w:rPr>
          <w:sz w:val="24"/>
          <w:lang w:val="es-CR"/>
        </w:rPr>
        <w:t xml:space="preserve"> mayor llamada "Inventarios de Mercancías" u otra similar que se considere apropiada, de conformidad con los principios de contabilidad generalmente</w:t>
      </w:r>
      <w:r w:rsidRPr="00D00288">
        <w:rPr>
          <w:spacing w:val="-1"/>
          <w:sz w:val="24"/>
          <w:lang w:val="es-CR"/>
        </w:rPr>
        <w:t xml:space="preserve"> </w:t>
      </w:r>
      <w:r w:rsidRPr="00D00288">
        <w:rPr>
          <w:sz w:val="24"/>
          <w:lang w:val="es-CR"/>
        </w:rPr>
        <w:t>aceptados.</w:t>
      </w:r>
    </w:p>
    <w:p w14:paraId="2C7EE258" w14:textId="77777777" w:rsidR="006A14C5" w:rsidRPr="00D00288" w:rsidRDefault="006A14C5">
      <w:pPr>
        <w:pStyle w:val="BodyText"/>
        <w:rPr>
          <w:lang w:val="es-CR"/>
        </w:rPr>
      </w:pPr>
    </w:p>
    <w:p w14:paraId="2C7EE259" w14:textId="77777777" w:rsidR="006A14C5" w:rsidRPr="00D00288" w:rsidRDefault="00565C8A">
      <w:pPr>
        <w:pStyle w:val="ListParagraph"/>
        <w:numPr>
          <w:ilvl w:val="0"/>
          <w:numId w:val="18"/>
        </w:numPr>
        <w:tabs>
          <w:tab w:val="left" w:pos="2175"/>
        </w:tabs>
        <w:ind w:right="898" w:hanging="375"/>
        <w:jc w:val="both"/>
        <w:rPr>
          <w:sz w:val="24"/>
          <w:lang w:val="es-CR"/>
        </w:rPr>
      </w:pPr>
      <w:r w:rsidRPr="00D00288">
        <w:rPr>
          <w:sz w:val="24"/>
          <w:lang w:val="es-CR"/>
        </w:rPr>
        <w:t>Cuando la empresa reciba mercancía en consignación, su registro debe efectuarse mediante cuentas de orden con su respectivo control</w:t>
      </w:r>
      <w:r w:rsidRPr="00D00288">
        <w:rPr>
          <w:spacing w:val="-23"/>
          <w:sz w:val="24"/>
          <w:lang w:val="es-CR"/>
        </w:rPr>
        <w:t xml:space="preserve"> </w:t>
      </w:r>
      <w:r w:rsidRPr="00D00288">
        <w:rPr>
          <w:sz w:val="24"/>
          <w:lang w:val="es-CR"/>
        </w:rPr>
        <w:t>auxiliar.</w:t>
      </w:r>
    </w:p>
    <w:p w14:paraId="2C7EE25A" w14:textId="77777777" w:rsidR="006A14C5" w:rsidRPr="00D00288" w:rsidRDefault="006A14C5">
      <w:pPr>
        <w:pStyle w:val="BodyText"/>
        <w:rPr>
          <w:lang w:val="es-CR"/>
        </w:rPr>
      </w:pPr>
    </w:p>
    <w:p w14:paraId="2C7EE25B" w14:textId="77777777" w:rsidR="006A14C5" w:rsidRPr="00D00288" w:rsidRDefault="00565C8A">
      <w:pPr>
        <w:pStyle w:val="ListParagraph"/>
        <w:numPr>
          <w:ilvl w:val="0"/>
          <w:numId w:val="18"/>
        </w:numPr>
        <w:tabs>
          <w:tab w:val="left" w:pos="2176"/>
        </w:tabs>
        <w:ind w:right="897" w:hanging="375"/>
        <w:jc w:val="both"/>
        <w:rPr>
          <w:sz w:val="24"/>
          <w:lang w:val="es-CR"/>
        </w:rPr>
      </w:pPr>
      <w:r w:rsidRPr="00D00288">
        <w:rPr>
          <w:sz w:val="24"/>
          <w:lang w:val="es-CR"/>
        </w:rPr>
        <w:t>Si la empresa cuenta con varios locales, Asegurados o no, se debe controlar las existencias de mercancías en cada uno de ellos mediante subcuentas de la partida de</w:t>
      </w:r>
      <w:r w:rsidRPr="00D00288">
        <w:rPr>
          <w:spacing w:val="-1"/>
          <w:sz w:val="24"/>
          <w:lang w:val="es-CR"/>
        </w:rPr>
        <w:t xml:space="preserve"> </w:t>
      </w:r>
      <w:r w:rsidRPr="00D00288">
        <w:rPr>
          <w:sz w:val="24"/>
          <w:lang w:val="es-CR"/>
        </w:rPr>
        <w:t>inventario.</w:t>
      </w:r>
    </w:p>
    <w:p w14:paraId="2C7EE25C" w14:textId="77777777" w:rsidR="006A14C5" w:rsidRPr="00D00288" w:rsidRDefault="006A14C5">
      <w:pPr>
        <w:pStyle w:val="BodyText"/>
        <w:rPr>
          <w:lang w:val="es-CR"/>
        </w:rPr>
      </w:pPr>
    </w:p>
    <w:p w14:paraId="2C7EE25D" w14:textId="77777777" w:rsidR="006A14C5" w:rsidRPr="00D00288" w:rsidRDefault="00565C8A">
      <w:pPr>
        <w:pStyle w:val="BodyText"/>
        <w:ind w:left="1439" w:right="898"/>
        <w:jc w:val="both"/>
        <w:rPr>
          <w:lang w:val="es-CR"/>
        </w:rPr>
      </w:pPr>
      <w:r w:rsidRPr="00D00288">
        <w:rPr>
          <w:lang w:val="es-CR"/>
        </w:rPr>
        <w:t>En caso de que el Tomador y/o Asegurado no cumpla con lo anterior, al ocurrir un siniestro, debe cerrar todos sus locales y practicar un inventario físico de las existencias en cada uno de ellos en forma inmediata, con el fin de determinar la existencia total al costo acorde con sus registros globales, así como la pérdida sufrida de la mercancía</w:t>
      </w:r>
      <w:r w:rsidRPr="00D00288">
        <w:rPr>
          <w:spacing w:val="-1"/>
          <w:lang w:val="es-CR"/>
        </w:rPr>
        <w:t xml:space="preserve"> </w:t>
      </w:r>
      <w:r w:rsidRPr="00D00288">
        <w:rPr>
          <w:lang w:val="es-CR"/>
        </w:rPr>
        <w:t>asegurada.</w:t>
      </w:r>
    </w:p>
    <w:p w14:paraId="2C7EE25E" w14:textId="77777777" w:rsidR="006A14C5" w:rsidRPr="00D00288" w:rsidRDefault="006A14C5">
      <w:pPr>
        <w:pStyle w:val="BodyText"/>
        <w:rPr>
          <w:lang w:val="es-CR"/>
        </w:rPr>
      </w:pPr>
    </w:p>
    <w:p w14:paraId="2C7EE25F" w14:textId="77777777" w:rsidR="006A14C5" w:rsidRPr="00D00288" w:rsidRDefault="00565C8A">
      <w:pPr>
        <w:pStyle w:val="BodyText"/>
        <w:ind w:left="1439" w:right="898"/>
        <w:jc w:val="both"/>
        <w:rPr>
          <w:lang w:val="es-CR"/>
        </w:rPr>
      </w:pPr>
      <w:r w:rsidRPr="00D00288">
        <w:rPr>
          <w:lang w:val="es-CR"/>
        </w:rPr>
        <w:t xml:space="preserve">Los traslados de mercancías de un local a otro, deben ser respaldados por un formulario </w:t>
      </w:r>
      <w:proofErr w:type="spellStart"/>
      <w:r w:rsidRPr="00D00288">
        <w:rPr>
          <w:lang w:val="es-CR"/>
        </w:rPr>
        <w:t>prenumerado</w:t>
      </w:r>
      <w:proofErr w:type="spellEnd"/>
      <w:r w:rsidRPr="00D00288">
        <w:rPr>
          <w:lang w:val="es-CR"/>
        </w:rPr>
        <w:t xml:space="preserve"> con membrete de la empresa, que se emita cronológica y consecutivamente, en el que conste al menos la siguiente información: fecha, descripción, cantidades, costo individual</w:t>
      </w:r>
      <w:r w:rsidRPr="00D00288">
        <w:rPr>
          <w:spacing w:val="52"/>
          <w:lang w:val="es-CR"/>
        </w:rPr>
        <w:t xml:space="preserve"> </w:t>
      </w:r>
      <w:r w:rsidRPr="00D00288">
        <w:rPr>
          <w:lang w:val="es-CR"/>
        </w:rPr>
        <w:t>y total de cada uno de los artículos</w:t>
      </w:r>
    </w:p>
    <w:p w14:paraId="2C7EE260"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261" w14:textId="77777777" w:rsidR="006A14C5" w:rsidRPr="00D00288" w:rsidRDefault="006A14C5">
      <w:pPr>
        <w:pStyle w:val="BodyText"/>
        <w:spacing w:before="7"/>
        <w:rPr>
          <w:sz w:val="15"/>
          <w:lang w:val="es-CR"/>
        </w:rPr>
      </w:pPr>
    </w:p>
    <w:p w14:paraId="2C7EE262" w14:textId="77777777" w:rsidR="006A14C5" w:rsidRPr="00D00288" w:rsidRDefault="00565C8A">
      <w:pPr>
        <w:pStyle w:val="BodyText"/>
        <w:spacing w:before="92"/>
        <w:ind w:left="1440" w:right="898"/>
        <w:jc w:val="both"/>
        <w:rPr>
          <w:lang w:val="es-CR"/>
        </w:rPr>
      </w:pPr>
      <w:proofErr w:type="gramStart"/>
      <w:r w:rsidRPr="00D00288">
        <w:rPr>
          <w:lang w:val="es-CR"/>
        </w:rPr>
        <w:t>trasladados</w:t>
      </w:r>
      <w:proofErr w:type="gramEnd"/>
      <w:r w:rsidRPr="00D00288">
        <w:rPr>
          <w:lang w:val="es-CR"/>
        </w:rPr>
        <w:t xml:space="preserve"> y las firmas de quien entrega y recibe las mercancías. Además, sirve para afectar las subcuentas mencionadas en el punto No.8.</w:t>
      </w:r>
    </w:p>
    <w:p w14:paraId="2C7EE263" w14:textId="77777777" w:rsidR="006A14C5" w:rsidRPr="00D00288" w:rsidRDefault="006A14C5">
      <w:pPr>
        <w:pStyle w:val="BodyText"/>
        <w:rPr>
          <w:lang w:val="es-CR"/>
        </w:rPr>
      </w:pPr>
    </w:p>
    <w:p w14:paraId="2C7EE264" w14:textId="77777777" w:rsidR="006A14C5" w:rsidRPr="00D00288" w:rsidRDefault="00565C8A">
      <w:pPr>
        <w:pStyle w:val="BodyText"/>
        <w:ind w:left="1440" w:right="897"/>
        <w:jc w:val="both"/>
        <w:rPr>
          <w:lang w:val="es-CR"/>
        </w:rPr>
      </w:pPr>
      <w:r w:rsidRPr="00D00288">
        <w:rPr>
          <w:lang w:val="es-CR"/>
        </w:rPr>
        <w:t xml:space="preserve">Por lo menos una vez al año se deben efectuar inventarios físicos de la mercancía, dejando constancia escrita y firmada de sus resultados por parte de los funcionarios que participaron en dicho inventario. Esta labor debe llevarse </w:t>
      </w:r>
      <w:proofErr w:type="spellStart"/>
      <w:r w:rsidRPr="00D00288">
        <w:rPr>
          <w:lang w:val="es-CR"/>
        </w:rPr>
        <w:t>acabo</w:t>
      </w:r>
      <w:proofErr w:type="spellEnd"/>
      <w:r w:rsidRPr="00D00288">
        <w:rPr>
          <w:lang w:val="es-CR"/>
        </w:rPr>
        <w:t>, por separado en cada uno de los locales que pertenezcan al Tomador y/o Asegurado. Además, con base en los resultados obtenidos se deben ajustar los registros contables justificando adecuadamente el origen de la diferencia a</w:t>
      </w:r>
      <w:r w:rsidRPr="00D00288">
        <w:rPr>
          <w:spacing w:val="-2"/>
          <w:lang w:val="es-CR"/>
        </w:rPr>
        <w:t xml:space="preserve"> </w:t>
      </w:r>
      <w:r w:rsidRPr="00D00288">
        <w:rPr>
          <w:lang w:val="es-CR"/>
        </w:rPr>
        <w:t>ajustar.</w:t>
      </w:r>
    </w:p>
    <w:p w14:paraId="2C7EE265" w14:textId="77777777" w:rsidR="006A14C5" w:rsidRPr="00D00288" w:rsidRDefault="006A14C5">
      <w:pPr>
        <w:pStyle w:val="BodyText"/>
        <w:rPr>
          <w:lang w:val="es-CR"/>
        </w:rPr>
      </w:pPr>
    </w:p>
    <w:p w14:paraId="2C7EE266" w14:textId="77777777" w:rsidR="006A14C5" w:rsidRPr="00D00288" w:rsidRDefault="00565C8A">
      <w:pPr>
        <w:pStyle w:val="BodyText"/>
        <w:ind w:left="1439" w:right="897"/>
        <w:jc w:val="both"/>
        <w:rPr>
          <w:lang w:val="es-CR"/>
        </w:rPr>
      </w:pPr>
      <w:r w:rsidRPr="00D00288">
        <w:rPr>
          <w:lang w:val="es-CR"/>
        </w:rPr>
        <w:t xml:space="preserve">El incumplimiento de estos controles internos mínimos por parte del Tomador y/o Asegurado, relevarán a </w:t>
      </w:r>
      <w:r w:rsidRPr="00D00288">
        <w:rPr>
          <w:b/>
          <w:lang w:val="es-CR"/>
        </w:rPr>
        <w:t xml:space="preserve">SEGUROS LAFISE </w:t>
      </w:r>
      <w:r w:rsidRPr="00D00288">
        <w:rPr>
          <w:lang w:val="es-CR"/>
        </w:rPr>
        <w:t>de su obligación de indemnizar en caso de siniestro.</w:t>
      </w:r>
    </w:p>
    <w:p w14:paraId="2C7EE267" w14:textId="77777777" w:rsidR="006A14C5" w:rsidRPr="00D00288" w:rsidRDefault="006A14C5">
      <w:pPr>
        <w:pStyle w:val="BodyText"/>
        <w:spacing w:before="1"/>
        <w:rPr>
          <w:lang w:val="es-CR"/>
        </w:rPr>
      </w:pPr>
    </w:p>
    <w:p w14:paraId="2C7EE268" w14:textId="77777777" w:rsidR="006A14C5" w:rsidRPr="00D00288" w:rsidRDefault="00565C8A">
      <w:pPr>
        <w:numPr>
          <w:ilvl w:val="1"/>
          <w:numId w:val="21"/>
        </w:numPr>
        <w:tabs>
          <w:tab w:val="left" w:pos="2058"/>
        </w:tabs>
        <w:ind w:left="1440" w:right="898" w:firstLine="0"/>
        <w:jc w:val="both"/>
        <w:rPr>
          <w:b/>
          <w:sz w:val="24"/>
          <w:lang w:val="es-CR"/>
        </w:rPr>
      </w:pPr>
      <w:r w:rsidRPr="00D00288">
        <w:rPr>
          <w:b/>
          <w:sz w:val="24"/>
          <w:lang w:val="es-CR"/>
        </w:rPr>
        <w:t>Controles Internos Mínimos Para el Aseguramiento de Activos Fijos, según Libros de Contabilidad</w:t>
      </w:r>
    </w:p>
    <w:p w14:paraId="2C7EE269" w14:textId="77777777" w:rsidR="006A14C5" w:rsidRPr="00D00288" w:rsidRDefault="00565C8A">
      <w:pPr>
        <w:pStyle w:val="BodyText"/>
        <w:ind w:left="1440" w:right="897"/>
        <w:jc w:val="both"/>
        <w:rPr>
          <w:lang w:val="es-CR"/>
        </w:rPr>
      </w:pPr>
      <w:r w:rsidRPr="00D00288">
        <w:rPr>
          <w:lang w:val="es-CR"/>
        </w:rPr>
        <w:t>Los libros de contabilidad legalizados y sus registros auxiliares deben mantenerse al día, con no más de un mes de atraso. Además, deben ser custodiados en caja fuerte o lugar a prueba de fuego, o conservarse en un local diferente del que contenga el interés</w:t>
      </w:r>
      <w:r w:rsidRPr="00D00288">
        <w:rPr>
          <w:spacing w:val="-1"/>
          <w:lang w:val="es-CR"/>
        </w:rPr>
        <w:t xml:space="preserve"> </w:t>
      </w:r>
      <w:r w:rsidRPr="00D00288">
        <w:rPr>
          <w:lang w:val="es-CR"/>
        </w:rPr>
        <w:t>Asegurado.</w:t>
      </w:r>
    </w:p>
    <w:p w14:paraId="2C7EE26A" w14:textId="77777777" w:rsidR="006A14C5" w:rsidRPr="00D00288" w:rsidRDefault="006A14C5">
      <w:pPr>
        <w:pStyle w:val="BodyText"/>
        <w:spacing w:before="11"/>
        <w:rPr>
          <w:sz w:val="23"/>
          <w:lang w:val="es-CR"/>
        </w:rPr>
      </w:pPr>
    </w:p>
    <w:p w14:paraId="2C7EE26B" w14:textId="77777777" w:rsidR="006A14C5" w:rsidRPr="00D00288" w:rsidRDefault="00565C8A">
      <w:pPr>
        <w:pStyle w:val="BodyText"/>
        <w:ind w:left="1439" w:right="897"/>
        <w:jc w:val="both"/>
        <w:rPr>
          <w:lang w:val="es-CR"/>
        </w:rPr>
      </w:pPr>
      <w:r w:rsidRPr="00D00288">
        <w:rPr>
          <w:lang w:val="es-CR"/>
        </w:rPr>
        <w:t>Debe mantenerse un registro auxiliar para cada una de las partidas y activos fijos que tiene la empresa y están Asegurados, tales como mobiliario y equipo, maquinaria, mejoras a edificios u otros similares, que contenga para cada activo la siguiente información: fecha y número de factura de adquisición, descripción del activo, nombre del proveedor, tasa de depreciación, depreciación mensual, depreciación acumulada y valor en libros. En caso de reevaluación de activos debe anotarse en el registro: fechas, tasas de depreciación, depreciación acumulada y valor en libros derivados de la variación.</w:t>
      </w:r>
    </w:p>
    <w:p w14:paraId="2C7EE26C" w14:textId="77777777" w:rsidR="006A14C5" w:rsidRPr="00D00288" w:rsidRDefault="006A14C5">
      <w:pPr>
        <w:pStyle w:val="BodyText"/>
        <w:rPr>
          <w:lang w:val="es-CR"/>
        </w:rPr>
      </w:pPr>
    </w:p>
    <w:p w14:paraId="2C7EE26D" w14:textId="77777777" w:rsidR="006A14C5" w:rsidRPr="00D00288" w:rsidRDefault="00565C8A">
      <w:pPr>
        <w:pStyle w:val="BodyText"/>
        <w:ind w:left="1439" w:right="899"/>
        <w:jc w:val="both"/>
        <w:rPr>
          <w:lang w:val="es-CR"/>
        </w:rPr>
      </w:pPr>
      <w:r w:rsidRPr="00D00288">
        <w:rPr>
          <w:lang w:val="es-CR"/>
        </w:rPr>
        <w:t>Las partidas de activos fijos, deben registrarse contablemente a través de cuentas del mayor, según corresponda con los principios de contabilidad generalmente aceptados, tales como: “mobiliario y equipo”, “maquinaria”, “mejoras en edificios”,</w:t>
      </w:r>
      <w:r w:rsidRPr="00D00288">
        <w:rPr>
          <w:spacing w:val="-9"/>
          <w:lang w:val="es-CR"/>
        </w:rPr>
        <w:t xml:space="preserve"> </w:t>
      </w:r>
      <w:r w:rsidRPr="00D00288">
        <w:rPr>
          <w:lang w:val="es-CR"/>
        </w:rPr>
        <w:t>etc.</w:t>
      </w:r>
    </w:p>
    <w:p w14:paraId="2C7EE26E" w14:textId="77777777" w:rsidR="006A14C5" w:rsidRPr="00D00288" w:rsidRDefault="006A14C5">
      <w:pPr>
        <w:pStyle w:val="BodyText"/>
        <w:rPr>
          <w:lang w:val="es-CR"/>
        </w:rPr>
      </w:pPr>
    </w:p>
    <w:p w14:paraId="2C7EE26F" w14:textId="77777777" w:rsidR="006A14C5" w:rsidRPr="00D00288" w:rsidRDefault="00565C8A">
      <w:pPr>
        <w:pStyle w:val="BodyText"/>
        <w:ind w:left="1439" w:right="898"/>
        <w:jc w:val="both"/>
        <w:rPr>
          <w:lang w:val="es-CR"/>
        </w:rPr>
      </w:pPr>
      <w:r w:rsidRPr="00D00288">
        <w:rPr>
          <w:lang w:val="es-CR"/>
        </w:rPr>
        <w:t>Por lo menos una vez al año se deben efectuar inventarios físicos de los activos fijos, dejando constancia escrita y firmada de sus resultados por parte de los funcionarios que participaron en dicho inventario. Además, con base en los resultados obtenidos se deben ajustar los registros contables, justificando el origen de la</w:t>
      </w:r>
      <w:r w:rsidRPr="00D00288">
        <w:rPr>
          <w:spacing w:val="-17"/>
          <w:lang w:val="es-CR"/>
        </w:rPr>
        <w:t xml:space="preserve"> </w:t>
      </w:r>
      <w:r w:rsidRPr="00D00288">
        <w:rPr>
          <w:lang w:val="es-CR"/>
        </w:rPr>
        <w:t>variación.</w:t>
      </w:r>
    </w:p>
    <w:p w14:paraId="2C7EE270" w14:textId="77777777" w:rsidR="006A14C5" w:rsidRPr="00D00288" w:rsidRDefault="006A14C5">
      <w:pPr>
        <w:pStyle w:val="BodyText"/>
        <w:rPr>
          <w:lang w:val="es-CR"/>
        </w:rPr>
      </w:pPr>
    </w:p>
    <w:p w14:paraId="2C7EE271" w14:textId="77777777" w:rsidR="006A14C5" w:rsidRPr="00D00288" w:rsidRDefault="00565C8A">
      <w:pPr>
        <w:pStyle w:val="BodyText"/>
        <w:ind w:left="1439" w:right="897"/>
        <w:jc w:val="both"/>
        <w:rPr>
          <w:lang w:val="es-CR"/>
        </w:rPr>
      </w:pPr>
      <w:r w:rsidRPr="00D00288">
        <w:rPr>
          <w:lang w:val="es-CR"/>
        </w:rPr>
        <w:t xml:space="preserve">Cuando la empresa cuente con varios locales Asegurados o no, entre los que se trasladan activos fijos, debe contarse con un documento interno </w:t>
      </w:r>
      <w:proofErr w:type="spellStart"/>
      <w:r w:rsidRPr="00D00288">
        <w:rPr>
          <w:lang w:val="es-CR"/>
        </w:rPr>
        <w:t>prenumerado</w:t>
      </w:r>
      <w:proofErr w:type="spellEnd"/>
      <w:r w:rsidRPr="00D00288">
        <w:rPr>
          <w:lang w:val="es-CR"/>
        </w:rPr>
        <w:t xml:space="preserve"> con</w:t>
      </w:r>
    </w:p>
    <w:p w14:paraId="2C7EE272"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273" w14:textId="77777777" w:rsidR="006A14C5" w:rsidRPr="00D00288" w:rsidRDefault="006A14C5">
      <w:pPr>
        <w:pStyle w:val="BodyText"/>
        <w:spacing w:before="7"/>
        <w:rPr>
          <w:sz w:val="15"/>
          <w:lang w:val="es-CR"/>
        </w:rPr>
      </w:pPr>
    </w:p>
    <w:p w14:paraId="2C7EE274" w14:textId="77777777" w:rsidR="006A14C5" w:rsidRPr="00D00288" w:rsidRDefault="00565C8A">
      <w:pPr>
        <w:pStyle w:val="BodyText"/>
        <w:spacing w:before="92"/>
        <w:ind w:left="1440" w:right="898"/>
        <w:jc w:val="both"/>
        <w:rPr>
          <w:lang w:val="es-CR"/>
        </w:rPr>
      </w:pPr>
      <w:proofErr w:type="gramStart"/>
      <w:r w:rsidRPr="00D00288">
        <w:rPr>
          <w:lang w:val="es-CR"/>
        </w:rPr>
        <w:t>membrete</w:t>
      </w:r>
      <w:proofErr w:type="gramEnd"/>
      <w:r w:rsidRPr="00D00288">
        <w:rPr>
          <w:lang w:val="es-CR"/>
        </w:rPr>
        <w:t xml:space="preserve"> que se controle en forma consecutiva y cronológica, que permita conocer: descripción y ubicación del activo, fecha y motivo del traslado y firma de la persona que autoriza el cambio.</w:t>
      </w:r>
    </w:p>
    <w:p w14:paraId="2C7EE275" w14:textId="77777777" w:rsidR="006A14C5" w:rsidRPr="00D00288" w:rsidRDefault="006A14C5">
      <w:pPr>
        <w:pStyle w:val="BodyText"/>
        <w:rPr>
          <w:lang w:val="es-CR"/>
        </w:rPr>
      </w:pPr>
    </w:p>
    <w:p w14:paraId="2C7EE276" w14:textId="77777777" w:rsidR="006A14C5" w:rsidRPr="00D00288" w:rsidRDefault="00565C8A">
      <w:pPr>
        <w:pStyle w:val="BodyText"/>
        <w:ind w:left="1440" w:right="898"/>
        <w:jc w:val="both"/>
        <w:rPr>
          <w:lang w:val="es-CR"/>
        </w:rPr>
      </w:pPr>
      <w:r w:rsidRPr="00D00288">
        <w:rPr>
          <w:lang w:val="es-CR"/>
        </w:rPr>
        <w:t>Si la empresa cuenta con varios locales considerados para efectos de seguro como unidades de riesgo diferentes, se debe controlar las existencias de activos fijos en cada una de ellas mediante subcuentas de la partida de activo fijo correspondiente.</w:t>
      </w:r>
    </w:p>
    <w:p w14:paraId="2C7EE277" w14:textId="77777777" w:rsidR="006A14C5" w:rsidRPr="00D00288" w:rsidRDefault="006A14C5">
      <w:pPr>
        <w:pStyle w:val="BodyText"/>
        <w:rPr>
          <w:lang w:val="es-CR"/>
        </w:rPr>
      </w:pPr>
    </w:p>
    <w:p w14:paraId="2C7EE278" w14:textId="77777777" w:rsidR="006A14C5" w:rsidRPr="00D00288" w:rsidRDefault="00565C8A">
      <w:pPr>
        <w:pStyle w:val="BodyText"/>
        <w:ind w:left="1440" w:right="897"/>
        <w:jc w:val="both"/>
        <w:rPr>
          <w:lang w:val="es-CR"/>
        </w:rPr>
      </w:pPr>
      <w:r w:rsidRPr="00D00288">
        <w:rPr>
          <w:lang w:val="es-CR"/>
        </w:rPr>
        <w:t>En caso de que el Tomador y/o Asegurado no cumpla con lo anterior, de ocurrir un siniestro, debe cerrar todos sus locales y practicar un inventario físico de los activos fijos totales en casa uno ellos en forma inmediata, con el fin de determinar la existencia total de activos fijos acorde con sus registros globales, así como la pérdida sufrida en los activos fijos</w:t>
      </w:r>
      <w:r w:rsidRPr="00D00288">
        <w:rPr>
          <w:spacing w:val="-1"/>
          <w:lang w:val="es-CR"/>
        </w:rPr>
        <w:t xml:space="preserve"> </w:t>
      </w:r>
      <w:r w:rsidRPr="00D00288">
        <w:rPr>
          <w:lang w:val="es-CR"/>
        </w:rPr>
        <w:t>Asegurados.</w:t>
      </w:r>
    </w:p>
    <w:p w14:paraId="2C7EE279" w14:textId="77777777" w:rsidR="006A14C5" w:rsidRPr="00D00288" w:rsidRDefault="006A14C5">
      <w:pPr>
        <w:pStyle w:val="BodyText"/>
        <w:rPr>
          <w:lang w:val="es-CR"/>
        </w:rPr>
      </w:pPr>
    </w:p>
    <w:p w14:paraId="2C7EE27A" w14:textId="77777777" w:rsidR="006A14C5" w:rsidRPr="00D00288" w:rsidRDefault="00565C8A">
      <w:pPr>
        <w:pStyle w:val="BodyText"/>
        <w:ind w:left="1440" w:right="898"/>
        <w:jc w:val="both"/>
        <w:rPr>
          <w:lang w:val="es-CR"/>
        </w:rPr>
      </w:pPr>
      <w:r w:rsidRPr="00D00288">
        <w:rPr>
          <w:lang w:val="es-CR"/>
        </w:rPr>
        <w:t xml:space="preserve">El incumplimiento de estos controles internos mínimos por parte del Asegurado, relevarán a </w:t>
      </w:r>
      <w:r w:rsidRPr="00D00288">
        <w:rPr>
          <w:b/>
          <w:lang w:val="es-CR"/>
        </w:rPr>
        <w:t xml:space="preserve">SEGUROS LA FISE </w:t>
      </w:r>
      <w:r w:rsidRPr="00D00288">
        <w:rPr>
          <w:lang w:val="es-CR"/>
        </w:rPr>
        <w:t>de su obligación de indemnizar en caso de siniestro.</w:t>
      </w:r>
    </w:p>
    <w:p w14:paraId="2C7EE27B" w14:textId="77777777" w:rsidR="006A14C5" w:rsidRPr="00D00288" w:rsidRDefault="006A14C5">
      <w:pPr>
        <w:pStyle w:val="BodyText"/>
        <w:spacing w:before="1"/>
        <w:rPr>
          <w:lang w:val="es-CR"/>
        </w:rPr>
      </w:pPr>
    </w:p>
    <w:p w14:paraId="2C7EE27C" w14:textId="77777777" w:rsidR="006A14C5" w:rsidRDefault="00565C8A">
      <w:pPr>
        <w:numPr>
          <w:ilvl w:val="1"/>
          <w:numId w:val="21"/>
        </w:numPr>
        <w:tabs>
          <w:tab w:val="left" w:pos="2041"/>
        </w:tabs>
        <w:spacing w:line="275" w:lineRule="exact"/>
        <w:ind w:hanging="600"/>
        <w:jc w:val="both"/>
        <w:rPr>
          <w:b/>
          <w:sz w:val="24"/>
        </w:rPr>
      </w:pPr>
      <w:proofErr w:type="spellStart"/>
      <w:r>
        <w:rPr>
          <w:b/>
          <w:sz w:val="24"/>
        </w:rPr>
        <w:t>Activos</w:t>
      </w:r>
      <w:proofErr w:type="spellEnd"/>
      <w:r>
        <w:rPr>
          <w:b/>
          <w:sz w:val="24"/>
        </w:rPr>
        <w:t xml:space="preserve"> en</w:t>
      </w:r>
      <w:r>
        <w:rPr>
          <w:b/>
          <w:spacing w:val="-1"/>
          <w:sz w:val="24"/>
        </w:rPr>
        <w:t xml:space="preserve"> </w:t>
      </w:r>
      <w:proofErr w:type="spellStart"/>
      <w:r>
        <w:rPr>
          <w:b/>
          <w:sz w:val="24"/>
        </w:rPr>
        <w:t>Consignación</w:t>
      </w:r>
      <w:proofErr w:type="spellEnd"/>
    </w:p>
    <w:p w14:paraId="2C7EE27D" w14:textId="77777777" w:rsidR="006A14C5" w:rsidRPr="00D00288" w:rsidRDefault="00565C8A">
      <w:pPr>
        <w:pStyle w:val="BodyText"/>
        <w:ind w:left="1440" w:right="898"/>
        <w:jc w:val="both"/>
        <w:rPr>
          <w:lang w:val="es-CR"/>
        </w:rPr>
      </w:pPr>
      <w:r w:rsidRPr="00D00288">
        <w:rPr>
          <w:lang w:val="es-CR"/>
        </w:rPr>
        <w:t>En caso de que se aseguren activos en Consignación, o reparación el Tomador y/o Asegurado deberá cumplir con los siguientes controles:</w:t>
      </w:r>
    </w:p>
    <w:p w14:paraId="2C7EE27E" w14:textId="77777777" w:rsidR="006A14C5" w:rsidRPr="00D00288" w:rsidRDefault="006A14C5">
      <w:pPr>
        <w:pStyle w:val="BodyText"/>
        <w:rPr>
          <w:lang w:val="es-CR"/>
        </w:rPr>
      </w:pPr>
    </w:p>
    <w:p w14:paraId="2C7EE27F" w14:textId="77777777" w:rsidR="006A14C5" w:rsidRPr="00D00288" w:rsidRDefault="00565C8A">
      <w:pPr>
        <w:pStyle w:val="ListParagraph"/>
        <w:numPr>
          <w:ilvl w:val="0"/>
          <w:numId w:val="16"/>
        </w:numPr>
        <w:tabs>
          <w:tab w:val="left" w:pos="2160"/>
        </w:tabs>
        <w:ind w:right="898"/>
        <w:jc w:val="both"/>
        <w:rPr>
          <w:sz w:val="24"/>
          <w:lang w:val="es-CR"/>
        </w:rPr>
      </w:pPr>
      <w:r w:rsidRPr="00D00288">
        <w:rPr>
          <w:sz w:val="24"/>
          <w:lang w:val="es-CR"/>
        </w:rPr>
        <w:t>Para su control debe establecerse un registro auxiliar que consista en libros foliados donde se anoten las entradas y salidas de las</w:t>
      </w:r>
      <w:r w:rsidRPr="00D00288">
        <w:rPr>
          <w:spacing w:val="-12"/>
          <w:sz w:val="24"/>
          <w:lang w:val="es-CR"/>
        </w:rPr>
        <w:t xml:space="preserve"> </w:t>
      </w:r>
      <w:r w:rsidRPr="00D00288">
        <w:rPr>
          <w:sz w:val="24"/>
          <w:lang w:val="es-CR"/>
        </w:rPr>
        <w:t>mismas.</w:t>
      </w:r>
    </w:p>
    <w:p w14:paraId="2C7EE280" w14:textId="77777777" w:rsidR="006A14C5" w:rsidRPr="00D00288" w:rsidRDefault="006A14C5">
      <w:pPr>
        <w:pStyle w:val="BodyText"/>
        <w:rPr>
          <w:lang w:val="es-CR"/>
        </w:rPr>
      </w:pPr>
    </w:p>
    <w:p w14:paraId="2C7EE281" w14:textId="77777777" w:rsidR="006A14C5" w:rsidRPr="00D00288" w:rsidRDefault="00565C8A">
      <w:pPr>
        <w:pStyle w:val="ListParagraph"/>
        <w:numPr>
          <w:ilvl w:val="0"/>
          <w:numId w:val="16"/>
        </w:numPr>
        <w:tabs>
          <w:tab w:val="left" w:pos="2160"/>
        </w:tabs>
        <w:ind w:right="896"/>
        <w:jc w:val="both"/>
        <w:rPr>
          <w:sz w:val="24"/>
          <w:lang w:val="es-CR"/>
        </w:rPr>
      </w:pPr>
      <w:r w:rsidRPr="00D00288">
        <w:rPr>
          <w:sz w:val="24"/>
          <w:lang w:val="es-CR"/>
        </w:rPr>
        <w:t xml:space="preserve">Toda entrada de obras de arte debe quedar respaldada por un control </w:t>
      </w:r>
      <w:proofErr w:type="spellStart"/>
      <w:r w:rsidRPr="00D00288">
        <w:rPr>
          <w:sz w:val="24"/>
          <w:lang w:val="es-CR"/>
        </w:rPr>
        <w:t>prenumerado</w:t>
      </w:r>
      <w:proofErr w:type="spellEnd"/>
      <w:r w:rsidRPr="00D00288">
        <w:rPr>
          <w:sz w:val="24"/>
          <w:lang w:val="es-CR"/>
        </w:rPr>
        <w:t xml:space="preserve"> en el cual se deben indicar las siguientes características: nombre del autor, técnica utilizada, nombre de la obra y su</w:t>
      </w:r>
      <w:r w:rsidRPr="00D00288">
        <w:rPr>
          <w:spacing w:val="-8"/>
          <w:sz w:val="24"/>
          <w:lang w:val="es-CR"/>
        </w:rPr>
        <w:t xml:space="preserve"> </w:t>
      </w:r>
      <w:r w:rsidRPr="00D00288">
        <w:rPr>
          <w:sz w:val="24"/>
          <w:lang w:val="es-CR"/>
        </w:rPr>
        <w:t>valor.</w:t>
      </w:r>
    </w:p>
    <w:p w14:paraId="2C7EE282" w14:textId="77777777" w:rsidR="006A14C5" w:rsidRPr="00D00288" w:rsidRDefault="006A14C5">
      <w:pPr>
        <w:pStyle w:val="BodyText"/>
        <w:rPr>
          <w:lang w:val="es-CR"/>
        </w:rPr>
      </w:pPr>
    </w:p>
    <w:p w14:paraId="2C7EE283" w14:textId="77777777" w:rsidR="006A14C5" w:rsidRPr="00D00288" w:rsidRDefault="00565C8A">
      <w:pPr>
        <w:pStyle w:val="ListParagraph"/>
        <w:numPr>
          <w:ilvl w:val="0"/>
          <w:numId w:val="16"/>
        </w:numPr>
        <w:tabs>
          <w:tab w:val="left" w:pos="2160"/>
        </w:tabs>
        <w:ind w:right="900"/>
        <w:jc w:val="both"/>
        <w:rPr>
          <w:sz w:val="24"/>
          <w:lang w:val="es-CR"/>
        </w:rPr>
      </w:pPr>
      <w:r w:rsidRPr="00D00288">
        <w:rPr>
          <w:sz w:val="24"/>
          <w:lang w:val="es-CR"/>
        </w:rPr>
        <w:t>Al menos una vez al mes deberá efectuarse un inventario físico de éstas, dejando evidencia escrita y firmada por los responsables de dicho</w:t>
      </w:r>
      <w:r w:rsidRPr="00D00288">
        <w:rPr>
          <w:spacing w:val="-33"/>
          <w:sz w:val="24"/>
          <w:lang w:val="es-CR"/>
        </w:rPr>
        <w:t xml:space="preserve"> </w:t>
      </w:r>
      <w:r w:rsidRPr="00D00288">
        <w:rPr>
          <w:sz w:val="24"/>
          <w:lang w:val="es-CR"/>
        </w:rPr>
        <w:t>inventario.</w:t>
      </w:r>
    </w:p>
    <w:p w14:paraId="2C7EE284" w14:textId="77777777" w:rsidR="006A14C5" w:rsidRPr="00D00288" w:rsidRDefault="006A14C5">
      <w:pPr>
        <w:pStyle w:val="BodyText"/>
        <w:rPr>
          <w:lang w:val="es-CR"/>
        </w:rPr>
      </w:pPr>
    </w:p>
    <w:p w14:paraId="2C7EE285" w14:textId="77777777" w:rsidR="006A14C5" w:rsidRPr="00D00288" w:rsidRDefault="00565C8A">
      <w:pPr>
        <w:pStyle w:val="ListParagraph"/>
        <w:numPr>
          <w:ilvl w:val="0"/>
          <w:numId w:val="16"/>
        </w:numPr>
        <w:tabs>
          <w:tab w:val="left" w:pos="2160"/>
        </w:tabs>
        <w:ind w:right="899"/>
        <w:jc w:val="both"/>
        <w:rPr>
          <w:sz w:val="24"/>
          <w:lang w:val="es-CR"/>
        </w:rPr>
      </w:pPr>
      <w:r w:rsidRPr="00D00288">
        <w:rPr>
          <w:sz w:val="24"/>
          <w:lang w:val="es-CR"/>
        </w:rPr>
        <w:t>Toda esta documentación deberá conservarse en un lugar seguro, a prueba de fuego o un local diferente del que contenga el interés</w:t>
      </w:r>
      <w:r w:rsidRPr="00D00288">
        <w:rPr>
          <w:spacing w:val="-13"/>
          <w:sz w:val="24"/>
          <w:lang w:val="es-CR"/>
        </w:rPr>
        <w:t xml:space="preserve"> </w:t>
      </w:r>
      <w:r w:rsidRPr="00D00288">
        <w:rPr>
          <w:sz w:val="24"/>
          <w:lang w:val="es-CR"/>
        </w:rPr>
        <w:t>Asegurado.</w:t>
      </w:r>
    </w:p>
    <w:p w14:paraId="2C7EE286" w14:textId="77777777" w:rsidR="006A14C5" w:rsidRPr="00D00288" w:rsidRDefault="006A14C5">
      <w:pPr>
        <w:pStyle w:val="BodyText"/>
        <w:rPr>
          <w:lang w:val="es-CR"/>
        </w:rPr>
      </w:pPr>
    </w:p>
    <w:p w14:paraId="2C7EE287" w14:textId="77777777" w:rsidR="006A14C5" w:rsidRPr="00D00288" w:rsidRDefault="00565C8A">
      <w:pPr>
        <w:pStyle w:val="ListParagraph"/>
        <w:numPr>
          <w:ilvl w:val="0"/>
          <w:numId w:val="16"/>
        </w:numPr>
        <w:tabs>
          <w:tab w:val="left" w:pos="2160"/>
        </w:tabs>
        <w:ind w:right="897"/>
        <w:jc w:val="both"/>
        <w:rPr>
          <w:sz w:val="24"/>
          <w:lang w:val="es-CR"/>
        </w:rPr>
      </w:pPr>
      <w:r w:rsidRPr="00D00288">
        <w:rPr>
          <w:sz w:val="24"/>
          <w:lang w:val="es-CR"/>
        </w:rPr>
        <w:t xml:space="preserve">En caso de reparaciones se debe poner en uso un documento o formulario </w:t>
      </w:r>
      <w:proofErr w:type="spellStart"/>
      <w:r w:rsidRPr="00D00288">
        <w:rPr>
          <w:sz w:val="24"/>
          <w:lang w:val="es-CR"/>
        </w:rPr>
        <w:t>prenumerado</w:t>
      </w:r>
      <w:proofErr w:type="spellEnd"/>
      <w:r w:rsidRPr="00D00288">
        <w:rPr>
          <w:sz w:val="24"/>
          <w:lang w:val="es-CR"/>
        </w:rPr>
        <w:t xml:space="preserve"> y con membrete, donde se detalle al menos la siguiente información: nombre del propietario, marca, modelo, número de serie o de motor según sea el caso, trabajo por realizar, valor del vehículo o equipo, firma del cliente del Tomador y/o Asegurado y del empleado que recibe y entrega la mercancía, así como la fecha de</w:t>
      </w:r>
      <w:r w:rsidRPr="00D00288">
        <w:rPr>
          <w:spacing w:val="-3"/>
          <w:sz w:val="24"/>
          <w:lang w:val="es-CR"/>
        </w:rPr>
        <w:t xml:space="preserve"> </w:t>
      </w:r>
      <w:r w:rsidRPr="00D00288">
        <w:rPr>
          <w:sz w:val="24"/>
          <w:lang w:val="es-CR"/>
        </w:rPr>
        <w:t>entrega.</w:t>
      </w:r>
    </w:p>
    <w:p w14:paraId="2C7EE288"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289" w14:textId="77777777" w:rsidR="006A14C5" w:rsidRPr="00D00288" w:rsidRDefault="006A14C5">
      <w:pPr>
        <w:pStyle w:val="BodyText"/>
        <w:spacing w:before="7"/>
        <w:rPr>
          <w:sz w:val="15"/>
          <w:lang w:val="es-CR"/>
        </w:rPr>
      </w:pPr>
    </w:p>
    <w:p w14:paraId="2C7EE28A" w14:textId="77777777" w:rsidR="006A14C5" w:rsidRPr="00D00288" w:rsidRDefault="00565C8A">
      <w:pPr>
        <w:pStyle w:val="ListParagraph"/>
        <w:numPr>
          <w:ilvl w:val="0"/>
          <w:numId w:val="16"/>
        </w:numPr>
        <w:tabs>
          <w:tab w:val="left" w:pos="2160"/>
        </w:tabs>
        <w:spacing w:before="92"/>
        <w:ind w:right="898"/>
        <w:jc w:val="both"/>
        <w:rPr>
          <w:sz w:val="24"/>
          <w:lang w:val="es-CR"/>
        </w:rPr>
      </w:pPr>
      <w:r w:rsidRPr="00D00288">
        <w:rPr>
          <w:sz w:val="24"/>
          <w:lang w:val="es-CR"/>
        </w:rPr>
        <w:t>Anotar en los Libros de Contabilidad, mediante el sistema de cuentas de orden, el saldo de tal registro. Si se carece de libros contables, el registro auxiliar consistirá en libros foliados donde se anoten las entradas y salidas de los activos.</w:t>
      </w:r>
    </w:p>
    <w:p w14:paraId="2C7EE28B" w14:textId="77777777" w:rsidR="006A14C5" w:rsidRPr="00D00288" w:rsidRDefault="006A14C5">
      <w:pPr>
        <w:pStyle w:val="BodyText"/>
        <w:spacing w:before="1"/>
        <w:rPr>
          <w:lang w:val="es-CR"/>
        </w:rPr>
      </w:pPr>
    </w:p>
    <w:p w14:paraId="2C7EE28C" w14:textId="77777777" w:rsidR="006A14C5" w:rsidRDefault="00565C8A">
      <w:pPr>
        <w:numPr>
          <w:ilvl w:val="1"/>
          <w:numId w:val="21"/>
        </w:numPr>
        <w:tabs>
          <w:tab w:val="left" w:pos="2041"/>
        </w:tabs>
        <w:spacing w:line="275" w:lineRule="exact"/>
        <w:ind w:hanging="600"/>
        <w:jc w:val="both"/>
        <w:rPr>
          <w:b/>
          <w:sz w:val="24"/>
        </w:rPr>
      </w:pPr>
      <w:proofErr w:type="spellStart"/>
      <w:r>
        <w:rPr>
          <w:b/>
          <w:sz w:val="24"/>
        </w:rPr>
        <w:t>Localización</w:t>
      </w:r>
      <w:proofErr w:type="spellEnd"/>
      <w:r>
        <w:rPr>
          <w:b/>
          <w:spacing w:val="-1"/>
          <w:sz w:val="24"/>
        </w:rPr>
        <w:t xml:space="preserve"> </w:t>
      </w:r>
      <w:proofErr w:type="spellStart"/>
      <w:r>
        <w:rPr>
          <w:b/>
          <w:sz w:val="24"/>
        </w:rPr>
        <w:t>Múltiple</w:t>
      </w:r>
      <w:proofErr w:type="spellEnd"/>
    </w:p>
    <w:p w14:paraId="2C7EE28D" w14:textId="77777777" w:rsidR="006A14C5" w:rsidRPr="00D00288" w:rsidRDefault="00565C8A">
      <w:pPr>
        <w:pStyle w:val="BodyText"/>
        <w:ind w:left="1440" w:right="897"/>
        <w:jc w:val="both"/>
        <w:rPr>
          <w:lang w:val="es-CR"/>
        </w:rPr>
      </w:pPr>
      <w:r w:rsidRPr="00D00288">
        <w:rPr>
          <w:lang w:val="es-CR"/>
        </w:rPr>
        <w:t xml:space="preserve">A solicitud del Tomador y/o Asegurado y previa aceptación por parte de </w:t>
      </w:r>
      <w:r w:rsidRPr="00D00288">
        <w:rPr>
          <w:b/>
          <w:lang w:val="es-CR"/>
        </w:rPr>
        <w:t>SEGUROS LAFISE</w:t>
      </w:r>
      <w:r w:rsidRPr="00D00288">
        <w:rPr>
          <w:lang w:val="es-CR"/>
        </w:rPr>
        <w:t>, es posible otorgar a la mercancía la protección de “localización múltiple”.</w:t>
      </w:r>
    </w:p>
    <w:p w14:paraId="2C7EE28E" w14:textId="77777777" w:rsidR="006A14C5" w:rsidRPr="00D00288" w:rsidRDefault="006A14C5">
      <w:pPr>
        <w:pStyle w:val="BodyText"/>
        <w:spacing w:before="11"/>
        <w:rPr>
          <w:sz w:val="23"/>
          <w:lang w:val="es-CR"/>
        </w:rPr>
      </w:pPr>
    </w:p>
    <w:p w14:paraId="2C7EE28F" w14:textId="77777777" w:rsidR="006A14C5" w:rsidRPr="00D00288" w:rsidRDefault="00565C8A">
      <w:pPr>
        <w:pStyle w:val="BodyText"/>
        <w:ind w:left="1440" w:right="899"/>
        <w:jc w:val="both"/>
        <w:rPr>
          <w:lang w:val="es-CR"/>
        </w:rPr>
      </w:pPr>
      <w:r w:rsidRPr="00D00288">
        <w:rPr>
          <w:lang w:val="es-CR"/>
        </w:rPr>
        <w:t xml:space="preserve">El límite máximo de responsabilidad de </w:t>
      </w:r>
      <w:r w:rsidRPr="00D00288">
        <w:rPr>
          <w:b/>
          <w:lang w:val="es-CR"/>
        </w:rPr>
        <w:t xml:space="preserve">SEGUROS LAFISE </w:t>
      </w:r>
      <w:r w:rsidRPr="00D00288">
        <w:rPr>
          <w:lang w:val="es-CR"/>
        </w:rPr>
        <w:t>en el rubro de mercancía, corresponde a la suma de los montos Asegurados en cada localización, bodega o zona de fuego.</w:t>
      </w:r>
    </w:p>
    <w:p w14:paraId="2C7EE290" w14:textId="77777777" w:rsidR="006A14C5" w:rsidRPr="00D00288" w:rsidRDefault="006A14C5">
      <w:pPr>
        <w:pStyle w:val="BodyText"/>
        <w:rPr>
          <w:lang w:val="es-CR"/>
        </w:rPr>
      </w:pPr>
    </w:p>
    <w:p w14:paraId="2C7EE291" w14:textId="77777777" w:rsidR="006A14C5" w:rsidRPr="00D00288" w:rsidRDefault="00565C8A">
      <w:pPr>
        <w:pStyle w:val="BodyText"/>
        <w:ind w:left="1439" w:right="897"/>
        <w:jc w:val="both"/>
        <w:rPr>
          <w:lang w:val="es-CR"/>
        </w:rPr>
      </w:pPr>
      <w:r w:rsidRPr="00D00288">
        <w:rPr>
          <w:lang w:val="es-CR"/>
        </w:rPr>
        <w:t xml:space="preserve">El Tomador y/o Asegurado podrá trasladar la mercancía entre las diferentes bodegas o zonas establecidas en el contrato de seguro. En caso de siniestro en una de ellas, la máxima responsabilidad de </w:t>
      </w:r>
      <w:r w:rsidRPr="00D00288">
        <w:rPr>
          <w:b/>
          <w:lang w:val="es-CR"/>
        </w:rPr>
        <w:t xml:space="preserve">SEGUROS LAFISE </w:t>
      </w:r>
      <w:r w:rsidRPr="00D00288">
        <w:rPr>
          <w:lang w:val="es-CR"/>
        </w:rPr>
        <w:t>será hasta por el monto total Asegurado en la póliza para el rubro de mercancía.</w:t>
      </w:r>
    </w:p>
    <w:p w14:paraId="2C7EE292" w14:textId="77777777" w:rsidR="006A14C5" w:rsidRPr="00D00288" w:rsidRDefault="006A14C5">
      <w:pPr>
        <w:pStyle w:val="BodyText"/>
        <w:rPr>
          <w:lang w:val="es-CR"/>
        </w:rPr>
      </w:pPr>
    </w:p>
    <w:p w14:paraId="2C7EE293" w14:textId="77777777" w:rsidR="006A14C5" w:rsidRPr="00D00288" w:rsidRDefault="00565C8A">
      <w:pPr>
        <w:pStyle w:val="BodyText"/>
        <w:ind w:left="1439" w:right="898"/>
        <w:jc w:val="both"/>
        <w:rPr>
          <w:lang w:val="es-CR"/>
        </w:rPr>
      </w:pPr>
      <w:r w:rsidRPr="00D00288">
        <w:rPr>
          <w:lang w:val="es-CR"/>
        </w:rPr>
        <w:t xml:space="preserve">No se aplicará </w:t>
      </w:r>
      <w:proofErr w:type="spellStart"/>
      <w:r w:rsidRPr="00D00288">
        <w:rPr>
          <w:lang w:val="es-CR"/>
        </w:rPr>
        <w:t>infraseguro</w:t>
      </w:r>
      <w:proofErr w:type="spellEnd"/>
      <w:r w:rsidRPr="00D00288">
        <w:rPr>
          <w:lang w:val="es-CR"/>
        </w:rPr>
        <w:t xml:space="preserve"> cuando al suceder un evento, el monto total de mercancía expuesto en las diferentes localizaciones, no resulte mayor al monto total Asegurado en ese rubro. Pero si al comparar el monto total de la mercancía expuesto en las diferentes localizaciones con el monto total Asegurado en la partida de mercancía de la póliza, se refleja una diferencia (</w:t>
      </w:r>
      <w:proofErr w:type="spellStart"/>
      <w:r w:rsidRPr="00D00288">
        <w:rPr>
          <w:lang w:val="es-CR"/>
        </w:rPr>
        <w:t>infraseguro</w:t>
      </w:r>
      <w:proofErr w:type="spellEnd"/>
      <w:r w:rsidRPr="00D00288">
        <w:rPr>
          <w:lang w:val="es-CR"/>
        </w:rPr>
        <w:t xml:space="preserve">), ese </w:t>
      </w:r>
      <w:proofErr w:type="spellStart"/>
      <w:r w:rsidRPr="00D00288">
        <w:rPr>
          <w:lang w:val="es-CR"/>
        </w:rPr>
        <w:t>infraseguro</w:t>
      </w:r>
      <w:proofErr w:type="spellEnd"/>
      <w:r w:rsidRPr="00D00288">
        <w:rPr>
          <w:lang w:val="es-CR"/>
        </w:rPr>
        <w:t xml:space="preserve"> se considerará como la proporción en que se participará al Tomador y/o Asegurado en el monto de la pérdida o daños que resulten en la zona</w:t>
      </w:r>
      <w:r w:rsidRPr="00D00288">
        <w:rPr>
          <w:spacing w:val="-2"/>
          <w:lang w:val="es-CR"/>
        </w:rPr>
        <w:t xml:space="preserve"> </w:t>
      </w:r>
      <w:r w:rsidRPr="00D00288">
        <w:rPr>
          <w:lang w:val="es-CR"/>
        </w:rPr>
        <w:t>afectada.</w:t>
      </w:r>
    </w:p>
    <w:p w14:paraId="2C7EE294" w14:textId="77777777" w:rsidR="006A14C5" w:rsidRPr="00D00288" w:rsidRDefault="006A14C5">
      <w:pPr>
        <w:pStyle w:val="BodyText"/>
        <w:rPr>
          <w:lang w:val="es-CR"/>
        </w:rPr>
      </w:pPr>
    </w:p>
    <w:p w14:paraId="2C7EE295" w14:textId="77777777" w:rsidR="006A14C5" w:rsidRPr="00D00288" w:rsidRDefault="00565C8A">
      <w:pPr>
        <w:pStyle w:val="BodyText"/>
        <w:spacing w:before="1"/>
        <w:ind w:left="1439" w:right="898"/>
        <w:jc w:val="both"/>
        <w:rPr>
          <w:lang w:val="es-CR"/>
        </w:rPr>
      </w:pPr>
      <w:r w:rsidRPr="00D00288">
        <w:rPr>
          <w:lang w:val="es-CR"/>
        </w:rPr>
        <w:t>El Tomador y/o Asegurado se obliga a mantener un sistema contable que permita llevar el control de las existencias en cualquiera de las bodegas donde se deposite mercancía, de tal manera que permita conocer las existencias reales en cada una de las localizaciones en cualquier</w:t>
      </w:r>
      <w:r w:rsidRPr="00D00288">
        <w:rPr>
          <w:spacing w:val="-2"/>
          <w:lang w:val="es-CR"/>
        </w:rPr>
        <w:t xml:space="preserve"> </w:t>
      </w:r>
      <w:r w:rsidRPr="00D00288">
        <w:rPr>
          <w:lang w:val="es-CR"/>
        </w:rPr>
        <w:t>momento.</w:t>
      </w:r>
    </w:p>
    <w:p w14:paraId="2C7EE296" w14:textId="77777777" w:rsidR="006A14C5" w:rsidRPr="00D00288" w:rsidRDefault="006A14C5">
      <w:pPr>
        <w:pStyle w:val="BodyText"/>
        <w:rPr>
          <w:lang w:val="es-CR"/>
        </w:rPr>
      </w:pPr>
    </w:p>
    <w:p w14:paraId="2C7EE297" w14:textId="77777777" w:rsidR="006A14C5" w:rsidRPr="00D00288" w:rsidRDefault="00565C8A">
      <w:pPr>
        <w:pStyle w:val="BodyText"/>
        <w:ind w:left="1439" w:right="897"/>
        <w:jc w:val="both"/>
        <w:rPr>
          <w:lang w:val="es-CR"/>
        </w:rPr>
      </w:pPr>
      <w:r w:rsidRPr="00D00288">
        <w:rPr>
          <w:lang w:val="es-CR"/>
        </w:rPr>
        <w:t xml:space="preserve">De no cumplir con lo anterior, el Tomador y/o Asegurado conviene que al producirse un siniestro, procederá de inmediato al cierre de las bodegas y efectuar, en coordinación con </w:t>
      </w:r>
      <w:r w:rsidRPr="00D00288">
        <w:rPr>
          <w:b/>
          <w:lang w:val="es-CR"/>
        </w:rPr>
        <w:t>SEGUROS LAFISE</w:t>
      </w:r>
      <w:r w:rsidRPr="00D00288">
        <w:rPr>
          <w:lang w:val="es-CR"/>
        </w:rPr>
        <w:t xml:space="preserve">, los respectivos inventarios para determinar, de existir, la proporción de </w:t>
      </w:r>
      <w:proofErr w:type="spellStart"/>
      <w:r w:rsidRPr="00D00288">
        <w:rPr>
          <w:lang w:val="es-CR"/>
        </w:rPr>
        <w:t>infraseguro</w:t>
      </w:r>
      <w:proofErr w:type="spellEnd"/>
      <w:r w:rsidRPr="00D00288">
        <w:rPr>
          <w:lang w:val="es-CR"/>
        </w:rPr>
        <w:t xml:space="preserve">. Este porcentaje de </w:t>
      </w:r>
      <w:proofErr w:type="spellStart"/>
      <w:r w:rsidRPr="00D00288">
        <w:rPr>
          <w:lang w:val="es-CR"/>
        </w:rPr>
        <w:t>Infraseguro</w:t>
      </w:r>
      <w:proofErr w:type="spellEnd"/>
      <w:r w:rsidRPr="00D00288">
        <w:rPr>
          <w:lang w:val="es-CR"/>
        </w:rPr>
        <w:t xml:space="preserve"> global se aplicará al monto de la pérdida en la zona</w:t>
      </w:r>
      <w:r w:rsidRPr="00D00288">
        <w:rPr>
          <w:spacing w:val="-2"/>
          <w:lang w:val="es-CR"/>
        </w:rPr>
        <w:t xml:space="preserve"> </w:t>
      </w:r>
      <w:r w:rsidRPr="00D00288">
        <w:rPr>
          <w:lang w:val="es-CR"/>
        </w:rPr>
        <w:t>afectada.</w:t>
      </w:r>
    </w:p>
    <w:p w14:paraId="2C7EE298" w14:textId="77777777" w:rsidR="006A14C5" w:rsidRPr="00D00288" w:rsidRDefault="006A14C5">
      <w:pPr>
        <w:pStyle w:val="BodyText"/>
        <w:rPr>
          <w:lang w:val="es-CR"/>
        </w:rPr>
      </w:pPr>
    </w:p>
    <w:p w14:paraId="2C7EE299" w14:textId="77777777" w:rsidR="006A14C5" w:rsidRPr="00D00288" w:rsidRDefault="00565C8A">
      <w:pPr>
        <w:pStyle w:val="BodyText"/>
        <w:ind w:left="1439" w:right="897"/>
        <w:jc w:val="both"/>
        <w:rPr>
          <w:lang w:val="es-CR"/>
        </w:rPr>
      </w:pPr>
      <w:r w:rsidRPr="00D00288">
        <w:rPr>
          <w:lang w:val="es-CR"/>
        </w:rPr>
        <w:t>El riesgo de transporte entre bodegas no está cubierto, salvo pacto en contrario, por lo que el presente seguro se inicia en el momento en que los bienes (mercancía) se depositan en el destino final o transitorio, establecido en la póliza.</w:t>
      </w:r>
    </w:p>
    <w:p w14:paraId="2C7EE29A"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29B" w14:textId="77777777" w:rsidR="006A14C5" w:rsidRPr="00D00288" w:rsidRDefault="006A14C5">
      <w:pPr>
        <w:pStyle w:val="BodyText"/>
        <w:spacing w:before="8"/>
        <w:rPr>
          <w:sz w:val="15"/>
          <w:lang w:val="es-CR"/>
        </w:rPr>
      </w:pPr>
    </w:p>
    <w:p w14:paraId="2C7EE29C" w14:textId="77777777" w:rsidR="006A14C5" w:rsidRPr="00D00288" w:rsidRDefault="00565C8A">
      <w:pPr>
        <w:numPr>
          <w:ilvl w:val="1"/>
          <w:numId w:val="21"/>
        </w:numPr>
        <w:tabs>
          <w:tab w:val="left" w:pos="2041"/>
        </w:tabs>
        <w:spacing w:before="92" w:line="275" w:lineRule="exact"/>
        <w:ind w:hanging="600"/>
        <w:jc w:val="both"/>
        <w:rPr>
          <w:b/>
          <w:sz w:val="24"/>
          <w:lang w:val="es-CR"/>
        </w:rPr>
      </w:pPr>
      <w:r w:rsidRPr="00D00288">
        <w:rPr>
          <w:b/>
          <w:sz w:val="24"/>
          <w:lang w:val="es-CR"/>
        </w:rPr>
        <w:t>Producto Terminado a Precio Neto de</w:t>
      </w:r>
      <w:r w:rsidRPr="00D00288">
        <w:rPr>
          <w:b/>
          <w:spacing w:val="-3"/>
          <w:sz w:val="24"/>
          <w:lang w:val="es-CR"/>
        </w:rPr>
        <w:t xml:space="preserve"> </w:t>
      </w:r>
      <w:r w:rsidRPr="00D00288">
        <w:rPr>
          <w:b/>
          <w:sz w:val="24"/>
          <w:lang w:val="es-CR"/>
        </w:rPr>
        <w:t>Venta</w:t>
      </w:r>
    </w:p>
    <w:p w14:paraId="2C7EE29D" w14:textId="77777777" w:rsidR="006A14C5" w:rsidRPr="00D00288" w:rsidRDefault="00565C8A">
      <w:pPr>
        <w:pStyle w:val="BodyText"/>
        <w:ind w:left="1439" w:right="897"/>
        <w:jc w:val="both"/>
        <w:rPr>
          <w:lang w:val="es-CR"/>
        </w:rPr>
      </w:pPr>
      <w:r w:rsidRPr="00D00288">
        <w:rPr>
          <w:lang w:val="es-CR"/>
        </w:rPr>
        <w:t xml:space="preserve">En la partida de mercancía, si el producto terminado cubierto en la póliza, se viera afectado por un evento amparado por el contrato durante la vigencia del mismo, en </w:t>
      </w:r>
      <w:r w:rsidRPr="00D00288">
        <w:rPr>
          <w:b/>
          <w:lang w:val="es-CR"/>
        </w:rPr>
        <w:t>SEGUROS LAFISE</w:t>
      </w:r>
      <w:r w:rsidRPr="00D00288">
        <w:rPr>
          <w:lang w:val="es-CR"/>
        </w:rPr>
        <w:t>, los indemnizará a Precio Neto de Venta, si así se establece en las condiciones particulares.</w:t>
      </w:r>
    </w:p>
    <w:p w14:paraId="2C7EE29E" w14:textId="77777777" w:rsidR="006A14C5" w:rsidRPr="00D00288" w:rsidRDefault="006A14C5">
      <w:pPr>
        <w:pStyle w:val="BodyText"/>
        <w:spacing w:before="11"/>
        <w:rPr>
          <w:sz w:val="23"/>
          <w:lang w:val="es-CR"/>
        </w:rPr>
      </w:pPr>
    </w:p>
    <w:p w14:paraId="2C7EE29F" w14:textId="77777777" w:rsidR="006A14C5" w:rsidRPr="00D00288" w:rsidRDefault="00565C8A">
      <w:pPr>
        <w:pStyle w:val="BodyText"/>
        <w:ind w:left="1439" w:right="897"/>
        <w:jc w:val="both"/>
        <w:rPr>
          <w:lang w:val="es-CR"/>
        </w:rPr>
      </w:pPr>
      <w:r w:rsidRPr="00D00288">
        <w:rPr>
          <w:lang w:val="es-CR"/>
        </w:rPr>
        <w:t xml:space="preserve">La suma asegurada debe ser igual al precio neto de venta del producto terminado cubierto en esta póliza y en caso de siniestro si la suma asegurada es menor, le será aplicada la cláusula de </w:t>
      </w:r>
      <w:proofErr w:type="spellStart"/>
      <w:r w:rsidRPr="00D00288">
        <w:rPr>
          <w:lang w:val="es-CR"/>
        </w:rPr>
        <w:t>infraseguro</w:t>
      </w:r>
      <w:proofErr w:type="spellEnd"/>
      <w:r w:rsidRPr="00D00288">
        <w:rPr>
          <w:lang w:val="es-CR"/>
        </w:rPr>
        <w:t>.</w:t>
      </w:r>
    </w:p>
    <w:p w14:paraId="2C7EE2A0" w14:textId="77777777" w:rsidR="006A14C5" w:rsidRPr="00D00288" w:rsidRDefault="006A14C5">
      <w:pPr>
        <w:pStyle w:val="BodyText"/>
        <w:rPr>
          <w:lang w:val="es-CR"/>
        </w:rPr>
      </w:pPr>
    </w:p>
    <w:p w14:paraId="2C7EE2A1" w14:textId="77777777" w:rsidR="006A14C5" w:rsidRPr="00D00288" w:rsidRDefault="00565C8A">
      <w:pPr>
        <w:pStyle w:val="BodyText"/>
        <w:ind w:left="1439" w:right="899"/>
        <w:jc w:val="both"/>
        <w:rPr>
          <w:lang w:val="es-CR"/>
        </w:rPr>
      </w:pPr>
      <w:r w:rsidRPr="00D00288">
        <w:rPr>
          <w:b/>
          <w:lang w:val="es-CR"/>
        </w:rPr>
        <w:t xml:space="preserve">SEGUROS LAFISE </w:t>
      </w:r>
      <w:r w:rsidRPr="00D00288">
        <w:rPr>
          <w:lang w:val="es-CR"/>
        </w:rPr>
        <w:t>no será responsable en ningún caso por un monto mayor que la suma asegurada especificada en las Condiciones Particulares de esta póliza, menos las participaciones y deducibles señalados en tales</w:t>
      </w:r>
      <w:r w:rsidRPr="00D00288">
        <w:rPr>
          <w:spacing w:val="-8"/>
          <w:lang w:val="es-CR"/>
        </w:rPr>
        <w:t xml:space="preserve"> </w:t>
      </w:r>
      <w:r w:rsidRPr="00D00288">
        <w:rPr>
          <w:lang w:val="es-CR"/>
        </w:rPr>
        <w:t>Condiciones.</w:t>
      </w:r>
    </w:p>
    <w:p w14:paraId="2C7EE2A2" w14:textId="77777777" w:rsidR="006A14C5" w:rsidRPr="00D00288" w:rsidRDefault="006A14C5">
      <w:pPr>
        <w:pStyle w:val="BodyText"/>
        <w:rPr>
          <w:lang w:val="es-CR"/>
        </w:rPr>
      </w:pPr>
    </w:p>
    <w:p w14:paraId="2C7EE2A3" w14:textId="77777777" w:rsidR="006A14C5" w:rsidRPr="00D00288" w:rsidRDefault="00565C8A">
      <w:pPr>
        <w:pStyle w:val="BodyText"/>
        <w:ind w:left="1439" w:right="899"/>
        <w:jc w:val="both"/>
        <w:rPr>
          <w:lang w:val="es-CR"/>
        </w:rPr>
      </w:pPr>
      <w:r w:rsidRPr="00D00288">
        <w:rPr>
          <w:lang w:val="es-CR"/>
        </w:rPr>
        <w:t xml:space="preserve">El Tomador y/o Asegurado se obliga a llevar Libros de Contabilidad legalizados y a mantenerlos al día. Asimismo faculta a </w:t>
      </w:r>
      <w:r w:rsidRPr="00D00288">
        <w:rPr>
          <w:b/>
          <w:lang w:val="es-CR"/>
        </w:rPr>
        <w:t xml:space="preserve">SEGUROS LAFISE </w:t>
      </w:r>
      <w:r w:rsidRPr="00D00288">
        <w:rPr>
          <w:lang w:val="es-CR"/>
        </w:rPr>
        <w:t>para tener acceso a los registros contables y a la documentación que los respalda en cualquier momento que lo requiera. Estos registros contables cuando no se estén utilizando, deben guardarse en un lugar a prueba de fuego, o en su defecto en un local diferente al que contenga el producto terminado cubierto.</w:t>
      </w:r>
    </w:p>
    <w:p w14:paraId="2C7EE2A4" w14:textId="77777777" w:rsidR="006A14C5" w:rsidRPr="00D00288" w:rsidRDefault="006A14C5">
      <w:pPr>
        <w:pStyle w:val="BodyText"/>
        <w:rPr>
          <w:lang w:val="es-CR"/>
        </w:rPr>
      </w:pPr>
    </w:p>
    <w:p w14:paraId="2C7EE2A5" w14:textId="77777777" w:rsidR="006A14C5" w:rsidRPr="00D00288" w:rsidRDefault="00565C8A">
      <w:pPr>
        <w:pStyle w:val="BodyText"/>
        <w:ind w:left="1439" w:right="897"/>
        <w:jc w:val="both"/>
        <w:rPr>
          <w:lang w:val="es-CR"/>
        </w:rPr>
      </w:pPr>
      <w:r w:rsidRPr="00D00288">
        <w:rPr>
          <w:lang w:val="es-CR"/>
        </w:rPr>
        <w:t>Tratándose de una póliza de liquidación, el Tomador y/o Asegurado se obliga a presentar reportes mensuales de las existencias de producto terminado a precio neto de</w:t>
      </w:r>
      <w:r w:rsidRPr="00D00288">
        <w:rPr>
          <w:spacing w:val="-1"/>
          <w:lang w:val="es-CR"/>
        </w:rPr>
        <w:t xml:space="preserve"> </w:t>
      </w:r>
      <w:r w:rsidRPr="00D00288">
        <w:rPr>
          <w:lang w:val="es-CR"/>
        </w:rPr>
        <w:t>venta.</w:t>
      </w:r>
    </w:p>
    <w:p w14:paraId="2C7EE2A6" w14:textId="77777777" w:rsidR="006A14C5" w:rsidRPr="00D00288" w:rsidRDefault="006A14C5">
      <w:pPr>
        <w:pStyle w:val="BodyText"/>
        <w:spacing w:before="2"/>
        <w:rPr>
          <w:lang w:val="es-CR"/>
        </w:rPr>
      </w:pPr>
    </w:p>
    <w:p w14:paraId="2C7EE2A7" w14:textId="77777777" w:rsidR="006A14C5" w:rsidRDefault="00565C8A">
      <w:pPr>
        <w:numPr>
          <w:ilvl w:val="1"/>
          <w:numId w:val="21"/>
        </w:numPr>
        <w:tabs>
          <w:tab w:val="left" w:pos="2041"/>
        </w:tabs>
        <w:spacing w:line="275" w:lineRule="exact"/>
        <w:ind w:hanging="600"/>
        <w:jc w:val="both"/>
        <w:rPr>
          <w:b/>
          <w:sz w:val="24"/>
        </w:rPr>
      </w:pPr>
      <w:proofErr w:type="spellStart"/>
      <w:r>
        <w:rPr>
          <w:b/>
          <w:sz w:val="24"/>
        </w:rPr>
        <w:t>Traslado</w:t>
      </w:r>
      <w:proofErr w:type="spellEnd"/>
      <w:r>
        <w:rPr>
          <w:b/>
          <w:sz w:val="24"/>
        </w:rPr>
        <w:t xml:space="preserve"> Temporal de</w:t>
      </w:r>
      <w:r>
        <w:rPr>
          <w:b/>
          <w:spacing w:val="-1"/>
          <w:sz w:val="24"/>
        </w:rPr>
        <w:t xml:space="preserve"> </w:t>
      </w:r>
      <w:proofErr w:type="spellStart"/>
      <w:r>
        <w:rPr>
          <w:b/>
          <w:sz w:val="24"/>
        </w:rPr>
        <w:t>Bienes</w:t>
      </w:r>
      <w:proofErr w:type="spellEnd"/>
    </w:p>
    <w:p w14:paraId="2C7EE2A8" w14:textId="77777777" w:rsidR="006A14C5" w:rsidRPr="00D00288" w:rsidRDefault="00565C8A">
      <w:pPr>
        <w:pStyle w:val="BodyText"/>
        <w:ind w:left="1439" w:right="898"/>
        <w:jc w:val="both"/>
        <w:rPr>
          <w:lang w:val="es-CR"/>
        </w:rPr>
      </w:pPr>
      <w:r w:rsidRPr="00D00288">
        <w:rPr>
          <w:lang w:val="es-CR"/>
        </w:rPr>
        <w:t>No obstante lo estipulado en la cláusula denominada “Nulidad Absoluta de Derechos”, se cubren los activos fijos Asegurados que sean trasladados en forma temporal entre los diferentes locales o zonas especificadas en el contrato, hasta por un máximo de 20 (veinte) días hábiles.</w:t>
      </w:r>
    </w:p>
    <w:p w14:paraId="2C7EE2A9" w14:textId="77777777" w:rsidR="006A14C5" w:rsidRPr="00D00288" w:rsidRDefault="006A14C5">
      <w:pPr>
        <w:pStyle w:val="BodyText"/>
        <w:spacing w:before="11"/>
        <w:rPr>
          <w:sz w:val="23"/>
          <w:lang w:val="es-CR"/>
        </w:rPr>
      </w:pPr>
    </w:p>
    <w:p w14:paraId="2C7EE2AA" w14:textId="77777777" w:rsidR="006A14C5" w:rsidRPr="00D00288" w:rsidRDefault="00565C8A">
      <w:pPr>
        <w:pStyle w:val="BodyText"/>
        <w:ind w:left="1439" w:right="899"/>
        <w:jc w:val="both"/>
        <w:rPr>
          <w:lang w:val="es-CR"/>
        </w:rPr>
      </w:pPr>
      <w:r w:rsidRPr="00D00288">
        <w:rPr>
          <w:lang w:val="es-CR"/>
        </w:rPr>
        <w:t xml:space="preserve">La responsabilidad máxima de </w:t>
      </w:r>
      <w:r w:rsidRPr="00D00288">
        <w:rPr>
          <w:b/>
          <w:lang w:val="es-CR"/>
        </w:rPr>
        <w:t xml:space="preserve">SEGUROS LAFISE </w:t>
      </w:r>
      <w:r w:rsidRPr="00D00288">
        <w:rPr>
          <w:lang w:val="es-CR"/>
        </w:rPr>
        <w:t>no excederá la suma total asegurada en el rubro afectado por el siniestro.</w:t>
      </w:r>
    </w:p>
    <w:p w14:paraId="2C7EE2AB" w14:textId="77777777" w:rsidR="006A14C5" w:rsidRPr="00D00288" w:rsidRDefault="006A14C5">
      <w:pPr>
        <w:pStyle w:val="BodyText"/>
        <w:rPr>
          <w:lang w:val="es-CR"/>
        </w:rPr>
      </w:pPr>
    </w:p>
    <w:p w14:paraId="2C7EE2AC" w14:textId="77777777" w:rsidR="006A14C5" w:rsidRPr="00D00288" w:rsidRDefault="00565C8A">
      <w:pPr>
        <w:pStyle w:val="BodyText"/>
        <w:ind w:left="1439" w:right="900"/>
        <w:jc w:val="both"/>
        <w:rPr>
          <w:lang w:val="es-CR"/>
        </w:rPr>
      </w:pPr>
      <w:r w:rsidRPr="00D00288">
        <w:rPr>
          <w:lang w:val="es-CR"/>
        </w:rPr>
        <w:t>Asimismo se hace constar, que los bienes mencionados no quedan cubiertos por los riesgos de transporte, mientras dure su traslado, ni durante las maniobras de carga y descarga.</w:t>
      </w:r>
    </w:p>
    <w:p w14:paraId="2C7EE2AD" w14:textId="77777777" w:rsidR="006A14C5" w:rsidRPr="00D00288" w:rsidRDefault="006A14C5">
      <w:pPr>
        <w:pStyle w:val="BodyText"/>
        <w:spacing w:before="1"/>
        <w:rPr>
          <w:lang w:val="es-CR"/>
        </w:rPr>
      </w:pPr>
    </w:p>
    <w:p w14:paraId="2C7EE2AE" w14:textId="77777777" w:rsidR="006A14C5" w:rsidRDefault="00565C8A">
      <w:pPr>
        <w:numPr>
          <w:ilvl w:val="1"/>
          <w:numId w:val="21"/>
        </w:numPr>
        <w:tabs>
          <w:tab w:val="left" w:pos="2175"/>
        </w:tabs>
        <w:spacing w:line="275" w:lineRule="exact"/>
        <w:ind w:left="2174" w:hanging="734"/>
        <w:jc w:val="both"/>
        <w:rPr>
          <w:b/>
          <w:sz w:val="24"/>
        </w:rPr>
      </w:pPr>
      <w:proofErr w:type="spellStart"/>
      <w:r>
        <w:rPr>
          <w:b/>
          <w:sz w:val="24"/>
        </w:rPr>
        <w:t>Aseguramiento</w:t>
      </w:r>
      <w:proofErr w:type="spellEnd"/>
      <w:r>
        <w:rPr>
          <w:b/>
          <w:sz w:val="24"/>
        </w:rPr>
        <w:t xml:space="preserve"> de </w:t>
      </w:r>
      <w:proofErr w:type="spellStart"/>
      <w:r>
        <w:rPr>
          <w:b/>
          <w:sz w:val="24"/>
        </w:rPr>
        <w:t>Apartamentos</w:t>
      </w:r>
      <w:proofErr w:type="spellEnd"/>
      <w:r>
        <w:rPr>
          <w:b/>
          <w:sz w:val="24"/>
        </w:rPr>
        <w:t xml:space="preserve"> o</w:t>
      </w:r>
      <w:r>
        <w:rPr>
          <w:b/>
          <w:spacing w:val="-3"/>
          <w:sz w:val="24"/>
        </w:rPr>
        <w:t xml:space="preserve"> </w:t>
      </w:r>
      <w:proofErr w:type="spellStart"/>
      <w:r>
        <w:rPr>
          <w:b/>
          <w:sz w:val="24"/>
        </w:rPr>
        <w:t>Condominios</w:t>
      </w:r>
      <w:proofErr w:type="spellEnd"/>
    </w:p>
    <w:p w14:paraId="2C7EE2AF" w14:textId="77777777" w:rsidR="006A14C5" w:rsidRPr="00D00288" w:rsidRDefault="00565C8A">
      <w:pPr>
        <w:pStyle w:val="BodyText"/>
        <w:ind w:left="1439" w:right="899"/>
        <w:jc w:val="both"/>
        <w:rPr>
          <w:lang w:val="es-CR"/>
        </w:rPr>
      </w:pPr>
      <w:r w:rsidRPr="00D00288">
        <w:rPr>
          <w:lang w:val="es-CR"/>
        </w:rPr>
        <w:t>Cuando el riesgo Asegurado se trate de apartamentos o condominios, los daños serán cubiertos únicamente en lo que se refiere a las pérdidas directas sufridas en las</w:t>
      </w:r>
    </w:p>
    <w:p w14:paraId="2C7EE2B0"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2B1" w14:textId="77777777" w:rsidR="006A14C5" w:rsidRPr="00D00288" w:rsidRDefault="006A14C5">
      <w:pPr>
        <w:pStyle w:val="BodyText"/>
        <w:spacing w:before="7"/>
        <w:rPr>
          <w:sz w:val="15"/>
          <w:lang w:val="es-CR"/>
        </w:rPr>
      </w:pPr>
    </w:p>
    <w:p w14:paraId="2C7EE2B2" w14:textId="77777777" w:rsidR="006A14C5" w:rsidRPr="00D00288" w:rsidRDefault="00565C8A">
      <w:pPr>
        <w:pStyle w:val="BodyText"/>
        <w:spacing w:before="92"/>
        <w:ind w:left="1440" w:right="897"/>
        <w:jc w:val="both"/>
        <w:rPr>
          <w:lang w:val="es-CR"/>
        </w:rPr>
      </w:pPr>
      <w:proofErr w:type="gramStart"/>
      <w:r w:rsidRPr="00D00288">
        <w:rPr>
          <w:lang w:val="es-CR"/>
        </w:rPr>
        <w:t>instalaciones</w:t>
      </w:r>
      <w:proofErr w:type="gramEnd"/>
      <w:r w:rsidRPr="00D00288">
        <w:rPr>
          <w:lang w:val="es-CR"/>
        </w:rPr>
        <w:t xml:space="preserve"> físicas circunscritas al apartamento o condómino Asegurado. No se amparará ninguna pérdida sufrida por el resto del edificio y áreas comunes (si no están aseguradas) como consecuencia de los riesgos cubiertos en este contrato.</w:t>
      </w:r>
    </w:p>
    <w:p w14:paraId="2C7EE2B3" w14:textId="77777777" w:rsidR="006A14C5" w:rsidRPr="00D00288" w:rsidRDefault="006A14C5">
      <w:pPr>
        <w:pStyle w:val="BodyText"/>
        <w:spacing w:before="1"/>
        <w:rPr>
          <w:lang w:val="es-CR"/>
        </w:rPr>
      </w:pPr>
    </w:p>
    <w:p w14:paraId="2C7EE2B4" w14:textId="77777777" w:rsidR="006A14C5" w:rsidRPr="00D00288" w:rsidRDefault="00565C8A">
      <w:pPr>
        <w:numPr>
          <w:ilvl w:val="1"/>
          <w:numId w:val="21"/>
        </w:numPr>
        <w:tabs>
          <w:tab w:val="left" w:pos="2175"/>
        </w:tabs>
        <w:spacing w:line="275" w:lineRule="exact"/>
        <w:ind w:left="2174" w:hanging="734"/>
        <w:jc w:val="both"/>
        <w:rPr>
          <w:b/>
          <w:sz w:val="24"/>
          <w:lang w:val="es-CR"/>
        </w:rPr>
      </w:pPr>
      <w:r w:rsidRPr="00D00288">
        <w:rPr>
          <w:b/>
          <w:sz w:val="24"/>
          <w:lang w:val="es-CR"/>
        </w:rPr>
        <w:t>Muestras, Moldes, Modelos, Planos y</w:t>
      </w:r>
      <w:r w:rsidRPr="00D00288">
        <w:rPr>
          <w:b/>
          <w:spacing w:val="-4"/>
          <w:sz w:val="24"/>
          <w:lang w:val="es-CR"/>
        </w:rPr>
        <w:t xml:space="preserve"> </w:t>
      </w:r>
      <w:r w:rsidRPr="00D00288">
        <w:rPr>
          <w:b/>
          <w:sz w:val="24"/>
          <w:lang w:val="es-CR"/>
        </w:rPr>
        <w:t>Diseños</w:t>
      </w:r>
    </w:p>
    <w:p w14:paraId="2C7EE2B5" w14:textId="77777777" w:rsidR="006A14C5" w:rsidRPr="00D00288" w:rsidRDefault="00565C8A">
      <w:pPr>
        <w:pStyle w:val="BodyText"/>
        <w:ind w:left="1440" w:right="898"/>
        <w:jc w:val="both"/>
        <w:rPr>
          <w:lang w:val="es-CR"/>
        </w:rPr>
      </w:pPr>
      <w:r w:rsidRPr="00D00288">
        <w:rPr>
          <w:lang w:val="es-CR"/>
        </w:rPr>
        <w:t>Se cubren los bienes Asegurados de arriba enunciados (Muestras, Moldes, Modelos, Planos y Diseños) por un importe que no sobrepase los costes laborales y de material desplegados para la reconstrucción de estos.</w:t>
      </w:r>
    </w:p>
    <w:p w14:paraId="2C7EE2B6" w14:textId="77777777" w:rsidR="006A14C5" w:rsidRPr="00D00288" w:rsidRDefault="006A14C5">
      <w:pPr>
        <w:pStyle w:val="BodyText"/>
        <w:spacing w:before="1"/>
        <w:rPr>
          <w:lang w:val="es-CR"/>
        </w:rPr>
      </w:pPr>
    </w:p>
    <w:p w14:paraId="2C7EE2B7" w14:textId="77777777" w:rsidR="006A14C5" w:rsidRDefault="00565C8A">
      <w:pPr>
        <w:numPr>
          <w:ilvl w:val="1"/>
          <w:numId w:val="21"/>
        </w:numPr>
        <w:tabs>
          <w:tab w:val="left" w:pos="2175"/>
        </w:tabs>
        <w:spacing w:line="275" w:lineRule="exact"/>
        <w:ind w:left="2174" w:hanging="734"/>
        <w:jc w:val="both"/>
        <w:rPr>
          <w:b/>
          <w:sz w:val="24"/>
        </w:rPr>
      </w:pPr>
      <w:proofErr w:type="spellStart"/>
      <w:r>
        <w:rPr>
          <w:b/>
          <w:sz w:val="24"/>
        </w:rPr>
        <w:t>Protección</w:t>
      </w:r>
      <w:proofErr w:type="spellEnd"/>
      <w:r>
        <w:rPr>
          <w:b/>
          <w:sz w:val="24"/>
        </w:rPr>
        <w:t xml:space="preserve"> de</w:t>
      </w:r>
      <w:r>
        <w:rPr>
          <w:b/>
          <w:spacing w:val="-1"/>
          <w:sz w:val="24"/>
        </w:rPr>
        <w:t xml:space="preserve"> </w:t>
      </w:r>
      <w:proofErr w:type="spellStart"/>
      <w:r>
        <w:rPr>
          <w:b/>
          <w:sz w:val="24"/>
        </w:rPr>
        <w:t>Marcas</w:t>
      </w:r>
      <w:proofErr w:type="spellEnd"/>
    </w:p>
    <w:p w14:paraId="2C7EE2B8" w14:textId="77777777" w:rsidR="006A14C5" w:rsidRPr="00D00288" w:rsidRDefault="00565C8A">
      <w:pPr>
        <w:pStyle w:val="BodyText"/>
        <w:ind w:left="1440" w:right="897"/>
        <w:jc w:val="both"/>
        <w:rPr>
          <w:lang w:val="es-CR"/>
        </w:rPr>
      </w:pPr>
      <w:r w:rsidRPr="00D00288">
        <w:rPr>
          <w:lang w:val="es-CR"/>
        </w:rPr>
        <w:t xml:space="preserve">En caso de pérdidas parciales sobre mercaderías, cuando la propiedad dañada presente un estado de deterioro evidente, y de común acuerdo determinen </w:t>
      </w:r>
      <w:r w:rsidRPr="00D00288">
        <w:rPr>
          <w:b/>
          <w:lang w:val="es-CR"/>
        </w:rPr>
        <w:t xml:space="preserve">SEGUROS LAFISE </w:t>
      </w:r>
      <w:r w:rsidRPr="00D00288">
        <w:rPr>
          <w:lang w:val="es-CR"/>
        </w:rPr>
        <w:t xml:space="preserve">y el Tomador y/o Asegurado que su comercialización no conviene a los intereses de éste último, la misma se tendrá como pérdida total y </w:t>
      </w:r>
      <w:r w:rsidRPr="00D00288">
        <w:rPr>
          <w:b/>
          <w:lang w:val="es-CR"/>
        </w:rPr>
        <w:t xml:space="preserve">SEGUROS LAFISE </w:t>
      </w:r>
      <w:r w:rsidRPr="00D00288">
        <w:rPr>
          <w:lang w:val="es-CR"/>
        </w:rPr>
        <w:t>se apropiará de los bienes bajo concepto de salvamento.</w:t>
      </w:r>
    </w:p>
    <w:p w14:paraId="2C7EE2B9" w14:textId="77777777" w:rsidR="006A14C5" w:rsidRPr="00D00288" w:rsidRDefault="006A14C5">
      <w:pPr>
        <w:pStyle w:val="BodyText"/>
        <w:spacing w:before="11"/>
        <w:rPr>
          <w:sz w:val="23"/>
          <w:lang w:val="es-CR"/>
        </w:rPr>
      </w:pPr>
    </w:p>
    <w:p w14:paraId="2C7EE2BA" w14:textId="77777777" w:rsidR="006A14C5" w:rsidRPr="00D00288" w:rsidRDefault="00565C8A">
      <w:pPr>
        <w:pStyle w:val="BodyText"/>
        <w:ind w:left="1440" w:right="897"/>
        <w:jc w:val="both"/>
        <w:rPr>
          <w:lang w:val="es-CR"/>
        </w:rPr>
      </w:pPr>
      <w:r w:rsidRPr="00D00288">
        <w:rPr>
          <w:lang w:val="es-CR"/>
        </w:rPr>
        <w:t xml:space="preserve">No obstante lo anterior, el Tomador y/o Asegurado tendrá derecho a retirar todas las marcas de fábrica presentes en los bienes dañados, anular las garantías sobre los productos, eliminar el nombre impreso en los artículos de empaque, o cualquier otro testimonio de interés en relación con tales artículos, previo a lo cual se efectuará un inventario de los bienes que se encuentren en dicho estado, en compañía de representantes de </w:t>
      </w:r>
      <w:r w:rsidRPr="00D00288">
        <w:rPr>
          <w:b/>
          <w:lang w:val="es-CR"/>
        </w:rPr>
        <w:t>SEGUROS LAFISE</w:t>
      </w:r>
      <w:r w:rsidRPr="00D00288">
        <w:rPr>
          <w:lang w:val="es-CR"/>
        </w:rPr>
        <w:t>.</w:t>
      </w:r>
    </w:p>
    <w:p w14:paraId="2C7EE2BB" w14:textId="77777777" w:rsidR="006A14C5" w:rsidRPr="00D00288" w:rsidRDefault="006A14C5">
      <w:pPr>
        <w:pStyle w:val="BodyText"/>
        <w:rPr>
          <w:lang w:val="es-CR"/>
        </w:rPr>
      </w:pPr>
    </w:p>
    <w:p w14:paraId="2C7EE2BC" w14:textId="77777777" w:rsidR="006A14C5" w:rsidRPr="00D00288" w:rsidRDefault="00565C8A">
      <w:pPr>
        <w:pStyle w:val="BodyText"/>
        <w:ind w:left="1440" w:right="898"/>
        <w:jc w:val="both"/>
        <w:rPr>
          <w:lang w:val="es-CR"/>
        </w:rPr>
      </w:pPr>
      <w:r w:rsidRPr="00D00288">
        <w:rPr>
          <w:lang w:val="es-CR"/>
        </w:rPr>
        <w:t xml:space="preserve">Cuando el retiro de marcas no se pueda realizar por imposibilidad física o disposiciones legales, el uso posterior de los salvamentos por parte de </w:t>
      </w:r>
      <w:r w:rsidRPr="00D00288">
        <w:rPr>
          <w:b/>
          <w:lang w:val="es-CR"/>
        </w:rPr>
        <w:t xml:space="preserve">SEGUROS LAFISE </w:t>
      </w:r>
      <w:r w:rsidRPr="00D00288">
        <w:rPr>
          <w:lang w:val="es-CR"/>
        </w:rPr>
        <w:t>quedará restringido a propósitos estrictamente no comerciales.</w:t>
      </w:r>
    </w:p>
    <w:p w14:paraId="2C7EE2BD" w14:textId="77777777" w:rsidR="006A14C5" w:rsidRPr="00D00288" w:rsidRDefault="006A14C5">
      <w:pPr>
        <w:pStyle w:val="BodyText"/>
        <w:spacing w:before="1"/>
        <w:rPr>
          <w:lang w:val="es-CR"/>
        </w:rPr>
      </w:pPr>
    </w:p>
    <w:p w14:paraId="2C7EE2BE" w14:textId="77777777" w:rsidR="006A14C5" w:rsidRDefault="00565C8A">
      <w:pPr>
        <w:numPr>
          <w:ilvl w:val="1"/>
          <w:numId w:val="21"/>
        </w:numPr>
        <w:tabs>
          <w:tab w:val="left" w:pos="2175"/>
        </w:tabs>
        <w:spacing w:line="275" w:lineRule="exact"/>
        <w:ind w:left="2174" w:hanging="734"/>
        <w:jc w:val="both"/>
        <w:rPr>
          <w:b/>
          <w:sz w:val="24"/>
        </w:rPr>
      </w:pPr>
      <w:r>
        <w:rPr>
          <w:b/>
          <w:sz w:val="24"/>
        </w:rPr>
        <w:t xml:space="preserve">Valor de </w:t>
      </w:r>
      <w:proofErr w:type="spellStart"/>
      <w:r>
        <w:rPr>
          <w:b/>
          <w:sz w:val="24"/>
        </w:rPr>
        <w:t>Reposición</w:t>
      </w:r>
      <w:proofErr w:type="spellEnd"/>
      <w:r>
        <w:rPr>
          <w:b/>
          <w:spacing w:val="-1"/>
          <w:sz w:val="24"/>
        </w:rPr>
        <w:t xml:space="preserve"> </w:t>
      </w:r>
      <w:proofErr w:type="spellStart"/>
      <w:r>
        <w:rPr>
          <w:b/>
          <w:sz w:val="24"/>
        </w:rPr>
        <w:t>Funcional</w:t>
      </w:r>
      <w:proofErr w:type="spellEnd"/>
    </w:p>
    <w:p w14:paraId="2C7EE2BF" w14:textId="77777777" w:rsidR="006A14C5" w:rsidRPr="00D00288" w:rsidRDefault="00565C8A">
      <w:pPr>
        <w:pStyle w:val="BodyText"/>
        <w:ind w:left="1440" w:right="897"/>
        <w:jc w:val="both"/>
        <w:rPr>
          <w:lang w:val="es-CR"/>
        </w:rPr>
      </w:pPr>
      <w:r w:rsidRPr="00D00288">
        <w:rPr>
          <w:lang w:val="es-CR"/>
        </w:rPr>
        <w:t xml:space="preserve">A solicitud del Tomador y/o Asegurado y bajo aceptación expresa de </w:t>
      </w:r>
      <w:r w:rsidRPr="00D00288">
        <w:rPr>
          <w:b/>
          <w:lang w:val="es-CR"/>
        </w:rPr>
        <w:t>SEGUROS LAFISE</w:t>
      </w:r>
      <w:r w:rsidRPr="00D00288">
        <w:rPr>
          <w:lang w:val="es-CR"/>
        </w:rPr>
        <w:t>, los activos que forman parte integrante de las instalaciones de producción del Tomador y/o Asegurado se encuentran Asegurados con base en su “Valor de Reposición Funcional”.</w:t>
      </w:r>
    </w:p>
    <w:p w14:paraId="2C7EE2C0" w14:textId="77777777" w:rsidR="006A14C5" w:rsidRPr="00D00288" w:rsidRDefault="006A14C5">
      <w:pPr>
        <w:pStyle w:val="BodyText"/>
        <w:spacing w:before="1"/>
        <w:rPr>
          <w:lang w:val="es-CR"/>
        </w:rPr>
      </w:pPr>
    </w:p>
    <w:p w14:paraId="2C7EE2C1" w14:textId="77777777" w:rsidR="006A14C5" w:rsidRDefault="00565C8A">
      <w:pPr>
        <w:numPr>
          <w:ilvl w:val="1"/>
          <w:numId w:val="21"/>
        </w:numPr>
        <w:tabs>
          <w:tab w:val="left" w:pos="2175"/>
        </w:tabs>
        <w:spacing w:line="275" w:lineRule="exact"/>
        <w:ind w:left="2174" w:hanging="734"/>
        <w:jc w:val="both"/>
        <w:rPr>
          <w:b/>
          <w:sz w:val="24"/>
        </w:rPr>
      </w:pPr>
      <w:proofErr w:type="spellStart"/>
      <w:r>
        <w:rPr>
          <w:b/>
          <w:sz w:val="24"/>
        </w:rPr>
        <w:t>Destrucción</w:t>
      </w:r>
      <w:proofErr w:type="spellEnd"/>
      <w:r>
        <w:rPr>
          <w:b/>
          <w:spacing w:val="-1"/>
          <w:sz w:val="24"/>
        </w:rPr>
        <w:t xml:space="preserve"> </w:t>
      </w:r>
      <w:proofErr w:type="spellStart"/>
      <w:r>
        <w:rPr>
          <w:b/>
          <w:sz w:val="24"/>
        </w:rPr>
        <w:t>Preventiva</w:t>
      </w:r>
      <w:proofErr w:type="spellEnd"/>
    </w:p>
    <w:p w14:paraId="2C7EE2C2" w14:textId="77777777" w:rsidR="006A14C5" w:rsidRPr="00D00288" w:rsidRDefault="00565C8A">
      <w:pPr>
        <w:pStyle w:val="BodyText"/>
        <w:ind w:left="1440" w:right="898"/>
        <w:jc w:val="both"/>
        <w:rPr>
          <w:lang w:val="es-CR"/>
        </w:rPr>
      </w:pPr>
      <w:r w:rsidRPr="00D00288">
        <w:rPr>
          <w:lang w:val="es-CR"/>
        </w:rPr>
        <w:t>Este seguro cubre la propiedad asegurada en caso de daños causados por órdenes emitidas por autoridades públicas y/o civiles y/o militares y/u otras para detener la propagación o extensión de los daños ocasionados por un siniestro causado por alguno de los riesgos no excluidos por esta póliza y sujeto a todos los otros términos y condiciones de la misma y sus anexos, siempre y cuando tales actos sean para salvaguardar los intereses de la comunidad.</w:t>
      </w:r>
    </w:p>
    <w:p w14:paraId="2C7EE2C3"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2C4" w14:textId="77777777" w:rsidR="006A14C5" w:rsidRPr="00D00288" w:rsidRDefault="006A14C5">
      <w:pPr>
        <w:pStyle w:val="BodyText"/>
        <w:spacing w:before="9"/>
        <w:rPr>
          <w:sz w:val="15"/>
          <w:lang w:val="es-CR"/>
        </w:rPr>
      </w:pPr>
    </w:p>
    <w:p w14:paraId="2C7EE2C5" w14:textId="77777777" w:rsidR="006A14C5" w:rsidRDefault="00565C8A">
      <w:pPr>
        <w:numPr>
          <w:ilvl w:val="1"/>
          <w:numId w:val="21"/>
        </w:numPr>
        <w:tabs>
          <w:tab w:val="left" w:pos="2160"/>
        </w:tabs>
        <w:spacing w:before="92"/>
        <w:ind w:left="2159" w:hanging="719"/>
        <w:rPr>
          <w:b/>
          <w:sz w:val="24"/>
        </w:rPr>
      </w:pPr>
      <w:proofErr w:type="spellStart"/>
      <w:r>
        <w:rPr>
          <w:b/>
          <w:sz w:val="24"/>
        </w:rPr>
        <w:t>Deducibles</w:t>
      </w:r>
      <w:proofErr w:type="spellEnd"/>
    </w:p>
    <w:p w14:paraId="2C7EE2C6" w14:textId="77777777" w:rsidR="006A14C5" w:rsidRDefault="006A14C5">
      <w:pPr>
        <w:pStyle w:val="BodyText"/>
        <w:spacing w:before="10"/>
        <w:rPr>
          <w:b/>
          <w:sz w:val="20"/>
        </w:rPr>
      </w:pPr>
    </w:p>
    <w:p w14:paraId="2C7EE2C7" w14:textId="77777777" w:rsidR="006A14C5" w:rsidRPr="00D00288" w:rsidRDefault="00565C8A">
      <w:pPr>
        <w:pStyle w:val="BodyText"/>
        <w:ind w:left="1440" w:right="954"/>
        <w:rPr>
          <w:lang w:val="es-CR"/>
        </w:rPr>
      </w:pPr>
      <w:r w:rsidRPr="00D00288">
        <w:rPr>
          <w:lang w:val="es-CR"/>
        </w:rPr>
        <w:t>Los deducibles aplicables a estas Cláusulas y Condiciones Adicionales operarán de la siguiente manera:</w:t>
      </w:r>
    </w:p>
    <w:p w14:paraId="2C7EE2C8" w14:textId="77777777" w:rsidR="006A14C5" w:rsidRPr="00D00288" w:rsidRDefault="006A14C5">
      <w:pPr>
        <w:pStyle w:val="BodyText"/>
        <w:spacing w:before="1"/>
        <w:rPr>
          <w:lang w:val="es-CR"/>
        </w:rPr>
      </w:pPr>
    </w:p>
    <w:p w14:paraId="2C7EE2C9" w14:textId="77777777" w:rsidR="006A14C5" w:rsidRPr="00D00288" w:rsidRDefault="00565C8A">
      <w:pPr>
        <w:pStyle w:val="ListParagraph"/>
        <w:numPr>
          <w:ilvl w:val="0"/>
          <w:numId w:val="15"/>
        </w:numPr>
        <w:tabs>
          <w:tab w:val="left" w:pos="3780"/>
        </w:tabs>
        <w:spacing w:before="1" w:line="276" w:lineRule="auto"/>
        <w:ind w:right="898"/>
        <w:jc w:val="both"/>
        <w:rPr>
          <w:sz w:val="24"/>
          <w:lang w:val="es-CR"/>
        </w:rPr>
      </w:pPr>
      <w:r w:rsidRPr="00D00288">
        <w:rPr>
          <w:sz w:val="24"/>
          <w:lang w:val="es-CR"/>
        </w:rPr>
        <w:t>Las que estén adicionadas a Cobertura Básica y/o adicionales opcionales y bajo modalidad de aseguramiento de valor de reposición, no se les aplicara</w:t>
      </w:r>
      <w:r w:rsidRPr="00D00288">
        <w:rPr>
          <w:spacing w:val="-4"/>
          <w:sz w:val="24"/>
          <w:lang w:val="es-CR"/>
        </w:rPr>
        <w:t xml:space="preserve"> </w:t>
      </w:r>
      <w:r w:rsidRPr="00D00288">
        <w:rPr>
          <w:sz w:val="24"/>
          <w:lang w:val="es-CR"/>
        </w:rPr>
        <w:t>deducible.</w:t>
      </w:r>
    </w:p>
    <w:p w14:paraId="2C7EE2CA" w14:textId="77777777" w:rsidR="006A14C5" w:rsidRPr="00D00288" w:rsidRDefault="006A14C5">
      <w:pPr>
        <w:pStyle w:val="BodyText"/>
        <w:spacing w:before="5"/>
        <w:rPr>
          <w:sz w:val="27"/>
          <w:lang w:val="es-CR"/>
        </w:rPr>
      </w:pPr>
    </w:p>
    <w:p w14:paraId="2C7EE2CB" w14:textId="77777777" w:rsidR="006A14C5" w:rsidRPr="00D00288" w:rsidRDefault="00565C8A">
      <w:pPr>
        <w:pStyle w:val="ListParagraph"/>
        <w:numPr>
          <w:ilvl w:val="0"/>
          <w:numId w:val="15"/>
        </w:numPr>
        <w:tabs>
          <w:tab w:val="left" w:pos="3780"/>
        </w:tabs>
        <w:spacing w:line="276" w:lineRule="auto"/>
        <w:ind w:right="898"/>
        <w:jc w:val="both"/>
        <w:rPr>
          <w:sz w:val="24"/>
          <w:lang w:val="es-CR"/>
        </w:rPr>
      </w:pPr>
      <w:r w:rsidRPr="00D00288">
        <w:rPr>
          <w:sz w:val="24"/>
          <w:lang w:val="es-CR"/>
        </w:rPr>
        <w:t>Las que estén adicionadas a Cobertura Básica y/o adicionales opcionales y bajo modalidad de aseguramiento de valor real efectivo les aplicara el deducible de la cobertura</w:t>
      </w:r>
      <w:r w:rsidRPr="00D00288">
        <w:rPr>
          <w:spacing w:val="-17"/>
          <w:sz w:val="24"/>
          <w:lang w:val="es-CR"/>
        </w:rPr>
        <w:t xml:space="preserve"> </w:t>
      </w:r>
      <w:r w:rsidRPr="00D00288">
        <w:rPr>
          <w:sz w:val="24"/>
          <w:lang w:val="es-CR"/>
        </w:rPr>
        <w:t>afectada.</w:t>
      </w:r>
    </w:p>
    <w:p w14:paraId="2C7EE2CC" w14:textId="77777777" w:rsidR="006A14C5" w:rsidRPr="00D00288" w:rsidRDefault="00565C8A">
      <w:pPr>
        <w:spacing w:before="201"/>
        <w:ind w:left="1440" w:right="983"/>
        <w:rPr>
          <w:b/>
          <w:sz w:val="24"/>
          <w:lang w:val="es-CR"/>
        </w:rPr>
      </w:pPr>
      <w:r w:rsidRPr="00D00288">
        <w:rPr>
          <w:b/>
          <w:sz w:val="24"/>
          <w:lang w:val="es-CR"/>
        </w:rPr>
        <w:t>Artículo 33: Causas de Cesación de Cobertura para las Coberturas Adicionales C y D</w:t>
      </w:r>
    </w:p>
    <w:p w14:paraId="2C7EE2CD" w14:textId="77777777" w:rsidR="006A14C5" w:rsidRPr="00D00288" w:rsidRDefault="00565C8A">
      <w:pPr>
        <w:pStyle w:val="ListParagraph"/>
        <w:numPr>
          <w:ilvl w:val="0"/>
          <w:numId w:val="14"/>
        </w:numPr>
        <w:tabs>
          <w:tab w:val="left" w:pos="2160"/>
        </w:tabs>
        <w:ind w:right="898"/>
        <w:jc w:val="both"/>
        <w:rPr>
          <w:sz w:val="24"/>
          <w:lang w:val="es-CR"/>
        </w:rPr>
      </w:pPr>
      <w:r w:rsidRPr="00D00288">
        <w:rPr>
          <w:sz w:val="24"/>
          <w:lang w:val="es-CR"/>
        </w:rPr>
        <w:t>Si se clausura el negocio durante un período consecutivo de veinte o más días, sin que se haya dado un</w:t>
      </w:r>
      <w:r w:rsidRPr="00D00288">
        <w:rPr>
          <w:spacing w:val="-2"/>
          <w:sz w:val="24"/>
          <w:lang w:val="es-CR"/>
        </w:rPr>
        <w:t xml:space="preserve"> </w:t>
      </w:r>
      <w:r w:rsidRPr="00D00288">
        <w:rPr>
          <w:sz w:val="24"/>
          <w:lang w:val="es-CR"/>
        </w:rPr>
        <w:t>siniestro.</w:t>
      </w:r>
    </w:p>
    <w:p w14:paraId="2C7EE2CE" w14:textId="77777777" w:rsidR="006A14C5" w:rsidRPr="00D00288" w:rsidRDefault="006A14C5">
      <w:pPr>
        <w:pStyle w:val="BodyText"/>
        <w:spacing w:before="10"/>
        <w:rPr>
          <w:sz w:val="23"/>
          <w:lang w:val="es-CR"/>
        </w:rPr>
      </w:pPr>
    </w:p>
    <w:p w14:paraId="2C7EE2CF" w14:textId="77777777" w:rsidR="006A14C5" w:rsidRPr="00D00288" w:rsidRDefault="00565C8A">
      <w:pPr>
        <w:pStyle w:val="ListParagraph"/>
        <w:numPr>
          <w:ilvl w:val="0"/>
          <w:numId w:val="14"/>
        </w:numPr>
        <w:tabs>
          <w:tab w:val="left" w:pos="2160"/>
        </w:tabs>
        <w:ind w:left="2159" w:hanging="359"/>
        <w:rPr>
          <w:sz w:val="24"/>
          <w:lang w:val="es-CR"/>
        </w:rPr>
      </w:pPr>
      <w:r w:rsidRPr="00D00288">
        <w:rPr>
          <w:sz w:val="24"/>
          <w:lang w:val="es-CR"/>
        </w:rPr>
        <w:t>Si la empresa asegurada fuera judicialmente declarada en</w:t>
      </w:r>
      <w:r w:rsidRPr="00D00288">
        <w:rPr>
          <w:spacing w:val="-9"/>
          <w:sz w:val="24"/>
          <w:lang w:val="es-CR"/>
        </w:rPr>
        <w:t xml:space="preserve"> </w:t>
      </w:r>
      <w:r w:rsidRPr="00D00288">
        <w:rPr>
          <w:sz w:val="24"/>
          <w:lang w:val="es-CR"/>
        </w:rPr>
        <w:t>quiebra.</w:t>
      </w:r>
    </w:p>
    <w:p w14:paraId="2C7EE2D0" w14:textId="77777777" w:rsidR="006A14C5" w:rsidRPr="00D00288" w:rsidRDefault="006A14C5">
      <w:pPr>
        <w:pStyle w:val="BodyText"/>
        <w:spacing w:before="1"/>
        <w:rPr>
          <w:lang w:val="es-CR"/>
        </w:rPr>
      </w:pPr>
    </w:p>
    <w:p w14:paraId="2C7EE2D1" w14:textId="77777777" w:rsidR="006A14C5" w:rsidRPr="00D00288" w:rsidRDefault="00565C8A">
      <w:pPr>
        <w:numPr>
          <w:ilvl w:val="1"/>
          <w:numId w:val="13"/>
        </w:numPr>
        <w:tabs>
          <w:tab w:val="left" w:pos="2041"/>
        </w:tabs>
        <w:spacing w:line="275" w:lineRule="exact"/>
        <w:ind w:hanging="600"/>
        <w:rPr>
          <w:b/>
          <w:sz w:val="24"/>
          <w:lang w:val="es-CR"/>
        </w:rPr>
      </w:pPr>
      <w:r w:rsidRPr="00D00288">
        <w:rPr>
          <w:b/>
          <w:sz w:val="24"/>
          <w:lang w:val="es-CR"/>
        </w:rPr>
        <w:t xml:space="preserve">Para el </w:t>
      </w:r>
      <w:proofErr w:type="spellStart"/>
      <w:r w:rsidRPr="00D00288">
        <w:rPr>
          <w:b/>
          <w:sz w:val="24"/>
          <w:lang w:val="es-CR"/>
        </w:rPr>
        <w:t>Sublímite</w:t>
      </w:r>
      <w:proofErr w:type="spellEnd"/>
      <w:r w:rsidRPr="00D00288">
        <w:rPr>
          <w:b/>
          <w:sz w:val="24"/>
          <w:lang w:val="es-CR"/>
        </w:rPr>
        <w:t xml:space="preserve"> de Inclusión de Nuevos Bienes y Amparo</w:t>
      </w:r>
      <w:r w:rsidRPr="00D00288">
        <w:rPr>
          <w:b/>
          <w:spacing w:val="-18"/>
          <w:sz w:val="24"/>
          <w:lang w:val="es-CR"/>
        </w:rPr>
        <w:t xml:space="preserve"> </w:t>
      </w:r>
      <w:r w:rsidRPr="00D00288">
        <w:rPr>
          <w:b/>
          <w:sz w:val="24"/>
          <w:lang w:val="es-CR"/>
        </w:rPr>
        <w:t>Automático</w:t>
      </w:r>
    </w:p>
    <w:p w14:paraId="2C7EE2D2" w14:textId="77777777" w:rsidR="006A14C5" w:rsidRPr="00D00288" w:rsidRDefault="00565C8A">
      <w:pPr>
        <w:pStyle w:val="BodyText"/>
        <w:ind w:left="1439" w:right="898"/>
        <w:rPr>
          <w:lang w:val="es-CR"/>
        </w:rPr>
      </w:pPr>
      <w:r w:rsidRPr="00D00288">
        <w:rPr>
          <w:lang w:val="es-CR"/>
        </w:rPr>
        <w:t>La aplicabilidad de esta cláusula cesará de manera automática para nuevas inclusiones en las respectivas zonas afectadas, en las siguientes circunstancias:</w:t>
      </w:r>
    </w:p>
    <w:p w14:paraId="2C7EE2D3" w14:textId="77777777" w:rsidR="006A14C5" w:rsidRPr="00D00288" w:rsidRDefault="006A14C5">
      <w:pPr>
        <w:pStyle w:val="BodyText"/>
        <w:rPr>
          <w:lang w:val="es-CR"/>
        </w:rPr>
      </w:pPr>
    </w:p>
    <w:p w14:paraId="2C7EE2D4" w14:textId="77777777" w:rsidR="006A14C5" w:rsidRDefault="00565C8A">
      <w:pPr>
        <w:pStyle w:val="ListParagraph"/>
        <w:numPr>
          <w:ilvl w:val="2"/>
          <w:numId w:val="13"/>
        </w:numPr>
        <w:tabs>
          <w:tab w:val="left" w:pos="2160"/>
        </w:tabs>
        <w:spacing w:before="1" w:line="276" w:lineRule="auto"/>
        <w:ind w:right="898"/>
        <w:jc w:val="both"/>
        <w:rPr>
          <w:sz w:val="24"/>
        </w:rPr>
      </w:pPr>
      <w:r w:rsidRPr="00D00288">
        <w:rPr>
          <w:sz w:val="24"/>
          <w:lang w:val="es-CR"/>
        </w:rPr>
        <w:t xml:space="preserve">Para todos los riesgos: “Inundación, Deslizamiento y Vientos” inmediatamente después de que la Comisión Nacional de Emergencias u otro Órgano Oficial decrete una Alerta Amarilla y que la misma haya sido comunicada por un medio masivo de información, sin que para ello sea necesaria comunicación oficial de </w:t>
      </w:r>
      <w:r w:rsidRPr="00D00288">
        <w:rPr>
          <w:b/>
          <w:sz w:val="24"/>
          <w:lang w:val="es-CR"/>
        </w:rPr>
        <w:t>SEGUROS LAFISE</w:t>
      </w:r>
      <w:r w:rsidRPr="00D00288">
        <w:rPr>
          <w:sz w:val="24"/>
          <w:lang w:val="es-CR"/>
        </w:rPr>
        <w:t xml:space="preserve">. </w:t>
      </w:r>
      <w:proofErr w:type="spellStart"/>
      <w:r>
        <w:rPr>
          <w:sz w:val="24"/>
        </w:rPr>
        <w:t>Esta</w:t>
      </w:r>
      <w:proofErr w:type="spellEnd"/>
      <w:r>
        <w:rPr>
          <w:sz w:val="24"/>
        </w:rPr>
        <w:t xml:space="preserve"> </w:t>
      </w:r>
      <w:proofErr w:type="spellStart"/>
      <w:r>
        <w:rPr>
          <w:sz w:val="24"/>
        </w:rPr>
        <w:t>inaplicabilidad</w:t>
      </w:r>
      <w:proofErr w:type="spellEnd"/>
      <w:r>
        <w:rPr>
          <w:sz w:val="24"/>
        </w:rPr>
        <w:t xml:space="preserve"> se </w:t>
      </w:r>
      <w:proofErr w:type="spellStart"/>
      <w:r>
        <w:rPr>
          <w:sz w:val="24"/>
        </w:rPr>
        <w:t>mantendrá</w:t>
      </w:r>
      <w:proofErr w:type="spellEnd"/>
      <w:r>
        <w:rPr>
          <w:sz w:val="24"/>
        </w:rPr>
        <w:t xml:space="preserve"> </w:t>
      </w:r>
      <w:proofErr w:type="spellStart"/>
      <w:r>
        <w:rPr>
          <w:sz w:val="24"/>
        </w:rPr>
        <w:t>mientras</w:t>
      </w:r>
      <w:proofErr w:type="spellEnd"/>
      <w:r>
        <w:rPr>
          <w:sz w:val="24"/>
        </w:rPr>
        <w:t xml:space="preserve"> </w:t>
      </w:r>
      <w:proofErr w:type="spellStart"/>
      <w:r>
        <w:rPr>
          <w:sz w:val="24"/>
        </w:rPr>
        <w:t>dicha</w:t>
      </w:r>
      <w:proofErr w:type="spellEnd"/>
      <w:r>
        <w:rPr>
          <w:sz w:val="24"/>
        </w:rPr>
        <w:t xml:space="preserve"> </w:t>
      </w:r>
      <w:proofErr w:type="spellStart"/>
      <w:r>
        <w:rPr>
          <w:sz w:val="24"/>
        </w:rPr>
        <w:t>Alerta</w:t>
      </w:r>
      <w:proofErr w:type="spellEnd"/>
      <w:r>
        <w:rPr>
          <w:sz w:val="24"/>
        </w:rPr>
        <w:t xml:space="preserve"> </w:t>
      </w:r>
      <w:proofErr w:type="spellStart"/>
      <w:r>
        <w:rPr>
          <w:sz w:val="24"/>
        </w:rPr>
        <w:t>permanezca</w:t>
      </w:r>
      <w:proofErr w:type="spellEnd"/>
      <w:r>
        <w:rPr>
          <w:spacing w:val="-1"/>
          <w:sz w:val="24"/>
        </w:rPr>
        <w:t xml:space="preserve"> </w:t>
      </w:r>
      <w:proofErr w:type="spellStart"/>
      <w:r>
        <w:rPr>
          <w:sz w:val="24"/>
        </w:rPr>
        <w:t>vigente</w:t>
      </w:r>
      <w:proofErr w:type="spellEnd"/>
      <w:r>
        <w:rPr>
          <w:sz w:val="24"/>
        </w:rPr>
        <w:t>.</w:t>
      </w:r>
    </w:p>
    <w:p w14:paraId="2C7EE2D5" w14:textId="77777777" w:rsidR="006A14C5" w:rsidRDefault="006A14C5">
      <w:pPr>
        <w:pStyle w:val="BodyText"/>
        <w:spacing w:before="7"/>
        <w:rPr>
          <w:sz w:val="27"/>
        </w:rPr>
      </w:pPr>
    </w:p>
    <w:p w14:paraId="2C7EE2D6" w14:textId="77777777" w:rsidR="006A14C5" w:rsidRPr="00D00288" w:rsidRDefault="00565C8A">
      <w:pPr>
        <w:pStyle w:val="ListParagraph"/>
        <w:numPr>
          <w:ilvl w:val="2"/>
          <w:numId w:val="13"/>
        </w:numPr>
        <w:tabs>
          <w:tab w:val="left" w:pos="2161"/>
        </w:tabs>
        <w:spacing w:line="276" w:lineRule="auto"/>
        <w:ind w:right="897"/>
        <w:jc w:val="both"/>
        <w:rPr>
          <w:sz w:val="24"/>
          <w:lang w:val="es-CR"/>
        </w:rPr>
      </w:pPr>
      <w:r w:rsidRPr="00D00288">
        <w:rPr>
          <w:sz w:val="24"/>
          <w:lang w:val="es-CR"/>
        </w:rPr>
        <w:t>Para los riesgos de temblor y terremoto y el riesgo de deslizamiento y Vientos” después de ocurrido un evento sísmico de magnitud cuatro (4) o más en la escala de Richter y durante un período de 72 horas, contadas a partir del último sismo igual o mayor a dicha</w:t>
      </w:r>
      <w:r w:rsidRPr="00D00288">
        <w:rPr>
          <w:spacing w:val="-3"/>
          <w:sz w:val="24"/>
          <w:lang w:val="es-CR"/>
        </w:rPr>
        <w:t xml:space="preserve"> </w:t>
      </w:r>
      <w:r w:rsidRPr="00D00288">
        <w:rPr>
          <w:sz w:val="24"/>
          <w:lang w:val="es-CR"/>
        </w:rPr>
        <w:t>magnitud.</w:t>
      </w:r>
    </w:p>
    <w:p w14:paraId="2C7EE2D7" w14:textId="77777777" w:rsidR="006A14C5" w:rsidRPr="00D00288" w:rsidRDefault="00565C8A">
      <w:pPr>
        <w:spacing w:before="200"/>
        <w:ind w:left="1439"/>
        <w:rPr>
          <w:b/>
          <w:sz w:val="24"/>
          <w:lang w:val="es-CR"/>
        </w:rPr>
      </w:pPr>
      <w:r w:rsidRPr="00D00288">
        <w:rPr>
          <w:b/>
          <w:sz w:val="24"/>
          <w:lang w:val="es-CR"/>
        </w:rPr>
        <w:t>Artículo 34: Base de Aseguramiento</w:t>
      </w:r>
    </w:p>
    <w:p w14:paraId="2C7EE2D8" w14:textId="77777777" w:rsidR="006A14C5" w:rsidRPr="00D00288" w:rsidRDefault="006A14C5">
      <w:pPr>
        <w:rPr>
          <w:sz w:val="24"/>
          <w:lang w:val="es-CR"/>
        </w:rPr>
        <w:sectPr w:rsidR="006A14C5" w:rsidRPr="00D00288">
          <w:pgSz w:w="12240" w:h="15840"/>
          <w:pgMar w:top="1960" w:right="540" w:bottom="1980" w:left="0" w:header="720" w:footer="1796" w:gutter="0"/>
          <w:cols w:space="720"/>
        </w:sectPr>
      </w:pPr>
    </w:p>
    <w:p w14:paraId="2C7EE2D9" w14:textId="77777777" w:rsidR="006A14C5" w:rsidRPr="00D00288" w:rsidRDefault="006A14C5">
      <w:pPr>
        <w:pStyle w:val="BodyText"/>
        <w:spacing w:before="7"/>
        <w:rPr>
          <w:b/>
          <w:sz w:val="15"/>
          <w:lang w:val="es-CR"/>
        </w:rPr>
      </w:pPr>
    </w:p>
    <w:p w14:paraId="2C7EE2DA" w14:textId="77777777" w:rsidR="006A14C5" w:rsidRPr="00D00288" w:rsidRDefault="00565C8A">
      <w:pPr>
        <w:pStyle w:val="BodyText"/>
        <w:spacing w:before="92"/>
        <w:ind w:left="1440" w:right="899"/>
        <w:jc w:val="both"/>
        <w:rPr>
          <w:lang w:val="es-CR"/>
        </w:rPr>
      </w:pPr>
      <w:r w:rsidRPr="00D00288">
        <w:rPr>
          <w:lang w:val="es-CR"/>
        </w:rPr>
        <w:t>Es requerimiento de este seguro que las sumas aseguradas indicadas en las Condiciones Particulares no sean inferiores al valor de reposición de los bienes amparados.</w:t>
      </w:r>
    </w:p>
    <w:p w14:paraId="2C7EE2DB" w14:textId="77777777" w:rsidR="006A14C5" w:rsidRPr="00D00288" w:rsidRDefault="006A14C5">
      <w:pPr>
        <w:pStyle w:val="BodyText"/>
        <w:spacing w:before="1"/>
        <w:rPr>
          <w:lang w:val="es-CR"/>
        </w:rPr>
      </w:pPr>
    </w:p>
    <w:p w14:paraId="2C7EE2DC" w14:textId="77777777" w:rsidR="006A14C5" w:rsidRPr="00D00288" w:rsidRDefault="00565C8A">
      <w:pPr>
        <w:spacing w:line="275" w:lineRule="exact"/>
        <w:ind w:left="1440"/>
        <w:jc w:val="both"/>
        <w:rPr>
          <w:b/>
          <w:sz w:val="24"/>
          <w:lang w:val="es-CR"/>
        </w:rPr>
      </w:pPr>
      <w:r w:rsidRPr="00D00288">
        <w:rPr>
          <w:b/>
          <w:sz w:val="24"/>
          <w:lang w:val="es-CR"/>
        </w:rPr>
        <w:t>Artículo 35: Límite de Responsabilidad de SEGUROS LAFISE</w:t>
      </w:r>
    </w:p>
    <w:p w14:paraId="2C7EE2DD" w14:textId="77777777" w:rsidR="006A14C5" w:rsidRPr="00D00288" w:rsidRDefault="00565C8A">
      <w:pPr>
        <w:pStyle w:val="BodyText"/>
        <w:ind w:left="1440" w:right="899"/>
        <w:jc w:val="both"/>
        <w:rPr>
          <w:lang w:val="es-CR"/>
        </w:rPr>
      </w:pPr>
      <w:r w:rsidRPr="00D00288">
        <w:rPr>
          <w:spacing w:val="-3"/>
          <w:lang w:val="es-CR"/>
        </w:rPr>
        <w:t xml:space="preserve">Queda entendido </w:t>
      </w:r>
      <w:r w:rsidRPr="00D00288">
        <w:rPr>
          <w:lang w:val="es-CR"/>
        </w:rPr>
        <w:t xml:space="preserve">que la </w:t>
      </w:r>
      <w:r w:rsidRPr="00D00288">
        <w:rPr>
          <w:spacing w:val="-3"/>
          <w:lang w:val="es-CR"/>
        </w:rPr>
        <w:t xml:space="preserve">suma asegurada </w:t>
      </w:r>
      <w:r w:rsidRPr="00D00288">
        <w:rPr>
          <w:lang w:val="es-CR"/>
        </w:rPr>
        <w:t xml:space="preserve">del </w:t>
      </w:r>
      <w:r w:rsidRPr="00D00288">
        <w:rPr>
          <w:spacing w:val="-3"/>
          <w:lang w:val="es-CR"/>
        </w:rPr>
        <w:t xml:space="preserve">bien cubierto </w:t>
      </w:r>
      <w:r w:rsidRPr="00D00288">
        <w:rPr>
          <w:lang w:val="es-CR"/>
        </w:rPr>
        <w:t xml:space="preserve">por esta </w:t>
      </w:r>
      <w:r w:rsidRPr="00D00288">
        <w:rPr>
          <w:spacing w:val="-3"/>
          <w:lang w:val="es-CR"/>
        </w:rPr>
        <w:t xml:space="preserve">póliza </w:t>
      </w:r>
      <w:r w:rsidRPr="00D00288">
        <w:rPr>
          <w:lang w:val="es-CR"/>
        </w:rPr>
        <w:t xml:space="preserve">y </w:t>
      </w:r>
      <w:r w:rsidRPr="00D00288">
        <w:rPr>
          <w:spacing w:val="-3"/>
          <w:lang w:val="es-CR"/>
        </w:rPr>
        <w:t xml:space="preserve">estipulada </w:t>
      </w:r>
      <w:r w:rsidRPr="00D00288">
        <w:rPr>
          <w:lang w:val="es-CR"/>
        </w:rPr>
        <w:t xml:space="preserve">en las </w:t>
      </w:r>
      <w:r w:rsidRPr="00D00288">
        <w:rPr>
          <w:spacing w:val="-3"/>
          <w:lang w:val="es-CR"/>
        </w:rPr>
        <w:t xml:space="preserve">condiciones particulares, representa </w:t>
      </w:r>
      <w:r w:rsidRPr="00D00288">
        <w:rPr>
          <w:lang w:val="es-CR"/>
        </w:rPr>
        <w:t xml:space="preserve">el </w:t>
      </w:r>
      <w:r w:rsidRPr="00D00288">
        <w:rPr>
          <w:spacing w:val="-3"/>
          <w:lang w:val="es-CR"/>
        </w:rPr>
        <w:t xml:space="preserve">límite máximo </w:t>
      </w:r>
      <w:r w:rsidRPr="00D00288">
        <w:rPr>
          <w:lang w:val="es-CR"/>
        </w:rPr>
        <w:t xml:space="preserve">de responsabilidad de </w:t>
      </w:r>
      <w:r w:rsidRPr="00D00288">
        <w:rPr>
          <w:b/>
          <w:lang w:val="es-CR"/>
        </w:rPr>
        <w:t xml:space="preserve">SEGUROS LAFISE, </w:t>
      </w:r>
      <w:r w:rsidRPr="00D00288">
        <w:rPr>
          <w:lang w:val="es-CR"/>
        </w:rPr>
        <w:t xml:space="preserve">en </w:t>
      </w:r>
      <w:r w:rsidRPr="00D00288">
        <w:rPr>
          <w:spacing w:val="-3"/>
          <w:lang w:val="es-CR"/>
        </w:rPr>
        <w:t xml:space="preserve">caso </w:t>
      </w:r>
      <w:r w:rsidRPr="00D00288">
        <w:rPr>
          <w:lang w:val="es-CR"/>
        </w:rPr>
        <w:t xml:space="preserve">de </w:t>
      </w:r>
      <w:r w:rsidRPr="00D00288">
        <w:rPr>
          <w:spacing w:val="-3"/>
          <w:lang w:val="es-CR"/>
        </w:rPr>
        <w:t>siniestro</w:t>
      </w:r>
      <w:r w:rsidRPr="00D00288">
        <w:rPr>
          <w:spacing w:val="-19"/>
          <w:lang w:val="es-CR"/>
        </w:rPr>
        <w:t xml:space="preserve"> </w:t>
      </w:r>
      <w:r w:rsidRPr="00D00288">
        <w:rPr>
          <w:spacing w:val="-3"/>
          <w:lang w:val="es-CR"/>
        </w:rPr>
        <w:t>amparado.</w:t>
      </w:r>
    </w:p>
    <w:p w14:paraId="2C7EE2DE" w14:textId="77777777" w:rsidR="006A14C5" w:rsidRPr="00D00288" w:rsidRDefault="006A14C5">
      <w:pPr>
        <w:pStyle w:val="BodyText"/>
        <w:spacing w:before="11"/>
        <w:rPr>
          <w:sz w:val="23"/>
          <w:lang w:val="es-CR"/>
        </w:rPr>
      </w:pPr>
    </w:p>
    <w:p w14:paraId="2C7EE2DF" w14:textId="77777777" w:rsidR="006A14C5" w:rsidRPr="00D00288" w:rsidRDefault="00565C8A">
      <w:pPr>
        <w:pStyle w:val="BodyText"/>
        <w:ind w:left="1440" w:right="898"/>
        <w:jc w:val="both"/>
        <w:rPr>
          <w:lang w:val="es-CR"/>
        </w:rPr>
      </w:pPr>
      <w:r w:rsidRPr="00D00288">
        <w:rPr>
          <w:b/>
          <w:lang w:val="es-CR"/>
        </w:rPr>
        <w:t xml:space="preserve">Para la Cobertura Básica. </w:t>
      </w:r>
      <w:r w:rsidRPr="00D00288">
        <w:rPr>
          <w:lang w:val="es-CR"/>
        </w:rPr>
        <w:t xml:space="preserve">La suma asegurada es fijada por el Tomador </w:t>
      </w:r>
      <w:r w:rsidRPr="00D00288">
        <w:rPr>
          <w:spacing w:val="-6"/>
          <w:lang w:val="es-CR"/>
        </w:rPr>
        <w:t xml:space="preserve">y/o  </w:t>
      </w:r>
      <w:r w:rsidRPr="00D00288">
        <w:rPr>
          <w:lang w:val="es-CR"/>
        </w:rPr>
        <w:t>Asegurado y debe ser, para cada partida, igual al valor de reposición, a excepción de la partida de mercancía donde será el valor contable de los bienes o propiedad sobre los que tenga interés asegurable en cualquier ubicación. La suma asegurada es única para la cobertura principal y los sublímites y condiciones adicionales que se emitieran o se le agreguen durante su vigencia; es decir, la existencia de varias coberturas o sublímites con límites Asegurados en esta póliza no presupone una sumatoria de la suma asegurada.</w:t>
      </w:r>
    </w:p>
    <w:p w14:paraId="2C7EE2E0" w14:textId="77777777" w:rsidR="006A14C5" w:rsidRPr="00D00288" w:rsidRDefault="006A14C5">
      <w:pPr>
        <w:pStyle w:val="BodyText"/>
        <w:rPr>
          <w:lang w:val="es-CR"/>
        </w:rPr>
      </w:pPr>
    </w:p>
    <w:p w14:paraId="2C7EE2E1" w14:textId="77777777" w:rsidR="006A14C5" w:rsidRPr="00D00288" w:rsidRDefault="00565C8A">
      <w:pPr>
        <w:ind w:left="1440" w:right="897"/>
        <w:jc w:val="both"/>
        <w:rPr>
          <w:sz w:val="24"/>
          <w:lang w:val="es-CR"/>
        </w:rPr>
      </w:pPr>
      <w:r w:rsidRPr="00D00288">
        <w:rPr>
          <w:b/>
          <w:sz w:val="24"/>
          <w:lang w:val="es-CR"/>
        </w:rPr>
        <w:t>Para la cobertura de Pérdida de Beneficios industrial</w:t>
      </w:r>
      <w:r w:rsidRPr="00D00288">
        <w:rPr>
          <w:sz w:val="24"/>
          <w:lang w:val="es-CR"/>
        </w:rPr>
        <w:t>: La suma asegurada será fijada por el Tomador y/o Asegurado, y corresponderá a las Utilidades Brutas Anuales menos los gastos que no continuarían en caso de siniestro.</w:t>
      </w:r>
    </w:p>
    <w:p w14:paraId="2C7EE2E2" w14:textId="77777777" w:rsidR="006A14C5" w:rsidRPr="00D00288" w:rsidRDefault="006A14C5">
      <w:pPr>
        <w:pStyle w:val="BodyText"/>
        <w:rPr>
          <w:lang w:val="es-CR"/>
        </w:rPr>
      </w:pPr>
    </w:p>
    <w:p w14:paraId="2C7EE2E3" w14:textId="77777777" w:rsidR="006A14C5" w:rsidRPr="00D00288" w:rsidRDefault="00565C8A">
      <w:pPr>
        <w:pStyle w:val="BodyText"/>
        <w:spacing w:before="1"/>
        <w:ind w:left="1440"/>
        <w:jc w:val="both"/>
        <w:rPr>
          <w:lang w:val="es-CR"/>
        </w:rPr>
      </w:pPr>
      <w:r w:rsidRPr="00D00288">
        <w:rPr>
          <w:lang w:val="es-CR"/>
        </w:rPr>
        <w:t>Procedimiento de cálculo de la suma asegurada:</w:t>
      </w:r>
    </w:p>
    <w:p w14:paraId="2C7EE2E4" w14:textId="77777777" w:rsidR="006A14C5" w:rsidRPr="00D00288" w:rsidRDefault="00565C8A">
      <w:pPr>
        <w:pStyle w:val="BodyText"/>
        <w:ind w:left="1440" w:right="897"/>
        <w:jc w:val="both"/>
        <w:rPr>
          <w:lang w:val="es-CR"/>
        </w:rPr>
      </w:pPr>
      <w:r w:rsidRPr="00D00288">
        <w:rPr>
          <w:lang w:val="es-CR"/>
        </w:rPr>
        <w:t>Calcular el Valor Anual de la Producción a Precio de Venta siguiendo el siguiente procedimiento (VAPPV):</w:t>
      </w:r>
    </w:p>
    <w:p w14:paraId="2C7EE2E5" w14:textId="77777777" w:rsidR="006A14C5" w:rsidRPr="00D00288" w:rsidRDefault="006A14C5">
      <w:pPr>
        <w:pStyle w:val="BodyText"/>
        <w:spacing w:before="1"/>
        <w:rPr>
          <w:lang w:val="es-CR"/>
        </w:rPr>
      </w:pPr>
    </w:p>
    <w:p w14:paraId="2C7EE2E6" w14:textId="77777777" w:rsidR="006A14C5" w:rsidRPr="00D00288" w:rsidRDefault="00565C8A">
      <w:pPr>
        <w:pStyle w:val="ListParagraph"/>
        <w:numPr>
          <w:ilvl w:val="0"/>
          <w:numId w:val="12"/>
        </w:numPr>
        <w:tabs>
          <w:tab w:val="left" w:pos="2160"/>
        </w:tabs>
        <w:ind w:hanging="359"/>
        <w:rPr>
          <w:sz w:val="24"/>
          <w:lang w:val="es-CR"/>
        </w:rPr>
      </w:pPr>
      <w:r w:rsidRPr="00D00288">
        <w:rPr>
          <w:sz w:val="24"/>
          <w:lang w:val="es-CR"/>
        </w:rPr>
        <w:t>Determinar el margen de utilidad con que trabaja la</w:t>
      </w:r>
      <w:r w:rsidRPr="00D00288">
        <w:rPr>
          <w:spacing w:val="-7"/>
          <w:sz w:val="24"/>
          <w:lang w:val="es-CR"/>
        </w:rPr>
        <w:t xml:space="preserve"> </w:t>
      </w:r>
      <w:r w:rsidRPr="00D00288">
        <w:rPr>
          <w:sz w:val="24"/>
          <w:lang w:val="es-CR"/>
        </w:rPr>
        <w:t>empresa:</w:t>
      </w:r>
    </w:p>
    <w:p w14:paraId="2C7EE2E7" w14:textId="77777777" w:rsidR="006A14C5" w:rsidRPr="00D00288" w:rsidRDefault="006A14C5">
      <w:pPr>
        <w:pStyle w:val="BodyText"/>
        <w:spacing w:before="11"/>
        <w:rPr>
          <w:sz w:val="20"/>
          <w:lang w:val="es-CR"/>
        </w:rPr>
      </w:pPr>
    </w:p>
    <w:p w14:paraId="2C7EE2E8" w14:textId="77777777" w:rsidR="006A14C5" w:rsidRDefault="00565C8A">
      <w:pPr>
        <w:ind w:left="3660"/>
        <w:rPr>
          <w:b/>
          <w:sz w:val="24"/>
        </w:rPr>
      </w:pPr>
      <w:proofErr w:type="spellStart"/>
      <w:r>
        <w:rPr>
          <w:b/>
          <w:sz w:val="24"/>
        </w:rPr>
        <w:t>Ventas</w:t>
      </w:r>
      <w:proofErr w:type="spellEnd"/>
      <w:r>
        <w:rPr>
          <w:b/>
          <w:sz w:val="24"/>
        </w:rPr>
        <w:t xml:space="preserve"> </w:t>
      </w:r>
      <w:proofErr w:type="spellStart"/>
      <w:r>
        <w:rPr>
          <w:b/>
          <w:sz w:val="24"/>
        </w:rPr>
        <w:t>Netas</w:t>
      </w:r>
      <w:proofErr w:type="spellEnd"/>
      <w:r>
        <w:rPr>
          <w:b/>
          <w:sz w:val="24"/>
        </w:rPr>
        <w:t xml:space="preserve"> / </w:t>
      </w:r>
      <w:proofErr w:type="spellStart"/>
      <w:r>
        <w:rPr>
          <w:b/>
          <w:sz w:val="24"/>
        </w:rPr>
        <w:t>Costo</w:t>
      </w:r>
      <w:proofErr w:type="spellEnd"/>
      <w:r>
        <w:rPr>
          <w:b/>
          <w:sz w:val="24"/>
        </w:rPr>
        <w:t xml:space="preserve"> </w:t>
      </w:r>
      <w:proofErr w:type="spellStart"/>
      <w:r>
        <w:rPr>
          <w:b/>
          <w:sz w:val="24"/>
        </w:rPr>
        <w:t>Artículos</w:t>
      </w:r>
      <w:proofErr w:type="spellEnd"/>
      <w:r>
        <w:rPr>
          <w:b/>
          <w:sz w:val="24"/>
        </w:rPr>
        <w:t xml:space="preserve"> </w:t>
      </w:r>
      <w:proofErr w:type="spellStart"/>
      <w:r>
        <w:rPr>
          <w:b/>
          <w:sz w:val="24"/>
        </w:rPr>
        <w:t>Terminados</w:t>
      </w:r>
      <w:proofErr w:type="spellEnd"/>
    </w:p>
    <w:p w14:paraId="2C7EE2E9" w14:textId="77777777" w:rsidR="006A14C5" w:rsidRDefault="006A14C5">
      <w:pPr>
        <w:pStyle w:val="BodyText"/>
        <w:rPr>
          <w:b/>
        </w:rPr>
      </w:pPr>
    </w:p>
    <w:p w14:paraId="2C7EE2EA" w14:textId="77777777" w:rsidR="006A14C5" w:rsidRPr="00D00288" w:rsidRDefault="00565C8A">
      <w:pPr>
        <w:pStyle w:val="ListParagraph"/>
        <w:numPr>
          <w:ilvl w:val="0"/>
          <w:numId w:val="12"/>
        </w:numPr>
        <w:tabs>
          <w:tab w:val="left" w:pos="2160"/>
        </w:tabs>
        <w:spacing w:line="276" w:lineRule="auto"/>
        <w:ind w:left="2160" w:right="898"/>
        <w:rPr>
          <w:sz w:val="24"/>
          <w:lang w:val="es-CR"/>
        </w:rPr>
      </w:pPr>
      <w:r w:rsidRPr="00D00288">
        <w:rPr>
          <w:sz w:val="24"/>
          <w:lang w:val="es-CR"/>
        </w:rPr>
        <w:t>Llevar los Inventarios de Productos Terminados a Precio de Venta aplicándole dicho</w:t>
      </w:r>
      <w:r w:rsidRPr="00D00288">
        <w:rPr>
          <w:spacing w:val="-1"/>
          <w:sz w:val="24"/>
          <w:lang w:val="es-CR"/>
        </w:rPr>
        <w:t xml:space="preserve"> </w:t>
      </w:r>
      <w:r w:rsidRPr="00D00288">
        <w:rPr>
          <w:sz w:val="24"/>
          <w:lang w:val="es-CR"/>
        </w:rPr>
        <w:t>factor.</w:t>
      </w:r>
    </w:p>
    <w:p w14:paraId="2C7EE2EB" w14:textId="77777777" w:rsidR="006A14C5" w:rsidRPr="00D00288" w:rsidRDefault="006A14C5">
      <w:pPr>
        <w:pStyle w:val="BodyText"/>
        <w:spacing w:before="7"/>
        <w:rPr>
          <w:sz w:val="27"/>
          <w:lang w:val="es-CR"/>
        </w:rPr>
      </w:pPr>
    </w:p>
    <w:p w14:paraId="2C7EE2EC" w14:textId="77777777" w:rsidR="006A14C5" w:rsidRPr="00D00288" w:rsidRDefault="00565C8A">
      <w:pPr>
        <w:pStyle w:val="ListParagraph"/>
        <w:numPr>
          <w:ilvl w:val="0"/>
          <w:numId w:val="12"/>
        </w:numPr>
        <w:tabs>
          <w:tab w:val="left" w:pos="2160"/>
        </w:tabs>
        <w:spacing w:before="1"/>
        <w:ind w:hanging="359"/>
        <w:rPr>
          <w:sz w:val="24"/>
          <w:lang w:val="es-CR"/>
        </w:rPr>
      </w:pPr>
      <w:r w:rsidRPr="00D00288">
        <w:rPr>
          <w:sz w:val="24"/>
          <w:lang w:val="es-CR"/>
        </w:rPr>
        <w:t>Calcular el Valor Anual de la Producción a Precio Neto de</w:t>
      </w:r>
      <w:r w:rsidRPr="00D00288">
        <w:rPr>
          <w:spacing w:val="-10"/>
          <w:sz w:val="24"/>
          <w:lang w:val="es-CR"/>
        </w:rPr>
        <w:t xml:space="preserve"> </w:t>
      </w:r>
      <w:r w:rsidRPr="00D00288">
        <w:rPr>
          <w:sz w:val="24"/>
          <w:lang w:val="es-CR"/>
        </w:rPr>
        <w:t>Venta:</w:t>
      </w:r>
    </w:p>
    <w:p w14:paraId="2C7EE2ED" w14:textId="77777777" w:rsidR="006A14C5" w:rsidRPr="00D00288" w:rsidRDefault="006A14C5">
      <w:pPr>
        <w:pStyle w:val="BodyText"/>
        <w:spacing w:before="11"/>
        <w:rPr>
          <w:sz w:val="20"/>
          <w:lang w:val="es-CR"/>
        </w:rPr>
      </w:pPr>
    </w:p>
    <w:p w14:paraId="2C7EE2EE" w14:textId="77777777" w:rsidR="006A14C5" w:rsidRPr="00D00288" w:rsidRDefault="00565C8A">
      <w:pPr>
        <w:ind w:left="1440" w:right="899"/>
        <w:jc w:val="both"/>
        <w:rPr>
          <w:b/>
          <w:sz w:val="24"/>
          <w:lang w:val="es-CR"/>
        </w:rPr>
      </w:pPr>
      <w:r w:rsidRPr="00D00288">
        <w:rPr>
          <w:b/>
          <w:sz w:val="24"/>
          <w:lang w:val="es-CR"/>
        </w:rPr>
        <w:t>Ventas + Inventario Final de Productos Terminados a Precio Neto de Venta - Inventario Inicial Productos Terminados a Precio Neto de Venta.</w:t>
      </w:r>
    </w:p>
    <w:p w14:paraId="2C7EE2EF" w14:textId="77777777" w:rsidR="006A14C5" w:rsidRPr="00D00288" w:rsidRDefault="006A14C5">
      <w:pPr>
        <w:pStyle w:val="BodyText"/>
        <w:rPr>
          <w:b/>
          <w:lang w:val="es-CR"/>
        </w:rPr>
      </w:pPr>
    </w:p>
    <w:p w14:paraId="2C7EE2F0" w14:textId="77777777" w:rsidR="006A14C5" w:rsidRPr="00D00288" w:rsidRDefault="00565C8A">
      <w:pPr>
        <w:pStyle w:val="ListParagraph"/>
        <w:numPr>
          <w:ilvl w:val="0"/>
          <w:numId w:val="12"/>
        </w:numPr>
        <w:tabs>
          <w:tab w:val="left" w:pos="2161"/>
        </w:tabs>
        <w:spacing w:line="276" w:lineRule="auto"/>
        <w:ind w:left="2160" w:right="898"/>
        <w:rPr>
          <w:sz w:val="24"/>
          <w:lang w:val="es-CR"/>
        </w:rPr>
      </w:pPr>
      <w:r w:rsidRPr="00D00288">
        <w:rPr>
          <w:sz w:val="24"/>
          <w:lang w:val="es-CR"/>
        </w:rPr>
        <w:t>Calcular el costo de la materia prima que contemplan los inventarios de Productos Terminados y Productos en</w:t>
      </w:r>
      <w:r w:rsidRPr="00D00288">
        <w:rPr>
          <w:spacing w:val="-3"/>
          <w:sz w:val="24"/>
          <w:lang w:val="es-CR"/>
        </w:rPr>
        <w:t xml:space="preserve"> </w:t>
      </w:r>
      <w:r w:rsidRPr="00D00288">
        <w:rPr>
          <w:sz w:val="24"/>
          <w:lang w:val="es-CR"/>
        </w:rPr>
        <w:t>Proceso.</w:t>
      </w:r>
    </w:p>
    <w:p w14:paraId="2C7EE2F1" w14:textId="77777777" w:rsidR="006A14C5" w:rsidRPr="00D00288" w:rsidRDefault="006A14C5">
      <w:pPr>
        <w:spacing w:line="276" w:lineRule="auto"/>
        <w:rPr>
          <w:sz w:val="24"/>
          <w:lang w:val="es-CR"/>
        </w:rPr>
        <w:sectPr w:rsidR="006A14C5" w:rsidRPr="00D00288">
          <w:pgSz w:w="12240" w:h="15840"/>
          <w:pgMar w:top="1960" w:right="540" w:bottom="1980" w:left="0" w:header="720" w:footer="1796" w:gutter="0"/>
          <w:cols w:space="720"/>
        </w:sectPr>
      </w:pPr>
    </w:p>
    <w:p w14:paraId="2C7EE2F2" w14:textId="77777777" w:rsidR="006A14C5" w:rsidRPr="00D00288" w:rsidRDefault="006A14C5">
      <w:pPr>
        <w:pStyle w:val="BodyText"/>
        <w:spacing w:before="8"/>
        <w:rPr>
          <w:sz w:val="15"/>
          <w:lang w:val="es-CR"/>
        </w:rPr>
      </w:pPr>
    </w:p>
    <w:p w14:paraId="2C7EE2F3" w14:textId="77777777" w:rsidR="006A14C5" w:rsidRPr="00D00288" w:rsidRDefault="00565C8A">
      <w:pPr>
        <w:pStyle w:val="ListParagraph"/>
        <w:numPr>
          <w:ilvl w:val="0"/>
          <w:numId w:val="12"/>
        </w:numPr>
        <w:tabs>
          <w:tab w:val="left" w:pos="2160"/>
        </w:tabs>
        <w:spacing w:before="92"/>
        <w:ind w:hanging="359"/>
        <w:rPr>
          <w:sz w:val="24"/>
          <w:lang w:val="es-CR"/>
        </w:rPr>
      </w:pPr>
      <w:r w:rsidRPr="00D00288">
        <w:rPr>
          <w:sz w:val="24"/>
          <w:lang w:val="es-CR"/>
        </w:rPr>
        <w:t>Calcular la Utilidad Bruta de la</w:t>
      </w:r>
      <w:r w:rsidRPr="00D00288">
        <w:rPr>
          <w:spacing w:val="-2"/>
          <w:sz w:val="24"/>
          <w:lang w:val="es-CR"/>
        </w:rPr>
        <w:t xml:space="preserve"> </w:t>
      </w:r>
      <w:r w:rsidRPr="00D00288">
        <w:rPr>
          <w:sz w:val="24"/>
          <w:lang w:val="es-CR"/>
        </w:rPr>
        <w:t>Empresa.</w:t>
      </w:r>
    </w:p>
    <w:p w14:paraId="2C7EE2F4" w14:textId="77777777" w:rsidR="006A14C5" w:rsidRPr="00D00288" w:rsidRDefault="006A14C5">
      <w:pPr>
        <w:pStyle w:val="BodyText"/>
        <w:spacing w:before="1"/>
        <w:rPr>
          <w:sz w:val="21"/>
          <w:lang w:val="es-CR"/>
        </w:rPr>
      </w:pPr>
    </w:p>
    <w:p w14:paraId="2C7EE2F5" w14:textId="77777777" w:rsidR="006A14C5" w:rsidRPr="00D00288" w:rsidRDefault="00565C8A">
      <w:pPr>
        <w:ind w:left="1440" w:right="954"/>
        <w:rPr>
          <w:b/>
          <w:sz w:val="24"/>
          <w:lang w:val="es-CR"/>
        </w:rPr>
      </w:pPr>
      <w:r w:rsidRPr="00D00288">
        <w:rPr>
          <w:b/>
          <w:sz w:val="24"/>
          <w:lang w:val="es-CR"/>
        </w:rPr>
        <w:t>Utilidad Bruta = VAPPV – Costo de la Materia Prima de los Inventarios de Productos Terminados y Productos en Proceso.</w:t>
      </w:r>
    </w:p>
    <w:p w14:paraId="2C7EE2F6" w14:textId="77777777" w:rsidR="006A14C5" w:rsidRPr="00D00288" w:rsidRDefault="006A14C5">
      <w:pPr>
        <w:pStyle w:val="BodyText"/>
        <w:rPr>
          <w:b/>
          <w:lang w:val="es-CR"/>
        </w:rPr>
      </w:pPr>
    </w:p>
    <w:p w14:paraId="2C7EE2F7" w14:textId="77777777" w:rsidR="006A14C5" w:rsidRPr="00D00288" w:rsidRDefault="00565C8A">
      <w:pPr>
        <w:pStyle w:val="ListParagraph"/>
        <w:numPr>
          <w:ilvl w:val="0"/>
          <w:numId w:val="12"/>
        </w:numPr>
        <w:tabs>
          <w:tab w:val="left" w:pos="2160"/>
        </w:tabs>
        <w:ind w:hanging="359"/>
        <w:rPr>
          <w:sz w:val="24"/>
          <w:lang w:val="es-CR"/>
        </w:rPr>
      </w:pPr>
      <w:r w:rsidRPr="00D00288">
        <w:rPr>
          <w:sz w:val="24"/>
          <w:lang w:val="es-CR"/>
        </w:rPr>
        <w:t>Proyectar la Utilidad Bruta como mínimo por dos</w:t>
      </w:r>
      <w:r w:rsidRPr="00D00288">
        <w:rPr>
          <w:spacing w:val="-3"/>
          <w:sz w:val="24"/>
          <w:lang w:val="es-CR"/>
        </w:rPr>
        <w:t xml:space="preserve"> </w:t>
      </w:r>
      <w:r w:rsidRPr="00D00288">
        <w:rPr>
          <w:sz w:val="24"/>
          <w:lang w:val="es-CR"/>
        </w:rPr>
        <w:t>períodos.</w:t>
      </w:r>
    </w:p>
    <w:p w14:paraId="2C7EE2F8" w14:textId="77777777" w:rsidR="006A14C5" w:rsidRPr="00D00288" w:rsidRDefault="006A14C5">
      <w:pPr>
        <w:pStyle w:val="BodyText"/>
        <w:spacing w:before="2"/>
        <w:rPr>
          <w:sz w:val="31"/>
          <w:lang w:val="es-CR"/>
        </w:rPr>
      </w:pPr>
    </w:p>
    <w:p w14:paraId="2C7EE2F9" w14:textId="77777777" w:rsidR="006A14C5" w:rsidRPr="00D00288" w:rsidRDefault="00565C8A">
      <w:pPr>
        <w:pStyle w:val="ListParagraph"/>
        <w:numPr>
          <w:ilvl w:val="0"/>
          <w:numId w:val="12"/>
        </w:numPr>
        <w:tabs>
          <w:tab w:val="left" w:pos="2160"/>
        </w:tabs>
        <w:spacing w:line="276" w:lineRule="auto"/>
        <w:ind w:left="2160" w:right="898"/>
        <w:jc w:val="both"/>
        <w:rPr>
          <w:sz w:val="24"/>
          <w:lang w:val="es-CR"/>
        </w:rPr>
      </w:pPr>
      <w:r w:rsidRPr="00D00288">
        <w:rPr>
          <w:sz w:val="24"/>
          <w:lang w:val="es-CR"/>
        </w:rPr>
        <w:t>Determinar el período máximo de suspensión de operaciones a que estaría expuesta la empresa en caso de siniestro y calcular los gastos que podrían descontinuar en caso de una</w:t>
      </w:r>
      <w:r w:rsidRPr="00D00288">
        <w:rPr>
          <w:spacing w:val="-3"/>
          <w:sz w:val="24"/>
          <w:lang w:val="es-CR"/>
        </w:rPr>
        <w:t xml:space="preserve"> </w:t>
      </w:r>
      <w:r w:rsidRPr="00D00288">
        <w:rPr>
          <w:sz w:val="24"/>
          <w:lang w:val="es-CR"/>
        </w:rPr>
        <w:t>interrupción.</w:t>
      </w:r>
    </w:p>
    <w:p w14:paraId="2C7EE2FA" w14:textId="77777777" w:rsidR="006A14C5" w:rsidRPr="00D00288" w:rsidRDefault="006A14C5">
      <w:pPr>
        <w:pStyle w:val="BodyText"/>
        <w:spacing w:before="6"/>
        <w:rPr>
          <w:sz w:val="27"/>
          <w:lang w:val="es-CR"/>
        </w:rPr>
      </w:pPr>
    </w:p>
    <w:p w14:paraId="2C7EE2FB" w14:textId="77777777" w:rsidR="006A14C5" w:rsidRPr="00D00288" w:rsidRDefault="00565C8A">
      <w:pPr>
        <w:pStyle w:val="ListParagraph"/>
        <w:numPr>
          <w:ilvl w:val="0"/>
          <w:numId w:val="12"/>
        </w:numPr>
        <w:tabs>
          <w:tab w:val="left" w:pos="2160"/>
        </w:tabs>
        <w:ind w:hanging="359"/>
        <w:rPr>
          <w:sz w:val="24"/>
          <w:lang w:val="es-CR"/>
        </w:rPr>
      </w:pPr>
      <w:r w:rsidRPr="00D00288">
        <w:rPr>
          <w:sz w:val="24"/>
          <w:lang w:val="es-CR"/>
        </w:rPr>
        <w:t>Calcular la suma a</w:t>
      </w:r>
      <w:r w:rsidRPr="00D00288">
        <w:rPr>
          <w:spacing w:val="-1"/>
          <w:sz w:val="24"/>
          <w:lang w:val="es-CR"/>
        </w:rPr>
        <w:t xml:space="preserve"> </w:t>
      </w:r>
      <w:r w:rsidRPr="00D00288">
        <w:rPr>
          <w:sz w:val="24"/>
          <w:lang w:val="es-CR"/>
        </w:rPr>
        <w:t>asegurar.</w:t>
      </w:r>
    </w:p>
    <w:p w14:paraId="2C7EE2FC" w14:textId="77777777" w:rsidR="006A14C5" w:rsidRPr="00D00288" w:rsidRDefault="006A14C5">
      <w:pPr>
        <w:pStyle w:val="BodyText"/>
        <w:spacing w:before="1"/>
        <w:rPr>
          <w:sz w:val="21"/>
          <w:lang w:val="es-CR"/>
        </w:rPr>
      </w:pPr>
    </w:p>
    <w:p w14:paraId="2C7EE2FD" w14:textId="77777777" w:rsidR="006A14C5" w:rsidRPr="00D00288" w:rsidRDefault="00565C8A">
      <w:pPr>
        <w:ind w:left="1440" w:right="954"/>
        <w:rPr>
          <w:b/>
          <w:sz w:val="24"/>
          <w:lang w:val="es-CR"/>
        </w:rPr>
      </w:pPr>
      <w:r w:rsidRPr="00D00288">
        <w:rPr>
          <w:b/>
          <w:sz w:val="24"/>
          <w:lang w:val="es-CR"/>
        </w:rPr>
        <w:t>Utilidad Bruta Proyectada X Meses de Interrupción Proyectados / 12 - Gastos Proyectados que no Continúan.</w:t>
      </w:r>
    </w:p>
    <w:p w14:paraId="2C7EE2FE" w14:textId="77777777" w:rsidR="006A14C5" w:rsidRPr="00D00288" w:rsidRDefault="006A14C5">
      <w:pPr>
        <w:pStyle w:val="BodyText"/>
        <w:spacing w:before="10"/>
        <w:rPr>
          <w:b/>
          <w:sz w:val="23"/>
          <w:lang w:val="es-CR"/>
        </w:rPr>
      </w:pPr>
    </w:p>
    <w:p w14:paraId="2C7EE2FF" w14:textId="77777777" w:rsidR="006A14C5" w:rsidRPr="00D00288" w:rsidRDefault="00565C8A">
      <w:pPr>
        <w:spacing w:before="1"/>
        <w:ind w:left="1439" w:right="897"/>
        <w:jc w:val="both"/>
        <w:rPr>
          <w:sz w:val="24"/>
          <w:lang w:val="es-CR"/>
        </w:rPr>
      </w:pPr>
      <w:r w:rsidRPr="00D00288">
        <w:rPr>
          <w:b/>
          <w:sz w:val="24"/>
          <w:lang w:val="es-CR"/>
        </w:rPr>
        <w:t>Para la cobertura de Pérdida de beneficios comercial</w:t>
      </w:r>
      <w:r w:rsidRPr="00D00288">
        <w:rPr>
          <w:sz w:val="24"/>
          <w:lang w:val="es-CR"/>
        </w:rPr>
        <w:t>: La suma asegurada será fijada por el Tomador y/o Asegurado, y corresponderá a los Ingresos Anuales menos los gastos que no continuarían en caso de</w:t>
      </w:r>
      <w:r w:rsidRPr="00D00288">
        <w:rPr>
          <w:spacing w:val="-5"/>
          <w:sz w:val="24"/>
          <w:lang w:val="es-CR"/>
        </w:rPr>
        <w:t xml:space="preserve"> </w:t>
      </w:r>
      <w:r w:rsidRPr="00D00288">
        <w:rPr>
          <w:sz w:val="24"/>
          <w:lang w:val="es-CR"/>
        </w:rPr>
        <w:t>siniestro.</w:t>
      </w:r>
    </w:p>
    <w:p w14:paraId="2C7EE300" w14:textId="77777777" w:rsidR="006A14C5" w:rsidRPr="00D00288" w:rsidRDefault="006A14C5">
      <w:pPr>
        <w:pStyle w:val="BodyText"/>
        <w:spacing w:before="10"/>
        <w:rPr>
          <w:sz w:val="23"/>
          <w:lang w:val="es-CR"/>
        </w:rPr>
      </w:pPr>
    </w:p>
    <w:p w14:paraId="2C7EE301" w14:textId="77777777" w:rsidR="006A14C5" w:rsidRPr="00D00288" w:rsidRDefault="00565C8A">
      <w:pPr>
        <w:pStyle w:val="BodyText"/>
        <w:ind w:left="1439"/>
        <w:rPr>
          <w:lang w:val="es-CR"/>
        </w:rPr>
      </w:pPr>
      <w:r w:rsidRPr="00D00288">
        <w:rPr>
          <w:lang w:val="es-CR"/>
        </w:rPr>
        <w:t>Procedimiento de cálculo de la suma asegurada:</w:t>
      </w:r>
    </w:p>
    <w:p w14:paraId="2C7EE302" w14:textId="77777777" w:rsidR="006A14C5" w:rsidRPr="00D00288" w:rsidRDefault="006A14C5">
      <w:pPr>
        <w:pStyle w:val="BodyText"/>
        <w:rPr>
          <w:lang w:val="es-CR"/>
        </w:rPr>
      </w:pPr>
    </w:p>
    <w:p w14:paraId="2C7EE303" w14:textId="77777777" w:rsidR="006A14C5" w:rsidRPr="00D00288" w:rsidRDefault="00565C8A">
      <w:pPr>
        <w:pStyle w:val="BodyText"/>
        <w:ind w:left="1439"/>
        <w:rPr>
          <w:lang w:val="es-CR"/>
        </w:rPr>
      </w:pPr>
      <w:r w:rsidRPr="00D00288">
        <w:rPr>
          <w:lang w:val="es-CR"/>
        </w:rPr>
        <w:t>Calcular las ventas netas, siguiendo el siguiente procedimiento:</w:t>
      </w:r>
    </w:p>
    <w:p w14:paraId="2C7EE304" w14:textId="77777777" w:rsidR="006A14C5" w:rsidRPr="00D00288" w:rsidRDefault="00565C8A">
      <w:pPr>
        <w:pStyle w:val="ListParagraph"/>
        <w:numPr>
          <w:ilvl w:val="0"/>
          <w:numId w:val="11"/>
        </w:numPr>
        <w:tabs>
          <w:tab w:val="left" w:pos="2160"/>
        </w:tabs>
        <w:ind w:right="897"/>
        <w:jc w:val="both"/>
        <w:rPr>
          <w:sz w:val="24"/>
          <w:lang w:val="es-CR"/>
        </w:rPr>
      </w:pPr>
      <w:r w:rsidRPr="00D00288">
        <w:rPr>
          <w:sz w:val="24"/>
          <w:lang w:val="es-CR"/>
        </w:rPr>
        <w:t>Restar las Ventas Anuladas y Rebajadas a las Ventas Brutas y sumarle cualquier otro beneficio que se derive de la operación normal del</w:t>
      </w:r>
      <w:r w:rsidRPr="00D00288">
        <w:rPr>
          <w:spacing w:val="-26"/>
          <w:sz w:val="24"/>
          <w:lang w:val="es-CR"/>
        </w:rPr>
        <w:t xml:space="preserve"> </w:t>
      </w:r>
      <w:r w:rsidRPr="00D00288">
        <w:rPr>
          <w:sz w:val="24"/>
          <w:lang w:val="es-CR"/>
        </w:rPr>
        <w:t>negocio.</w:t>
      </w:r>
    </w:p>
    <w:p w14:paraId="2C7EE305" w14:textId="77777777" w:rsidR="006A14C5" w:rsidRPr="00D00288" w:rsidRDefault="006A14C5">
      <w:pPr>
        <w:pStyle w:val="BodyText"/>
        <w:rPr>
          <w:lang w:val="es-CR"/>
        </w:rPr>
      </w:pPr>
    </w:p>
    <w:p w14:paraId="2C7EE306" w14:textId="77777777" w:rsidR="006A14C5" w:rsidRPr="00D00288" w:rsidRDefault="00565C8A">
      <w:pPr>
        <w:pStyle w:val="ListParagraph"/>
        <w:numPr>
          <w:ilvl w:val="0"/>
          <w:numId w:val="11"/>
        </w:numPr>
        <w:tabs>
          <w:tab w:val="left" w:pos="2160"/>
        </w:tabs>
        <w:ind w:right="897"/>
        <w:jc w:val="both"/>
        <w:rPr>
          <w:sz w:val="24"/>
          <w:lang w:val="es-CR"/>
        </w:rPr>
      </w:pPr>
      <w:r w:rsidRPr="00D00288">
        <w:rPr>
          <w:sz w:val="24"/>
          <w:lang w:val="es-CR"/>
        </w:rPr>
        <w:t>Restarle a las Ventas Netas los siguientes rubros: Costo de la mercadería vendida incluyendo su empaque, Costo de materiales y abastecimientos usados en servicios prestados a la clientela, Costo de los servicios contratados con terceros.</w:t>
      </w:r>
    </w:p>
    <w:p w14:paraId="2C7EE307" w14:textId="77777777" w:rsidR="006A14C5" w:rsidRPr="00D00288" w:rsidRDefault="006A14C5">
      <w:pPr>
        <w:pStyle w:val="BodyText"/>
        <w:rPr>
          <w:lang w:val="es-CR"/>
        </w:rPr>
      </w:pPr>
    </w:p>
    <w:p w14:paraId="2C7EE308" w14:textId="77777777" w:rsidR="006A14C5" w:rsidRPr="00D00288" w:rsidRDefault="00565C8A">
      <w:pPr>
        <w:pStyle w:val="ListParagraph"/>
        <w:numPr>
          <w:ilvl w:val="0"/>
          <w:numId w:val="11"/>
        </w:numPr>
        <w:tabs>
          <w:tab w:val="left" w:pos="2160"/>
        </w:tabs>
        <w:ind w:right="898"/>
        <w:jc w:val="both"/>
        <w:rPr>
          <w:sz w:val="24"/>
          <w:lang w:val="es-CR"/>
        </w:rPr>
      </w:pPr>
      <w:r w:rsidRPr="00D00288">
        <w:rPr>
          <w:sz w:val="24"/>
          <w:lang w:val="es-CR"/>
        </w:rPr>
        <w:t>Proyectar los Ingresos (Ventas Netas-Costo Mercadería Vendida-Costo Materiales y Abastecidos usados en servicios prestados a clientes-Costo de Servicios contratados con terceros), como mínimo por dos</w:t>
      </w:r>
      <w:r w:rsidRPr="00D00288">
        <w:rPr>
          <w:spacing w:val="-14"/>
          <w:sz w:val="24"/>
          <w:lang w:val="es-CR"/>
        </w:rPr>
        <w:t xml:space="preserve"> </w:t>
      </w:r>
      <w:r w:rsidRPr="00D00288">
        <w:rPr>
          <w:sz w:val="24"/>
          <w:lang w:val="es-CR"/>
        </w:rPr>
        <w:t>períodos.</w:t>
      </w:r>
    </w:p>
    <w:p w14:paraId="2C7EE309" w14:textId="77777777" w:rsidR="006A14C5" w:rsidRPr="00D00288" w:rsidRDefault="006A14C5">
      <w:pPr>
        <w:pStyle w:val="BodyText"/>
        <w:rPr>
          <w:lang w:val="es-CR"/>
        </w:rPr>
      </w:pPr>
    </w:p>
    <w:p w14:paraId="2C7EE30A" w14:textId="77777777" w:rsidR="006A14C5" w:rsidRPr="00D00288" w:rsidRDefault="00565C8A">
      <w:pPr>
        <w:pStyle w:val="ListParagraph"/>
        <w:numPr>
          <w:ilvl w:val="0"/>
          <w:numId w:val="11"/>
        </w:numPr>
        <w:tabs>
          <w:tab w:val="left" w:pos="2160"/>
        </w:tabs>
        <w:ind w:right="898"/>
        <w:jc w:val="both"/>
        <w:rPr>
          <w:sz w:val="24"/>
          <w:lang w:val="es-CR"/>
        </w:rPr>
      </w:pPr>
      <w:r w:rsidRPr="00D00288">
        <w:rPr>
          <w:sz w:val="24"/>
          <w:lang w:val="es-CR"/>
        </w:rPr>
        <w:t>Determinar el período máximo de suspensión de operaciones a que estaría expuesta la empresa en caso de siniestro y calcular los gastos que podrían descontinuar en caso de una</w:t>
      </w:r>
      <w:r w:rsidRPr="00D00288">
        <w:rPr>
          <w:spacing w:val="-3"/>
          <w:sz w:val="24"/>
          <w:lang w:val="es-CR"/>
        </w:rPr>
        <w:t xml:space="preserve"> </w:t>
      </w:r>
      <w:r w:rsidRPr="00D00288">
        <w:rPr>
          <w:sz w:val="24"/>
          <w:lang w:val="es-CR"/>
        </w:rPr>
        <w:t>interrupción.</w:t>
      </w:r>
    </w:p>
    <w:p w14:paraId="2C7EE30B" w14:textId="77777777" w:rsidR="006A14C5" w:rsidRPr="00D00288" w:rsidRDefault="006A14C5">
      <w:pPr>
        <w:pStyle w:val="BodyText"/>
        <w:rPr>
          <w:lang w:val="es-CR"/>
        </w:rPr>
      </w:pPr>
    </w:p>
    <w:p w14:paraId="2C7EE30C" w14:textId="77777777" w:rsidR="006A14C5" w:rsidRDefault="00565C8A">
      <w:pPr>
        <w:pStyle w:val="ListParagraph"/>
        <w:numPr>
          <w:ilvl w:val="0"/>
          <w:numId w:val="11"/>
        </w:numPr>
        <w:tabs>
          <w:tab w:val="left" w:pos="2160"/>
        </w:tabs>
        <w:ind w:left="2159" w:hanging="359"/>
        <w:rPr>
          <w:sz w:val="24"/>
        </w:rPr>
      </w:pPr>
      <w:proofErr w:type="spellStart"/>
      <w:r>
        <w:rPr>
          <w:sz w:val="24"/>
        </w:rPr>
        <w:t>Calcular</w:t>
      </w:r>
      <w:proofErr w:type="spellEnd"/>
      <w:r>
        <w:rPr>
          <w:sz w:val="24"/>
        </w:rPr>
        <w:t xml:space="preserve"> la </w:t>
      </w:r>
      <w:proofErr w:type="spellStart"/>
      <w:r>
        <w:rPr>
          <w:sz w:val="24"/>
        </w:rPr>
        <w:t>suma</w:t>
      </w:r>
      <w:proofErr w:type="spellEnd"/>
      <w:r>
        <w:rPr>
          <w:spacing w:val="-1"/>
          <w:sz w:val="24"/>
        </w:rPr>
        <w:t xml:space="preserve"> </w:t>
      </w:r>
      <w:proofErr w:type="spellStart"/>
      <w:r>
        <w:rPr>
          <w:sz w:val="24"/>
        </w:rPr>
        <w:t>asegurada</w:t>
      </w:r>
      <w:proofErr w:type="spellEnd"/>
      <w:r>
        <w:rPr>
          <w:sz w:val="24"/>
        </w:rPr>
        <w:t>:</w:t>
      </w:r>
    </w:p>
    <w:p w14:paraId="2C7EE30D" w14:textId="77777777" w:rsidR="006A14C5" w:rsidRDefault="006A14C5">
      <w:pPr>
        <w:rPr>
          <w:sz w:val="24"/>
        </w:rPr>
        <w:sectPr w:rsidR="006A14C5">
          <w:pgSz w:w="12240" w:h="15840"/>
          <w:pgMar w:top="1960" w:right="540" w:bottom="1980" w:left="0" w:header="720" w:footer="1796" w:gutter="0"/>
          <w:cols w:space="720"/>
        </w:sectPr>
      </w:pPr>
    </w:p>
    <w:p w14:paraId="2C7EE30E" w14:textId="77777777" w:rsidR="006A14C5" w:rsidRDefault="006A14C5">
      <w:pPr>
        <w:pStyle w:val="BodyText"/>
        <w:spacing w:before="7"/>
        <w:rPr>
          <w:sz w:val="15"/>
        </w:rPr>
      </w:pPr>
    </w:p>
    <w:p w14:paraId="2C7EE30F" w14:textId="77777777" w:rsidR="006A14C5" w:rsidRPr="00D00288" w:rsidRDefault="00565C8A">
      <w:pPr>
        <w:pStyle w:val="BodyText"/>
        <w:spacing w:before="92"/>
        <w:ind w:left="1440" w:right="900"/>
        <w:jc w:val="both"/>
        <w:rPr>
          <w:lang w:val="es-CR"/>
        </w:rPr>
      </w:pPr>
      <w:r w:rsidRPr="00D00288">
        <w:rPr>
          <w:lang w:val="es-CR"/>
        </w:rPr>
        <w:t>Ingresos Proyectados X Meses de Interrupción Proyectados / 12 -- Gastos Proyectados que no Continúan</w:t>
      </w:r>
    </w:p>
    <w:p w14:paraId="2C7EE310" w14:textId="77777777" w:rsidR="006A14C5" w:rsidRPr="00D00288" w:rsidRDefault="006A14C5">
      <w:pPr>
        <w:pStyle w:val="BodyText"/>
        <w:rPr>
          <w:lang w:val="es-CR"/>
        </w:rPr>
      </w:pPr>
    </w:p>
    <w:p w14:paraId="2C7EE311" w14:textId="77777777" w:rsidR="006A14C5" w:rsidRPr="00D00288" w:rsidRDefault="00565C8A">
      <w:pPr>
        <w:ind w:left="1440" w:right="897"/>
        <w:jc w:val="both"/>
        <w:rPr>
          <w:sz w:val="24"/>
          <w:lang w:val="es-CR"/>
        </w:rPr>
      </w:pPr>
      <w:r w:rsidRPr="00D00288">
        <w:rPr>
          <w:b/>
          <w:sz w:val="24"/>
          <w:lang w:val="es-CR"/>
        </w:rPr>
        <w:t xml:space="preserve">Para la cobertura de Pérdida de Rentas: </w:t>
      </w:r>
      <w:r w:rsidRPr="00D00288">
        <w:rPr>
          <w:sz w:val="24"/>
          <w:lang w:val="es-CR"/>
        </w:rPr>
        <w:t>La suma asegurada será fijada por el Tomador y/o Asegurado y debe representar el importe anual de las rentas del edificio o edificios Asegurados.</w:t>
      </w:r>
    </w:p>
    <w:p w14:paraId="2C7EE312" w14:textId="77777777" w:rsidR="006A14C5" w:rsidRPr="00D00288" w:rsidRDefault="006A14C5">
      <w:pPr>
        <w:pStyle w:val="BodyText"/>
        <w:rPr>
          <w:lang w:val="es-CR"/>
        </w:rPr>
      </w:pPr>
    </w:p>
    <w:p w14:paraId="2C7EE313" w14:textId="77777777" w:rsidR="006A14C5" w:rsidRPr="00D00288" w:rsidRDefault="00565C8A">
      <w:pPr>
        <w:pStyle w:val="BodyText"/>
        <w:ind w:left="1440" w:right="897"/>
        <w:jc w:val="both"/>
        <w:rPr>
          <w:lang w:val="es-CR"/>
        </w:rPr>
      </w:pPr>
      <w:r w:rsidRPr="00D00288">
        <w:rPr>
          <w:b/>
          <w:lang w:val="es-CR"/>
        </w:rPr>
        <w:t xml:space="preserve">Para la cobertura de Gastos Extra: </w:t>
      </w:r>
      <w:r w:rsidRPr="00D00288">
        <w:rPr>
          <w:lang w:val="es-CR"/>
        </w:rPr>
        <w:t>La suma asegurada será fijada por el Tomador y/o Asegurado y deberá representar los gastos extra que estime el Tomador y/o Asegurado que podría incurrir para continuar con las operaciones normales de la empresa.</w:t>
      </w:r>
    </w:p>
    <w:p w14:paraId="2C7EE314" w14:textId="77777777" w:rsidR="006A14C5" w:rsidRPr="00D00288" w:rsidRDefault="006A14C5">
      <w:pPr>
        <w:pStyle w:val="BodyText"/>
        <w:rPr>
          <w:lang w:val="es-CR"/>
        </w:rPr>
      </w:pPr>
    </w:p>
    <w:p w14:paraId="2C7EE315" w14:textId="77777777" w:rsidR="006A14C5" w:rsidRPr="00D00288" w:rsidRDefault="00565C8A">
      <w:pPr>
        <w:ind w:left="1440" w:right="898"/>
        <w:jc w:val="both"/>
        <w:rPr>
          <w:sz w:val="24"/>
          <w:lang w:val="es-CR"/>
        </w:rPr>
      </w:pPr>
      <w:r w:rsidRPr="00D00288">
        <w:rPr>
          <w:b/>
          <w:sz w:val="24"/>
          <w:lang w:val="es-CR"/>
        </w:rPr>
        <w:t>Para los sublímites</w:t>
      </w:r>
      <w:r w:rsidRPr="00D00288">
        <w:rPr>
          <w:sz w:val="24"/>
          <w:lang w:val="es-CR"/>
        </w:rPr>
        <w:t xml:space="preserve">. La suma asegurada máxima será fijada por </w:t>
      </w:r>
      <w:r w:rsidRPr="00D00288">
        <w:rPr>
          <w:b/>
          <w:sz w:val="24"/>
          <w:lang w:val="es-CR"/>
        </w:rPr>
        <w:t>SEGUROS LAFISE</w:t>
      </w:r>
      <w:r w:rsidRPr="00D00288">
        <w:rPr>
          <w:sz w:val="24"/>
          <w:lang w:val="es-CR"/>
        </w:rPr>
        <w:t>, en base a los montos de las partidas aseguradas.</w:t>
      </w:r>
    </w:p>
    <w:p w14:paraId="2C7EE316" w14:textId="77777777" w:rsidR="006A14C5" w:rsidRPr="00D00288" w:rsidRDefault="006A14C5">
      <w:pPr>
        <w:pStyle w:val="BodyText"/>
        <w:rPr>
          <w:lang w:val="es-CR"/>
        </w:rPr>
      </w:pPr>
    </w:p>
    <w:p w14:paraId="2C7EE317" w14:textId="77777777" w:rsidR="006A14C5" w:rsidRPr="00D00288" w:rsidRDefault="00565C8A">
      <w:pPr>
        <w:pStyle w:val="BodyText"/>
        <w:ind w:left="1440" w:right="899"/>
        <w:jc w:val="both"/>
        <w:rPr>
          <w:lang w:val="es-CR"/>
        </w:rPr>
      </w:pPr>
      <w:r w:rsidRPr="00D00288">
        <w:rPr>
          <w:b/>
          <w:lang w:val="es-CR"/>
        </w:rPr>
        <w:t xml:space="preserve">Cuando se define valor de reposición funcional: </w:t>
      </w:r>
      <w:r w:rsidRPr="00D00288">
        <w:rPr>
          <w:lang w:val="es-CR"/>
        </w:rPr>
        <w:t>El valor Asegurado de los Activos que forman parte integrante de las instalaciones de producción del Tomador y/o Asegurado se estima, para efectos del cobro de prima y pago de siniestros cubiertos, en su Valor de Reposición Funcional, entendiéndose esto</w:t>
      </w:r>
      <w:r w:rsidRPr="00D00288">
        <w:rPr>
          <w:spacing w:val="-6"/>
          <w:lang w:val="es-CR"/>
        </w:rPr>
        <w:t xml:space="preserve"> </w:t>
      </w:r>
      <w:r w:rsidRPr="00D00288">
        <w:rPr>
          <w:lang w:val="es-CR"/>
        </w:rPr>
        <w:t>como:</w:t>
      </w:r>
    </w:p>
    <w:p w14:paraId="2C7EE318" w14:textId="77777777" w:rsidR="006A14C5" w:rsidRPr="00D00288" w:rsidRDefault="006A14C5">
      <w:pPr>
        <w:pStyle w:val="BodyText"/>
        <w:spacing w:before="1"/>
        <w:rPr>
          <w:lang w:val="es-CR"/>
        </w:rPr>
      </w:pPr>
    </w:p>
    <w:p w14:paraId="2C7EE319" w14:textId="77777777" w:rsidR="006A14C5" w:rsidRPr="00D00288" w:rsidRDefault="00565C8A">
      <w:pPr>
        <w:pStyle w:val="ListParagraph"/>
        <w:numPr>
          <w:ilvl w:val="0"/>
          <w:numId w:val="10"/>
        </w:numPr>
        <w:tabs>
          <w:tab w:val="left" w:pos="2176"/>
        </w:tabs>
        <w:spacing w:before="1" w:line="276" w:lineRule="auto"/>
        <w:ind w:right="898" w:hanging="375"/>
        <w:jc w:val="both"/>
        <w:rPr>
          <w:sz w:val="24"/>
          <w:lang w:val="es-CR"/>
        </w:rPr>
      </w:pPr>
      <w:r w:rsidRPr="00D00288">
        <w:rPr>
          <w:sz w:val="24"/>
          <w:lang w:val="es-CR"/>
        </w:rPr>
        <w:t>El costo de reponer los bienes siniestrados por otros nuevos de similares características;</w:t>
      </w:r>
    </w:p>
    <w:p w14:paraId="2C7EE31A" w14:textId="77777777" w:rsidR="006A14C5" w:rsidRPr="00D00288" w:rsidRDefault="006A14C5">
      <w:pPr>
        <w:pStyle w:val="BodyText"/>
        <w:spacing w:before="7"/>
        <w:rPr>
          <w:sz w:val="27"/>
          <w:lang w:val="es-CR"/>
        </w:rPr>
      </w:pPr>
    </w:p>
    <w:p w14:paraId="2C7EE31B" w14:textId="77777777" w:rsidR="006A14C5" w:rsidRPr="00D00288" w:rsidRDefault="00565C8A">
      <w:pPr>
        <w:pStyle w:val="ListParagraph"/>
        <w:numPr>
          <w:ilvl w:val="0"/>
          <w:numId w:val="10"/>
        </w:numPr>
        <w:tabs>
          <w:tab w:val="left" w:pos="2176"/>
        </w:tabs>
        <w:spacing w:line="276" w:lineRule="auto"/>
        <w:ind w:right="898" w:hanging="375"/>
        <w:jc w:val="both"/>
        <w:rPr>
          <w:sz w:val="24"/>
          <w:lang w:val="es-CR"/>
        </w:rPr>
      </w:pPr>
      <w:r w:rsidRPr="00D00288">
        <w:rPr>
          <w:sz w:val="24"/>
          <w:lang w:val="es-CR"/>
        </w:rPr>
        <w:t xml:space="preserve">El costo de reponer los bienes siniestrados por otros usados </w:t>
      </w:r>
      <w:r w:rsidRPr="00D00288">
        <w:rPr>
          <w:spacing w:val="-4"/>
          <w:sz w:val="24"/>
          <w:lang w:val="es-CR"/>
        </w:rPr>
        <w:t xml:space="preserve">y/o </w:t>
      </w:r>
      <w:r w:rsidRPr="00D00288">
        <w:rPr>
          <w:sz w:val="24"/>
          <w:lang w:val="es-CR"/>
        </w:rPr>
        <w:t>reacondicionados;</w:t>
      </w:r>
      <w:r w:rsidRPr="00D00288">
        <w:rPr>
          <w:spacing w:val="-1"/>
          <w:sz w:val="24"/>
          <w:lang w:val="es-CR"/>
        </w:rPr>
        <w:t xml:space="preserve"> </w:t>
      </w:r>
      <w:r w:rsidRPr="00D00288">
        <w:rPr>
          <w:sz w:val="24"/>
          <w:lang w:val="es-CR"/>
        </w:rPr>
        <w:t>o</w:t>
      </w:r>
    </w:p>
    <w:p w14:paraId="2C7EE31C" w14:textId="77777777" w:rsidR="006A14C5" w:rsidRPr="00D00288" w:rsidRDefault="006A14C5">
      <w:pPr>
        <w:pStyle w:val="BodyText"/>
        <w:spacing w:before="6"/>
        <w:rPr>
          <w:sz w:val="27"/>
          <w:lang w:val="es-CR"/>
        </w:rPr>
      </w:pPr>
    </w:p>
    <w:p w14:paraId="2C7EE31D" w14:textId="77777777" w:rsidR="006A14C5" w:rsidRPr="00D00288" w:rsidRDefault="00565C8A">
      <w:pPr>
        <w:pStyle w:val="ListParagraph"/>
        <w:numPr>
          <w:ilvl w:val="0"/>
          <w:numId w:val="10"/>
        </w:numPr>
        <w:tabs>
          <w:tab w:val="left" w:pos="2160"/>
        </w:tabs>
        <w:spacing w:before="1" w:line="276" w:lineRule="auto"/>
        <w:ind w:left="2160" w:right="898" w:hanging="360"/>
        <w:jc w:val="both"/>
        <w:rPr>
          <w:sz w:val="24"/>
          <w:lang w:val="es-CR"/>
        </w:rPr>
      </w:pPr>
      <w:r w:rsidRPr="00D00288">
        <w:rPr>
          <w:sz w:val="24"/>
          <w:lang w:val="es-CR"/>
        </w:rPr>
        <w:t>Sujeto al límite Asegurado bajo esta póliza, el costo de reponer los bienes siniestrados por otros no similares que tengan ventajas tecnológicas, pero que sean capaces de efectuar las mismas funciones de la maquinaria y/o equipo al que</w:t>
      </w:r>
      <w:r w:rsidRPr="00D00288">
        <w:rPr>
          <w:spacing w:val="-1"/>
          <w:sz w:val="24"/>
          <w:lang w:val="es-CR"/>
        </w:rPr>
        <w:t xml:space="preserve"> </w:t>
      </w:r>
      <w:r w:rsidRPr="00D00288">
        <w:rPr>
          <w:sz w:val="24"/>
          <w:lang w:val="es-CR"/>
        </w:rPr>
        <w:t>reemplazan.</w:t>
      </w:r>
    </w:p>
    <w:p w14:paraId="2C7EE31E" w14:textId="77777777" w:rsidR="006A14C5" w:rsidRPr="00D00288" w:rsidRDefault="00565C8A">
      <w:pPr>
        <w:pStyle w:val="BodyText"/>
        <w:spacing w:before="199"/>
        <w:ind w:left="1440" w:right="897"/>
        <w:jc w:val="both"/>
        <w:rPr>
          <w:lang w:val="es-CR"/>
        </w:rPr>
      </w:pPr>
      <w:r w:rsidRPr="00D00288">
        <w:rPr>
          <w:lang w:val="es-CR"/>
        </w:rPr>
        <w:t xml:space="preserve">Corresponderá al Tomador y/o Asegurado, sujeto a la aprobación de </w:t>
      </w:r>
      <w:r w:rsidRPr="00D00288">
        <w:rPr>
          <w:b/>
          <w:lang w:val="es-CR"/>
        </w:rPr>
        <w:t>SEGUROS LAFISE</w:t>
      </w:r>
      <w:r w:rsidRPr="00D00288">
        <w:rPr>
          <w:lang w:val="es-CR"/>
        </w:rPr>
        <w:t>, decidir cuál combinación de las opciones de valor indemnizable reclamará, tomando en cuenta el tipo de bienes siniestrados, su facilidad de reparación y/o sustitución y las implicaciones consecuenciales que puedan generarse.</w:t>
      </w:r>
    </w:p>
    <w:p w14:paraId="2C7EE31F" w14:textId="77777777" w:rsidR="006A14C5" w:rsidRPr="00D00288" w:rsidRDefault="006A14C5">
      <w:pPr>
        <w:pStyle w:val="BodyText"/>
        <w:spacing w:before="10"/>
        <w:rPr>
          <w:sz w:val="23"/>
          <w:lang w:val="es-CR"/>
        </w:rPr>
      </w:pPr>
    </w:p>
    <w:p w14:paraId="2C7EE320" w14:textId="77777777" w:rsidR="006A14C5" w:rsidRPr="00D00288" w:rsidRDefault="00565C8A">
      <w:pPr>
        <w:pStyle w:val="BodyText"/>
        <w:ind w:left="1440" w:right="898"/>
        <w:jc w:val="both"/>
        <w:rPr>
          <w:lang w:val="es-CR"/>
        </w:rPr>
      </w:pPr>
      <w:r w:rsidRPr="00D00288">
        <w:rPr>
          <w:b/>
          <w:lang w:val="es-CR"/>
        </w:rPr>
        <w:t xml:space="preserve">Cuando se define valor contable: </w:t>
      </w:r>
      <w:r w:rsidRPr="00D00288">
        <w:rPr>
          <w:lang w:val="es-CR"/>
        </w:rPr>
        <w:t>Si el aseguramiento de partidas diferentes a Edificio se realiza según libros de contabilidad, la depreciación que se utilice será la contable.</w:t>
      </w:r>
    </w:p>
    <w:p w14:paraId="2C7EE321"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322" w14:textId="77777777" w:rsidR="006A14C5" w:rsidRPr="00D00288" w:rsidRDefault="006A14C5">
      <w:pPr>
        <w:pStyle w:val="BodyText"/>
        <w:rPr>
          <w:sz w:val="20"/>
          <w:lang w:val="es-CR"/>
        </w:rPr>
      </w:pPr>
    </w:p>
    <w:p w14:paraId="2C7EE323" w14:textId="77777777" w:rsidR="006A14C5" w:rsidRPr="00D00288" w:rsidRDefault="006A14C5">
      <w:pPr>
        <w:pStyle w:val="BodyText"/>
        <w:spacing w:before="8"/>
        <w:rPr>
          <w:sz w:val="19"/>
          <w:lang w:val="es-CR"/>
        </w:rPr>
      </w:pPr>
    </w:p>
    <w:p w14:paraId="2C7EE324" w14:textId="77777777" w:rsidR="006A14C5" w:rsidRPr="00D00288" w:rsidRDefault="00565C8A">
      <w:pPr>
        <w:spacing w:before="92"/>
        <w:ind w:left="1440"/>
        <w:rPr>
          <w:b/>
          <w:sz w:val="24"/>
          <w:lang w:val="es-CR"/>
        </w:rPr>
      </w:pPr>
      <w:r w:rsidRPr="00D00288">
        <w:rPr>
          <w:b/>
          <w:sz w:val="24"/>
          <w:lang w:val="es-CR"/>
        </w:rPr>
        <w:t>SECCION III - PROCEDIMIENTO EN CASO DE PÉRDIDA</w:t>
      </w:r>
    </w:p>
    <w:p w14:paraId="2C7EE325" w14:textId="77777777" w:rsidR="006A14C5" w:rsidRPr="00D00288" w:rsidRDefault="006A14C5">
      <w:pPr>
        <w:pStyle w:val="BodyText"/>
        <w:rPr>
          <w:b/>
          <w:lang w:val="es-CR"/>
        </w:rPr>
      </w:pPr>
    </w:p>
    <w:p w14:paraId="2C7EE326" w14:textId="77777777" w:rsidR="006A14C5" w:rsidRPr="00D00288" w:rsidRDefault="00565C8A">
      <w:pPr>
        <w:ind w:left="1440"/>
        <w:rPr>
          <w:b/>
          <w:sz w:val="24"/>
          <w:lang w:val="es-CR"/>
        </w:rPr>
      </w:pPr>
      <w:r w:rsidRPr="00D00288">
        <w:rPr>
          <w:b/>
          <w:sz w:val="24"/>
          <w:lang w:val="es-CR"/>
        </w:rPr>
        <w:t>Artículo 36: Obligaciones del Tomador y/o Asegurado</w:t>
      </w:r>
    </w:p>
    <w:p w14:paraId="2C7EE327" w14:textId="77777777" w:rsidR="006A14C5" w:rsidRPr="00D00288" w:rsidRDefault="006A14C5">
      <w:pPr>
        <w:pStyle w:val="BodyText"/>
        <w:spacing w:before="10"/>
        <w:rPr>
          <w:b/>
          <w:sz w:val="23"/>
          <w:lang w:val="es-CR"/>
        </w:rPr>
      </w:pPr>
    </w:p>
    <w:p w14:paraId="2C7EE328" w14:textId="77777777" w:rsidR="006A14C5" w:rsidRPr="00D00288" w:rsidRDefault="00565C8A">
      <w:pPr>
        <w:pStyle w:val="ListParagraph"/>
        <w:numPr>
          <w:ilvl w:val="0"/>
          <w:numId w:val="9"/>
        </w:numPr>
        <w:tabs>
          <w:tab w:val="left" w:pos="2160"/>
        </w:tabs>
        <w:spacing w:before="1"/>
        <w:ind w:right="897"/>
        <w:jc w:val="both"/>
        <w:rPr>
          <w:sz w:val="24"/>
          <w:lang w:val="es-CR"/>
        </w:rPr>
      </w:pPr>
      <w:r w:rsidRPr="00D00288">
        <w:rPr>
          <w:sz w:val="24"/>
          <w:lang w:val="es-CR"/>
        </w:rPr>
        <w:t>Una vez producida cualquier circunstancia que pudiera ocasionar un siniestro, responsabilidad, u obligación cubierta por la Póliza, el Tomador y/o Asegurado está obligado</w:t>
      </w:r>
      <w:r w:rsidRPr="00D00288">
        <w:rPr>
          <w:spacing w:val="-1"/>
          <w:sz w:val="24"/>
          <w:lang w:val="es-CR"/>
        </w:rPr>
        <w:t xml:space="preserve"> </w:t>
      </w:r>
      <w:r w:rsidRPr="00D00288">
        <w:rPr>
          <w:sz w:val="24"/>
          <w:lang w:val="es-CR"/>
        </w:rPr>
        <w:t>a:</w:t>
      </w:r>
    </w:p>
    <w:p w14:paraId="2C7EE329" w14:textId="77777777" w:rsidR="006A14C5" w:rsidRPr="00D00288" w:rsidRDefault="00565C8A">
      <w:pPr>
        <w:pStyle w:val="ListParagraph"/>
        <w:numPr>
          <w:ilvl w:val="1"/>
          <w:numId w:val="9"/>
        </w:numPr>
        <w:tabs>
          <w:tab w:val="left" w:pos="2880"/>
        </w:tabs>
        <w:spacing w:before="115"/>
        <w:ind w:right="897"/>
        <w:jc w:val="both"/>
        <w:rPr>
          <w:sz w:val="24"/>
          <w:lang w:val="es-CR"/>
        </w:rPr>
      </w:pPr>
      <w:r w:rsidRPr="00D00288">
        <w:rPr>
          <w:sz w:val="24"/>
          <w:lang w:val="es-CR"/>
        </w:rPr>
        <w:t xml:space="preserve">Informar de la misma inmediatamente a </w:t>
      </w:r>
      <w:r w:rsidRPr="00D00288">
        <w:rPr>
          <w:b/>
          <w:sz w:val="24"/>
          <w:lang w:val="es-CR"/>
        </w:rPr>
        <w:t xml:space="preserve">SEGUROS LAFISE </w:t>
      </w:r>
      <w:r w:rsidRPr="00D00288">
        <w:rPr>
          <w:sz w:val="24"/>
          <w:lang w:val="es-CR"/>
        </w:rPr>
        <w:t xml:space="preserve">por teléfono número: </w:t>
      </w:r>
      <w:r w:rsidRPr="00D00288">
        <w:rPr>
          <w:b/>
          <w:sz w:val="24"/>
          <w:lang w:val="es-CR"/>
        </w:rPr>
        <w:t>2246-2574</w:t>
      </w:r>
      <w:r w:rsidRPr="00D00288">
        <w:rPr>
          <w:sz w:val="24"/>
          <w:lang w:val="es-CR"/>
        </w:rPr>
        <w:t xml:space="preserve">; Correo Electrónico: </w:t>
      </w:r>
      <w:r w:rsidRPr="00D00288">
        <w:rPr>
          <w:b/>
          <w:sz w:val="24"/>
          <w:lang w:val="es-CR"/>
        </w:rPr>
        <w:t>serviciosegurocr</w:t>
      </w:r>
      <w:r w:rsidRPr="00D00288">
        <w:rPr>
          <w:b/>
          <w:color w:val="535353"/>
          <w:lang w:val="es-CR"/>
        </w:rPr>
        <w:t>@</w:t>
      </w:r>
      <w:r w:rsidRPr="00D00288">
        <w:rPr>
          <w:b/>
          <w:sz w:val="24"/>
          <w:lang w:val="es-CR"/>
        </w:rPr>
        <w:t>lafise.com</w:t>
      </w:r>
      <w:r w:rsidRPr="00D00288">
        <w:rPr>
          <w:sz w:val="24"/>
          <w:lang w:val="es-CR"/>
        </w:rPr>
        <w:t xml:space="preserve">; o directamente en la Ciudad de San José en la Dirección: </w:t>
      </w:r>
      <w:r w:rsidRPr="00D00288">
        <w:rPr>
          <w:b/>
          <w:sz w:val="24"/>
          <w:lang w:val="es-CR"/>
        </w:rPr>
        <w:t xml:space="preserve">San Pedro, 175 metros este de la Fuente de la Hispanidad, San José, Costa Rica, </w:t>
      </w:r>
      <w:r w:rsidRPr="00D00288">
        <w:rPr>
          <w:sz w:val="24"/>
          <w:lang w:val="es-CR"/>
        </w:rPr>
        <w:t xml:space="preserve">seguidamente, mediante una declaración escrita, poner a disposición de </w:t>
      </w:r>
      <w:r w:rsidRPr="00D00288">
        <w:rPr>
          <w:b/>
          <w:sz w:val="24"/>
          <w:lang w:val="es-CR"/>
        </w:rPr>
        <w:t xml:space="preserve">SEGUROS LAFISE, </w:t>
      </w:r>
      <w:r w:rsidRPr="00D00288">
        <w:rPr>
          <w:sz w:val="24"/>
          <w:lang w:val="es-CR"/>
        </w:rPr>
        <w:t>todos los informes y pruebas al respecto requeridos por la misma y servirse de todos los medios a su alcance para restringir la magnitud de la pérdida o del</w:t>
      </w:r>
      <w:r w:rsidRPr="00D00288">
        <w:rPr>
          <w:spacing w:val="-2"/>
          <w:sz w:val="24"/>
          <w:lang w:val="es-CR"/>
        </w:rPr>
        <w:t xml:space="preserve"> </w:t>
      </w:r>
      <w:r w:rsidRPr="00D00288">
        <w:rPr>
          <w:sz w:val="24"/>
          <w:lang w:val="es-CR"/>
        </w:rPr>
        <w:t>daño.</w:t>
      </w:r>
    </w:p>
    <w:p w14:paraId="2C7EE32A" w14:textId="77777777" w:rsidR="006A14C5" w:rsidRPr="00D00288" w:rsidRDefault="00565C8A">
      <w:pPr>
        <w:pStyle w:val="ListParagraph"/>
        <w:numPr>
          <w:ilvl w:val="0"/>
          <w:numId w:val="9"/>
        </w:numPr>
        <w:tabs>
          <w:tab w:val="left" w:pos="2160"/>
        </w:tabs>
        <w:spacing w:before="184"/>
        <w:ind w:right="897"/>
        <w:jc w:val="both"/>
        <w:rPr>
          <w:sz w:val="24"/>
          <w:lang w:val="es-CR"/>
        </w:rPr>
      </w:pPr>
      <w:r w:rsidRPr="00D00288">
        <w:rPr>
          <w:sz w:val="24"/>
          <w:lang w:val="es-CR"/>
        </w:rPr>
        <w:t xml:space="preserve">Al ocurrir el siniestro, el Tomador y/o Asegurado, debe dar aviso a </w:t>
      </w:r>
      <w:r w:rsidRPr="00D00288">
        <w:rPr>
          <w:b/>
          <w:sz w:val="24"/>
          <w:lang w:val="es-CR"/>
        </w:rPr>
        <w:t xml:space="preserve">SEGUROS </w:t>
      </w:r>
      <w:proofErr w:type="spellStart"/>
      <w:r w:rsidRPr="00D00288">
        <w:rPr>
          <w:b/>
          <w:sz w:val="24"/>
          <w:lang w:val="es-CR"/>
        </w:rPr>
        <w:t>LAFISE,</w:t>
      </w:r>
      <w:r w:rsidRPr="00D00288">
        <w:rPr>
          <w:sz w:val="24"/>
          <w:lang w:val="es-CR"/>
        </w:rPr>
        <w:t>tan</w:t>
      </w:r>
      <w:proofErr w:type="spellEnd"/>
      <w:r w:rsidRPr="00D00288">
        <w:rPr>
          <w:sz w:val="24"/>
          <w:lang w:val="es-CR"/>
        </w:rPr>
        <w:t xml:space="preserve"> pronto como adquiera conocimiento del hecho, o en todo caso dentro de un plazo no mayor a siete (7) días hábiles</w:t>
      </w:r>
      <w:r w:rsidRPr="00D00288">
        <w:rPr>
          <w:i/>
          <w:sz w:val="24"/>
          <w:lang w:val="es-CR"/>
        </w:rPr>
        <w:t xml:space="preserve">, </w:t>
      </w:r>
      <w:r w:rsidRPr="00D00288">
        <w:rPr>
          <w:sz w:val="24"/>
          <w:lang w:val="es-CR"/>
        </w:rPr>
        <w:t>salvo casos de fuerza mayor, debiendo comunicar tan pronto desaparezca el</w:t>
      </w:r>
      <w:r w:rsidRPr="00D00288">
        <w:rPr>
          <w:spacing w:val="-13"/>
          <w:sz w:val="24"/>
          <w:lang w:val="es-CR"/>
        </w:rPr>
        <w:t xml:space="preserve"> </w:t>
      </w:r>
      <w:r w:rsidRPr="00D00288">
        <w:rPr>
          <w:sz w:val="24"/>
          <w:lang w:val="es-CR"/>
        </w:rPr>
        <w:t>impedimento.</w:t>
      </w:r>
    </w:p>
    <w:p w14:paraId="2C7EE32B" w14:textId="77777777" w:rsidR="006A14C5" w:rsidRPr="00D00288" w:rsidRDefault="00565C8A">
      <w:pPr>
        <w:pStyle w:val="ListParagraph"/>
        <w:numPr>
          <w:ilvl w:val="0"/>
          <w:numId w:val="9"/>
        </w:numPr>
        <w:tabs>
          <w:tab w:val="left" w:pos="2160"/>
        </w:tabs>
        <w:spacing w:before="184"/>
        <w:ind w:right="899"/>
        <w:jc w:val="both"/>
        <w:rPr>
          <w:sz w:val="24"/>
          <w:lang w:val="es-CR"/>
        </w:rPr>
      </w:pPr>
      <w:r w:rsidRPr="00D00288">
        <w:rPr>
          <w:sz w:val="24"/>
          <w:lang w:val="es-CR"/>
        </w:rPr>
        <w:t>Presentar toda clase de documentación que demuestre la ocurrencia del evento que constituya siniestro y la cuantía aproximada de la</w:t>
      </w:r>
      <w:r w:rsidRPr="00D00288">
        <w:rPr>
          <w:spacing w:val="-10"/>
          <w:sz w:val="24"/>
          <w:lang w:val="es-CR"/>
        </w:rPr>
        <w:t xml:space="preserve"> </w:t>
      </w:r>
      <w:r w:rsidRPr="00D00288">
        <w:rPr>
          <w:sz w:val="24"/>
          <w:lang w:val="es-CR"/>
        </w:rPr>
        <w:t>perdida.</w:t>
      </w:r>
    </w:p>
    <w:p w14:paraId="2C7EE32C" w14:textId="77777777" w:rsidR="006A14C5" w:rsidRPr="00D00288" w:rsidRDefault="00565C8A">
      <w:pPr>
        <w:pStyle w:val="ListParagraph"/>
        <w:numPr>
          <w:ilvl w:val="0"/>
          <w:numId w:val="9"/>
        </w:numPr>
        <w:tabs>
          <w:tab w:val="left" w:pos="2160"/>
        </w:tabs>
        <w:spacing w:before="184"/>
        <w:ind w:right="897"/>
        <w:jc w:val="both"/>
        <w:rPr>
          <w:sz w:val="24"/>
          <w:lang w:val="es-CR"/>
        </w:rPr>
      </w:pPr>
      <w:r w:rsidRPr="00D00288">
        <w:rPr>
          <w:sz w:val="24"/>
          <w:lang w:val="es-CR"/>
        </w:rPr>
        <w:t xml:space="preserve">Después de presentado el aviso del siniestro, el Tomador y/o Asegurado o beneficiario(s) deberá, dentro de los quince (15) días hábiles siguientes – excepto para Robo – presenta y facilitar a </w:t>
      </w:r>
      <w:r w:rsidRPr="00D00288">
        <w:rPr>
          <w:b/>
          <w:sz w:val="24"/>
          <w:lang w:val="es-CR"/>
        </w:rPr>
        <w:t xml:space="preserve">SEGUROS LAFISE </w:t>
      </w:r>
      <w:r w:rsidRPr="00D00288">
        <w:rPr>
          <w:sz w:val="24"/>
          <w:lang w:val="es-CR"/>
        </w:rPr>
        <w:t>toda clase de documentación (detalle de las perdidas, artículos o bienes destruidos o dañados) e información y colaboración que ésta solicite y a medida que estas sean requeridas, sobre la(s) circunstancia(s) y consecuencia(s) del</w:t>
      </w:r>
      <w:r w:rsidRPr="00D00288">
        <w:rPr>
          <w:spacing w:val="-16"/>
          <w:sz w:val="24"/>
          <w:lang w:val="es-CR"/>
        </w:rPr>
        <w:t xml:space="preserve"> </w:t>
      </w:r>
      <w:r w:rsidRPr="00D00288">
        <w:rPr>
          <w:sz w:val="24"/>
          <w:lang w:val="es-CR"/>
        </w:rPr>
        <w:t>siniestro.</w:t>
      </w:r>
    </w:p>
    <w:p w14:paraId="2C7EE32D" w14:textId="77777777" w:rsidR="006A14C5" w:rsidRPr="00D00288" w:rsidRDefault="00565C8A">
      <w:pPr>
        <w:pStyle w:val="ListParagraph"/>
        <w:numPr>
          <w:ilvl w:val="0"/>
          <w:numId w:val="9"/>
        </w:numPr>
        <w:tabs>
          <w:tab w:val="left" w:pos="2160"/>
        </w:tabs>
        <w:spacing w:before="184"/>
        <w:ind w:right="897"/>
        <w:jc w:val="both"/>
        <w:rPr>
          <w:sz w:val="24"/>
          <w:lang w:val="es-CR"/>
        </w:rPr>
      </w:pPr>
      <w:r w:rsidRPr="00D00288">
        <w:rPr>
          <w:sz w:val="24"/>
          <w:lang w:val="es-CR"/>
        </w:rPr>
        <w:t>A partir de la ocurrencia del evento y durante el proceso de indemnización, el Tomador y/o Asegurado, debe adoptar las medidas necesarias y razonables para evitar daños mayores al bien</w:t>
      </w:r>
      <w:r w:rsidRPr="00D00288">
        <w:rPr>
          <w:spacing w:val="-2"/>
          <w:sz w:val="24"/>
          <w:lang w:val="es-CR"/>
        </w:rPr>
        <w:t xml:space="preserve"> </w:t>
      </w:r>
      <w:r w:rsidRPr="00D00288">
        <w:rPr>
          <w:sz w:val="24"/>
          <w:lang w:val="es-CR"/>
        </w:rPr>
        <w:t>asegurado.</w:t>
      </w:r>
    </w:p>
    <w:p w14:paraId="2C7EE32E" w14:textId="77777777" w:rsidR="006A14C5" w:rsidRPr="00D00288" w:rsidRDefault="00565C8A">
      <w:pPr>
        <w:pStyle w:val="ListParagraph"/>
        <w:numPr>
          <w:ilvl w:val="0"/>
          <w:numId w:val="9"/>
        </w:numPr>
        <w:tabs>
          <w:tab w:val="left" w:pos="2160"/>
        </w:tabs>
        <w:spacing w:before="184"/>
        <w:ind w:right="898"/>
        <w:jc w:val="both"/>
        <w:rPr>
          <w:sz w:val="24"/>
          <w:lang w:val="es-CR"/>
        </w:rPr>
      </w:pPr>
      <w:r w:rsidRPr="00D00288">
        <w:rPr>
          <w:sz w:val="24"/>
          <w:lang w:val="es-CR"/>
        </w:rPr>
        <w:t xml:space="preserve">Permitir que un representante de </w:t>
      </w:r>
      <w:r w:rsidRPr="00D00288">
        <w:rPr>
          <w:b/>
          <w:sz w:val="24"/>
          <w:lang w:val="es-CR"/>
        </w:rPr>
        <w:t xml:space="preserve">SEGUROS LAFISE </w:t>
      </w:r>
      <w:r w:rsidRPr="00D00288">
        <w:rPr>
          <w:sz w:val="24"/>
          <w:lang w:val="es-CR"/>
        </w:rPr>
        <w:t>inspeccione la propiedad siniestrada, antes de que se proceda con las reparaciones o</w:t>
      </w:r>
      <w:r w:rsidRPr="00D00288">
        <w:rPr>
          <w:spacing w:val="-21"/>
          <w:sz w:val="24"/>
          <w:lang w:val="es-CR"/>
        </w:rPr>
        <w:t xml:space="preserve"> </w:t>
      </w:r>
      <w:r w:rsidRPr="00D00288">
        <w:rPr>
          <w:sz w:val="24"/>
          <w:lang w:val="es-CR"/>
        </w:rPr>
        <w:t>alteraciones.</w:t>
      </w:r>
    </w:p>
    <w:p w14:paraId="2C7EE32F" w14:textId="77777777" w:rsidR="006A14C5" w:rsidRPr="00D00288" w:rsidRDefault="00565C8A">
      <w:pPr>
        <w:pStyle w:val="ListParagraph"/>
        <w:numPr>
          <w:ilvl w:val="0"/>
          <w:numId w:val="9"/>
        </w:numPr>
        <w:tabs>
          <w:tab w:val="left" w:pos="2160"/>
        </w:tabs>
        <w:spacing w:before="184"/>
        <w:ind w:right="898"/>
        <w:jc w:val="both"/>
        <w:rPr>
          <w:sz w:val="24"/>
          <w:lang w:val="es-CR"/>
        </w:rPr>
      </w:pPr>
      <w:r w:rsidRPr="00D00288">
        <w:rPr>
          <w:sz w:val="24"/>
          <w:lang w:val="es-CR"/>
        </w:rPr>
        <w:t xml:space="preserve">Colaborar con </w:t>
      </w:r>
      <w:r w:rsidRPr="00D00288">
        <w:rPr>
          <w:b/>
          <w:sz w:val="24"/>
          <w:lang w:val="es-CR"/>
        </w:rPr>
        <w:t xml:space="preserve">SEGUROS LAFISE </w:t>
      </w:r>
      <w:r w:rsidRPr="00D00288">
        <w:rPr>
          <w:sz w:val="24"/>
          <w:lang w:val="es-CR"/>
        </w:rPr>
        <w:t>en la inspección y demás diligencias que requiera el procedimiento</w:t>
      </w:r>
      <w:r w:rsidRPr="00D00288">
        <w:rPr>
          <w:spacing w:val="1"/>
          <w:sz w:val="24"/>
          <w:lang w:val="es-CR"/>
        </w:rPr>
        <w:t xml:space="preserve"> </w:t>
      </w:r>
      <w:r w:rsidRPr="00D00288">
        <w:rPr>
          <w:sz w:val="24"/>
          <w:lang w:val="es-CR"/>
        </w:rPr>
        <w:t>indemnizatorio.</w:t>
      </w:r>
    </w:p>
    <w:p w14:paraId="2C7EE330"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331" w14:textId="77777777" w:rsidR="006A14C5" w:rsidRPr="00D00288" w:rsidRDefault="006A14C5">
      <w:pPr>
        <w:pStyle w:val="BodyText"/>
        <w:spacing w:before="7"/>
        <w:rPr>
          <w:sz w:val="15"/>
          <w:lang w:val="es-CR"/>
        </w:rPr>
      </w:pPr>
    </w:p>
    <w:p w14:paraId="2C7EE332" w14:textId="77777777" w:rsidR="006A14C5" w:rsidRPr="00D00288" w:rsidRDefault="00565C8A">
      <w:pPr>
        <w:pStyle w:val="ListParagraph"/>
        <w:numPr>
          <w:ilvl w:val="0"/>
          <w:numId w:val="9"/>
        </w:numPr>
        <w:tabs>
          <w:tab w:val="left" w:pos="2160"/>
        </w:tabs>
        <w:spacing w:before="92"/>
        <w:ind w:right="898"/>
        <w:jc w:val="both"/>
        <w:rPr>
          <w:sz w:val="24"/>
          <w:lang w:val="es-CR"/>
        </w:rPr>
      </w:pPr>
      <w:r w:rsidRPr="00D00288">
        <w:rPr>
          <w:sz w:val="24"/>
          <w:lang w:val="es-CR"/>
        </w:rPr>
        <w:t>En todo caso y momento, el Tomador y/o Asegurado, deberá atender las diligencias en que se requiera su participación personal para salvaguardar la conservación de los</w:t>
      </w:r>
      <w:r w:rsidRPr="00D00288">
        <w:rPr>
          <w:spacing w:val="-1"/>
          <w:sz w:val="24"/>
          <w:lang w:val="es-CR"/>
        </w:rPr>
        <w:t xml:space="preserve"> </w:t>
      </w:r>
      <w:r w:rsidRPr="00D00288">
        <w:rPr>
          <w:sz w:val="24"/>
          <w:lang w:val="es-CR"/>
        </w:rPr>
        <w:t>bienes.</w:t>
      </w:r>
    </w:p>
    <w:p w14:paraId="2C7EE333" w14:textId="77777777" w:rsidR="006A14C5" w:rsidRPr="00D00288" w:rsidRDefault="006A14C5">
      <w:pPr>
        <w:pStyle w:val="BodyText"/>
        <w:spacing w:before="5"/>
        <w:rPr>
          <w:sz w:val="25"/>
          <w:lang w:val="es-CR"/>
        </w:rPr>
      </w:pPr>
    </w:p>
    <w:p w14:paraId="2C7EE334" w14:textId="77777777" w:rsidR="006A14C5" w:rsidRPr="00D00288" w:rsidRDefault="00565C8A">
      <w:pPr>
        <w:pStyle w:val="ListParagraph"/>
        <w:numPr>
          <w:ilvl w:val="0"/>
          <w:numId w:val="9"/>
        </w:numPr>
        <w:tabs>
          <w:tab w:val="left" w:pos="2160"/>
        </w:tabs>
        <w:spacing w:line="276" w:lineRule="auto"/>
        <w:ind w:right="899"/>
        <w:jc w:val="both"/>
        <w:rPr>
          <w:sz w:val="24"/>
          <w:lang w:val="es-CR"/>
        </w:rPr>
      </w:pPr>
      <w:r w:rsidRPr="00D00288">
        <w:rPr>
          <w:sz w:val="24"/>
          <w:lang w:val="es-CR"/>
        </w:rPr>
        <w:t>En caso de siniestro amparable bajo este contrato, las pérdidas de bienes propiedad del Tomador y/o Asegurado o que estén bajo su responsabilidad, declarados en esta póliza, serán cuantificadas únicamente con el Tomador y/o Asegurado, su representante o causahabientes según se</w:t>
      </w:r>
      <w:r w:rsidRPr="00D00288">
        <w:rPr>
          <w:spacing w:val="-9"/>
          <w:sz w:val="24"/>
          <w:lang w:val="es-CR"/>
        </w:rPr>
        <w:t xml:space="preserve"> </w:t>
      </w:r>
      <w:r w:rsidRPr="00D00288">
        <w:rPr>
          <w:sz w:val="24"/>
          <w:lang w:val="es-CR"/>
        </w:rPr>
        <w:t>requiera.</w:t>
      </w:r>
    </w:p>
    <w:p w14:paraId="2C7EE335" w14:textId="77777777" w:rsidR="006A14C5" w:rsidRPr="00D00288" w:rsidRDefault="00565C8A">
      <w:pPr>
        <w:pStyle w:val="ListParagraph"/>
        <w:numPr>
          <w:ilvl w:val="0"/>
          <w:numId w:val="9"/>
        </w:numPr>
        <w:tabs>
          <w:tab w:val="left" w:pos="2160"/>
        </w:tabs>
        <w:spacing w:before="198"/>
        <w:ind w:right="898"/>
        <w:jc w:val="both"/>
        <w:rPr>
          <w:sz w:val="24"/>
          <w:lang w:val="es-CR"/>
        </w:rPr>
      </w:pPr>
      <w:r w:rsidRPr="00D00288">
        <w:rPr>
          <w:sz w:val="24"/>
          <w:lang w:val="es-CR"/>
        </w:rPr>
        <w:t xml:space="preserve">Los gastos en que el Asegurado incurra para cumplir con este fin serán cubiertos por </w:t>
      </w:r>
      <w:r w:rsidRPr="00D00288">
        <w:rPr>
          <w:b/>
          <w:sz w:val="24"/>
          <w:lang w:val="es-CR"/>
        </w:rPr>
        <w:t>SEGUROS LAFISE</w:t>
      </w:r>
      <w:r w:rsidRPr="00D00288">
        <w:rPr>
          <w:sz w:val="24"/>
          <w:lang w:val="es-CR"/>
        </w:rPr>
        <w:t xml:space="preserve">, siempre y cuando se demuestre que tales gastos resultaron menores que el monto de la pérdida evitada, pero la suma total a pagar por estos gastos no excederá el límite de la responsabilidad según cada cobertura. Para todos los casos, los gastos razonables en que el Asegurado incurra para cumplir con este fin, serán cubiertos por </w:t>
      </w:r>
      <w:r w:rsidRPr="00D00288">
        <w:rPr>
          <w:b/>
          <w:sz w:val="24"/>
          <w:lang w:val="es-CR"/>
        </w:rPr>
        <w:t>SEGUROS LAFISE</w:t>
      </w:r>
      <w:r w:rsidRPr="00D00288">
        <w:rPr>
          <w:sz w:val="24"/>
          <w:lang w:val="es-CR"/>
        </w:rPr>
        <w:t>,</w:t>
      </w:r>
      <w:r w:rsidRPr="00D00288">
        <w:rPr>
          <w:spacing w:val="-41"/>
          <w:sz w:val="24"/>
          <w:lang w:val="es-CR"/>
        </w:rPr>
        <w:t xml:space="preserve"> </w:t>
      </w:r>
      <w:r w:rsidRPr="00D00288">
        <w:rPr>
          <w:sz w:val="24"/>
          <w:lang w:val="es-CR"/>
        </w:rPr>
        <w:t>pero:</w:t>
      </w:r>
    </w:p>
    <w:p w14:paraId="2C7EE336" w14:textId="77777777" w:rsidR="006A14C5" w:rsidRPr="00D00288" w:rsidRDefault="006A14C5">
      <w:pPr>
        <w:pStyle w:val="BodyText"/>
        <w:spacing w:before="2"/>
        <w:rPr>
          <w:lang w:val="es-CR"/>
        </w:rPr>
      </w:pPr>
    </w:p>
    <w:p w14:paraId="2C7EE337" w14:textId="77777777" w:rsidR="006A14C5" w:rsidRPr="00D00288" w:rsidRDefault="00565C8A">
      <w:pPr>
        <w:pStyle w:val="ListParagraph"/>
        <w:numPr>
          <w:ilvl w:val="1"/>
          <w:numId w:val="9"/>
        </w:numPr>
        <w:tabs>
          <w:tab w:val="left" w:pos="2520"/>
        </w:tabs>
        <w:spacing w:line="276" w:lineRule="auto"/>
        <w:ind w:left="2520" w:right="898"/>
        <w:rPr>
          <w:sz w:val="24"/>
          <w:lang w:val="es-CR"/>
        </w:rPr>
      </w:pPr>
      <w:r w:rsidRPr="00D00288">
        <w:rPr>
          <w:sz w:val="24"/>
          <w:lang w:val="es-CR"/>
        </w:rPr>
        <w:t>La suma a pagar no excederá del importe de la disminución en la pérdida que efectivamente se</w:t>
      </w:r>
      <w:r w:rsidRPr="00D00288">
        <w:rPr>
          <w:spacing w:val="-1"/>
          <w:sz w:val="24"/>
          <w:lang w:val="es-CR"/>
        </w:rPr>
        <w:t xml:space="preserve"> </w:t>
      </w:r>
      <w:r w:rsidRPr="00D00288">
        <w:rPr>
          <w:sz w:val="24"/>
          <w:lang w:val="es-CR"/>
        </w:rPr>
        <w:t>logre.</w:t>
      </w:r>
    </w:p>
    <w:p w14:paraId="2C7EE338" w14:textId="77777777" w:rsidR="006A14C5" w:rsidRPr="00D00288" w:rsidRDefault="00565C8A">
      <w:pPr>
        <w:spacing w:before="200"/>
        <w:ind w:left="1800" w:right="954"/>
        <w:rPr>
          <w:b/>
          <w:sz w:val="24"/>
          <w:lang w:val="es-CR"/>
        </w:rPr>
      </w:pPr>
      <w:r w:rsidRPr="00D00288">
        <w:rPr>
          <w:b/>
          <w:sz w:val="24"/>
          <w:lang w:val="es-CR"/>
        </w:rPr>
        <w:t>Particularmente, para la cobertura de Robo, el Tomador y/o Asegurado, adquiere adicionalmente las siguientes obligaciones:</w:t>
      </w:r>
    </w:p>
    <w:p w14:paraId="2C7EE339" w14:textId="77777777" w:rsidR="006A14C5" w:rsidRPr="00D00288" w:rsidRDefault="00565C8A">
      <w:pPr>
        <w:pStyle w:val="ListParagraph"/>
        <w:numPr>
          <w:ilvl w:val="0"/>
          <w:numId w:val="9"/>
        </w:numPr>
        <w:tabs>
          <w:tab w:val="left" w:pos="2161"/>
        </w:tabs>
        <w:spacing w:before="183"/>
        <w:ind w:right="898"/>
        <w:jc w:val="both"/>
        <w:rPr>
          <w:sz w:val="24"/>
          <w:lang w:val="es-CR"/>
        </w:rPr>
      </w:pPr>
      <w:r w:rsidRPr="00D00288">
        <w:rPr>
          <w:sz w:val="24"/>
          <w:lang w:val="es-CR"/>
        </w:rPr>
        <w:t xml:space="preserve">En caso de robo, presentar la correspondiente denuncia ante el Organismo de Investigación Judicial –OIJ- en forma inmediata, y remitir a </w:t>
      </w:r>
      <w:r w:rsidRPr="00D00288">
        <w:rPr>
          <w:b/>
          <w:sz w:val="24"/>
          <w:lang w:val="es-CR"/>
        </w:rPr>
        <w:t xml:space="preserve">SEGUROS LAFISE </w:t>
      </w:r>
      <w:r w:rsidRPr="00D00288">
        <w:rPr>
          <w:sz w:val="24"/>
          <w:lang w:val="es-CR"/>
        </w:rPr>
        <w:t>copia de la denuncia en un plazo no mayor a los 7(siete) días hábiles, adjunto un detalle de las</w:t>
      </w:r>
      <w:r w:rsidRPr="00D00288">
        <w:rPr>
          <w:spacing w:val="-1"/>
          <w:sz w:val="24"/>
          <w:lang w:val="es-CR"/>
        </w:rPr>
        <w:t xml:space="preserve"> </w:t>
      </w:r>
      <w:r w:rsidRPr="00D00288">
        <w:rPr>
          <w:sz w:val="24"/>
          <w:lang w:val="es-CR"/>
        </w:rPr>
        <w:t>pérdidas.</w:t>
      </w:r>
    </w:p>
    <w:p w14:paraId="2C7EE33A" w14:textId="77777777" w:rsidR="006A14C5" w:rsidRPr="00D00288" w:rsidRDefault="00565C8A">
      <w:pPr>
        <w:pStyle w:val="ListParagraph"/>
        <w:numPr>
          <w:ilvl w:val="0"/>
          <w:numId w:val="9"/>
        </w:numPr>
        <w:tabs>
          <w:tab w:val="left" w:pos="2160"/>
        </w:tabs>
        <w:spacing w:before="183"/>
        <w:ind w:right="897"/>
        <w:jc w:val="both"/>
        <w:rPr>
          <w:sz w:val="24"/>
          <w:lang w:val="es-CR"/>
        </w:rPr>
      </w:pPr>
      <w:r w:rsidRPr="00D00288">
        <w:rPr>
          <w:sz w:val="24"/>
          <w:lang w:val="es-CR"/>
        </w:rPr>
        <w:t xml:space="preserve">El Tomador y/o Asegurado, deberá presentar a </w:t>
      </w:r>
      <w:r w:rsidRPr="00D00288">
        <w:rPr>
          <w:b/>
          <w:sz w:val="24"/>
          <w:lang w:val="es-CR"/>
        </w:rPr>
        <w:t xml:space="preserve">SEGUROS LAFISE, </w:t>
      </w:r>
      <w:r w:rsidRPr="00D00288">
        <w:rPr>
          <w:sz w:val="24"/>
          <w:lang w:val="es-CR"/>
        </w:rPr>
        <w:t>copia certificada de la Sumaria Judicial correspondiente al evento</w:t>
      </w:r>
      <w:r w:rsidRPr="00D00288">
        <w:rPr>
          <w:spacing w:val="-17"/>
          <w:sz w:val="24"/>
          <w:lang w:val="es-CR"/>
        </w:rPr>
        <w:t xml:space="preserve"> </w:t>
      </w:r>
      <w:r w:rsidRPr="00D00288">
        <w:rPr>
          <w:sz w:val="24"/>
          <w:lang w:val="es-CR"/>
        </w:rPr>
        <w:t>acaecido.</w:t>
      </w:r>
    </w:p>
    <w:p w14:paraId="2C7EE33B" w14:textId="77777777" w:rsidR="006A14C5" w:rsidRPr="00D00288" w:rsidRDefault="006A14C5">
      <w:pPr>
        <w:pStyle w:val="BodyText"/>
        <w:spacing w:before="6"/>
        <w:rPr>
          <w:sz w:val="25"/>
          <w:lang w:val="es-CR"/>
        </w:rPr>
      </w:pPr>
    </w:p>
    <w:p w14:paraId="2C7EE33C" w14:textId="77777777" w:rsidR="006A14C5" w:rsidRPr="00D00288" w:rsidRDefault="00565C8A">
      <w:pPr>
        <w:pStyle w:val="ListParagraph"/>
        <w:numPr>
          <w:ilvl w:val="0"/>
          <w:numId w:val="9"/>
        </w:numPr>
        <w:tabs>
          <w:tab w:val="left" w:pos="2160"/>
        </w:tabs>
        <w:spacing w:line="276" w:lineRule="auto"/>
        <w:ind w:right="897"/>
        <w:jc w:val="both"/>
        <w:rPr>
          <w:sz w:val="24"/>
          <w:lang w:val="es-CR"/>
        </w:rPr>
      </w:pPr>
      <w:r w:rsidRPr="00D00288">
        <w:rPr>
          <w:sz w:val="24"/>
          <w:lang w:val="es-CR"/>
        </w:rPr>
        <w:t xml:space="preserve">La exigencia u organización de documentos o comprobantes por parte de </w:t>
      </w:r>
      <w:r w:rsidRPr="00D00288">
        <w:rPr>
          <w:b/>
          <w:sz w:val="24"/>
          <w:lang w:val="es-CR"/>
        </w:rPr>
        <w:t xml:space="preserve">SEGUROS LAFISE </w:t>
      </w:r>
      <w:r w:rsidRPr="00D00288">
        <w:rPr>
          <w:sz w:val="24"/>
          <w:lang w:val="es-CR"/>
        </w:rPr>
        <w:t xml:space="preserve">no implica asunción de responsabilidad, así como tampoco la actuación del mismo en el siniestro y </w:t>
      </w:r>
      <w:proofErr w:type="spellStart"/>
      <w:r w:rsidRPr="00D00288">
        <w:rPr>
          <w:sz w:val="24"/>
          <w:lang w:val="es-CR"/>
        </w:rPr>
        <w:t>aún</w:t>
      </w:r>
      <w:proofErr w:type="spellEnd"/>
      <w:r w:rsidRPr="00D00288">
        <w:rPr>
          <w:spacing w:val="-10"/>
          <w:sz w:val="24"/>
          <w:lang w:val="es-CR"/>
        </w:rPr>
        <w:t xml:space="preserve"> </w:t>
      </w:r>
      <w:r w:rsidRPr="00D00288">
        <w:rPr>
          <w:sz w:val="24"/>
          <w:lang w:val="es-CR"/>
        </w:rPr>
        <w:t>posteriormente.</w:t>
      </w:r>
    </w:p>
    <w:p w14:paraId="2C7EE33D" w14:textId="77777777" w:rsidR="006A14C5" w:rsidRPr="00D00288" w:rsidRDefault="006A14C5">
      <w:pPr>
        <w:pStyle w:val="BodyText"/>
        <w:spacing w:before="7"/>
        <w:rPr>
          <w:sz w:val="27"/>
          <w:lang w:val="es-CR"/>
        </w:rPr>
      </w:pPr>
    </w:p>
    <w:p w14:paraId="2C7EE33E" w14:textId="77777777" w:rsidR="006A14C5" w:rsidRPr="00D00288" w:rsidRDefault="00565C8A">
      <w:pPr>
        <w:pStyle w:val="ListParagraph"/>
        <w:numPr>
          <w:ilvl w:val="0"/>
          <w:numId w:val="9"/>
        </w:numPr>
        <w:tabs>
          <w:tab w:val="left" w:pos="2160"/>
        </w:tabs>
        <w:spacing w:line="276" w:lineRule="auto"/>
        <w:ind w:right="898"/>
        <w:jc w:val="both"/>
        <w:rPr>
          <w:sz w:val="24"/>
          <w:lang w:val="es-CR"/>
        </w:rPr>
      </w:pPr>
      <w:r w:rsidRPr="00D00288">
        <w:rPr>
          <w:sz w:val="24"/>
          <w:lang w:val="es-CR"/>
        </w:rPr>
        <w:t>Para Pérdidas Contingentes el Tomador y/o Asegurado deberá presentar los estados financieros y otros documentos que se requieran para comprobar la pérdida, además deberá comprobar, mediante documentos oficiales, que la producción de esta empresa ya se encuentra comprometida para su</w:t>
      </w:r>
      <w:r w:rsidRPr="00D00288">
        <w:rPr>
          <w:spacing w:val="-25"/>
          <w:sz w:val="24"/>
          <w:lang w:val="es-CR"/>
        </w:rPr>
        <w:t xml:space="preserve"> </w:t>
      </w:r>
      <w:r w:rsidRPr="00D00288">
        <w:rPr>
          <w:sz w:val="24"/>
          <w:lang w:val="es-CR"/>
        </w:rPr>
        <w:t>venta.</w:t>
      </w:r>
    </w:p>
    <w:p w14:paraId="2C7EE33F" w14:textId="77777777" w:rsidR="006A14C5" w:rsidRPr="00D00288" w:rsidRDefault="00565C8A">
      <w:pPr>
        <w:spacing w:before="199"/>
        <w:ind w:left="1800" w:right="954"/>
        <w:rPr>
          <w:b/>
          <w:sz w:val="24"/>
          <w:lang w:val="es-CR"/>
        </w:rPr>
      </w:pPr>
      <w:r w:rsidRPr="00D00288">
        <w:rPr>
          <w:b/>
          <w:sz w:val="24"/>
          <w:lang w:val="es-CR"/>
        </w:rPr>
        <w:t>Si por motivos de fuerza mayor y/o razones ajenas a su voluntad y/o situaciones fuera de su control, el Tomador y/o Asegurado:</w:t>
      </w:r>
    </w:p>
    <w:p w14:paraId="2C7EE340" w14:textId="77777777" w:rsidR="006A14C5" w:rsidRPr="00D00288" w:rsidRDefault="006A14C5">
      <w:pPr>
        <w:rPr>
          <w:sz w:val="24"/>
          <w:lang w:val="es-CR"/>
        </w:rPr>
        <w:sectPr w:rsidR="006A14C5" w:rsidRPr="00D00288">
          <w:pgSz w:w="12240" w:h="15840"/>
          <w:pgMar w:top="1960" w:right="540" w:bottom="1980" w:left="0" w:header="720" w:footer="1796" w:gutter="0"/>
          <w:cols w:space="720"/>
        </w:sectPr>
      </w:pPr>
    </w:p>
    <w:p w14:paraId="2C7EE341" w14:textId="77777777" w:rsidR="006A14C5" w:rsidRPr="00D00288" w:rsidRDefault="006A14C5">
      <w:pPr>
        <w:pStyle w:val="BodyText"/>
        <w:rPr>
          <w:b/>
          <w:sz w:val="20"/>
          <w:lang w:val="es-CR"/>
        </w:rPr>
      </w:pPr>
    </w:p>
    <w:p w14:paraId="2C7EE342" w14:textId="77777777" w:rsidR="006A14C5" w:rsidRPr="00D00288" w:rsidRDefault="00565C8A">
      <w:pPr>
        <w:pStyle w:val="ListParagraph"/>
        <w:numPr>
          <w:ilvl w:val="0"/>
          <w:numId w:val="9"/>
        </w:numPr>
        <w:tabs>
          <w:tab w:val="left" w:pos="2227"/>
        </w:tabs>
        <w:spacing w:before="226"/>
        <w:ind w:right="897"/>
        <w:jc w:val="both"/>
        <w:rPr>
          <w:sz w:val="24"/>
          <w:lang w:val="es-CR"/>
        </w:rPr>
      </w:pPr>
      <w:r w:rsidRPr="00D00288">
        <w:rPr>
          <w:sz w:val="24"/>
          <w:lang w:val="es-CR"/>
        </w:rPr>
        <w:t xml:space="preserve">Le fue imposible notificar el evento de forma inmediata, para que </w:t>
      </w:r>
      <w:r w:rsidRPr="00D00288">
        <w:rPr>
          <w:b/>
          <w:sz w:val="24"/>
          <w:lang w:val="es-CR"/>
        </w:rPr>
        <w:t xml:space="preserve">SEGUROS LAFISE </w:t>
      </w:r>
      <w:r w:rsidRPr="00D00288">
        <w:rPr>
          <w:sz w:val="24"/>
          <w:lang w:val="es-CR"/>
        </w:rPr>
        <w:t>pudiera constatar oportunamente las circunstancias relacionadas con el siniestro.</w:t>
      </w:r>
    </w:p>
    <w:p w14:paraId="2C7EE343" w14:textId="77777777" w:rsidR="006A14C5" w:rsidRPr="00D00288" w:rsidRDefault="00565C8A">
      <w:pPr>
        <w:pStyle w:val="ListParagraph"/>
        <w:numPr>
          <w:ilvl w:val="0"/>
          <w:numId w:val="9"/>
        </w:numPr>
        <w:tabs>
          <w:tab w:val="left" w:pos="2160"/>
        </w:tabs>
        <w:spacing w:before="184"/>
        <w:ind w:right="897"/>
        <w:jc w:val="both"/>
        <w:rPr>
          <w:sz w:val="24"/>
          <w:lang w:val="es-CR"/>
        </w:rPr>
      </w:pPr>
      <w:r w:rsidRPr="00D00288">
        <w:rPr>
          <w:sz w:val="24"/>
          <w:lang w:val="es-CR"/>
        </w:rPr>
        <w:t xml:space="preserve">El notificar el evento de forma inmediata para que </w:t>
      </w:r>
      <w:r w:rsidRPr="00D00288">
        <w:rPr>
          <w:b/>
          <w:sz w:val="24"/>
          <w:lang w:val="es-CR"/>
        </w:rPr>
        <w:t xml:space="preserve">SEGUROS </w:t>
      </w:r>
      <w:proofErr w:type="spellStart"/>
      <w:r w:rsidRPr="00D00288">
        <w:rPr>
          <w:b/>
          <w:sz w:val="24"/>
          <w:lang w:val="es-CR"/>
        </w:rPr>
        <w:t>LAFISE</w:t>
      </w:r>
      <w:proofErr w:type="gramStart"/>
      <w:r w:rsidRPr="00D00288">
        <w:rPr>
          <w:b/>
          <w:sz w:val="24"/>
          <w:lang w:val="es-CR"/>
        </w:rPr>
        <w:t>,</w:t>
      </w:r>
      <w:r w:rsidRPr="00D00288">
        <w:rPr>
          <w:sz w:val="24"/>
          <w:lang w:val="es-CR"/>
        </w:rPr>
        <w:t>pudiera</w:t>
      </w:r>
      <w:proofErr w:type="spellEnd"/>
      <w:proofErr w:type="gramEnd"/>
      <w:r w:rsidRPr="00D00288">
        <w:rPr>
          <w:sz w:val="24"/>
          <w:lang w:val="es-CR"/>
        </w:rPr>
        <w:t xml:space="preserve"> constatar oportunamente las circunstancias relacionadas con el siniestro, ponía en riesgo su seguridad o su</w:t>
      </w:r>
      <w:r w:rsidRPr="00D00288">
        <w:rPr>
          <w:spacing w:val="-2"/>
          <w:sz w:val="24"/>
          <w:lang w:val="es-CR"/>
        </w:rPr>
        <w:t xml:space="preserve"> </w:t>
      </w:r>
      <w:r w:rsidRPr="00D00288">
        <w:rPr>
          <w:sz w:val="24"/>
          <w:lang w:val="es-CR"/>
        </w:rPr>
        <w:t>salud.</w:t>
      </w:r>
    </w:p>
    <w:p w14:paraId="2C7EE344" w14:textId="77777777" w:rsidR="006A14C5" w:rsidRPr="00D00288" w:rsidRDefault="00565C8A">
      <w:pPr>
        <w:pStyle w:val="ListParagraph"/>
        <w:numPr>
          <w:ilvl w:val="0"/>
          <w:numId w:val="9"/>
        </w:numPr>
        <w:tabs>
          <w:tab w:val="left" w:pos="2160"/>
        </w:tabs>
        <w:spacing w:before="184"/>
        <w:ind w:right="898"/>
        <w:jc w:val="both"/>
        <w:rPr>
          <w:sz w:val="24"/>
          <w:lang w:val="es-CR"/>
        </w:rPr>
      </w:pPr>
      <w:r w:rsidRPr="00D00288">
        <w:rPr>
          <w:sz w:val="24"/>
          <w:lang w:val="es-CR"/>
        </w:rPr>
        <w:t xml:space="preserve">Por razones de salud, le resultara imposible o sumamente difícil notificar el evento de forma inmediata para que </w:t>
      </w:r>
      <w:r w:rsidRPr="00D00288">
        <w:rPr>
          <w:b/>
          <w:sz w:val="24"/>
          <w:lang w:val="es-CR"/>
        </w:rPr>
        <w:t>SEGUROS LAFISE</w:t>
      </w:r>
      <w:r w:rsidRPr="00D00288">
        <w:rPr>
          <w:sz w:val="24"/>
          <w:lang w:val="es-CR"/>
        </w:rPr>
        <w:t>, pudiera constatar oportunamente las circunstancias relacionadas con el</w:t>
      </w:r>
      <w:r w:rsidRPr="00D00288">
        <w:rPr>
          <w:spacing w:val="-9"/>
          <w:sz w:val="24"/>
          <w:lang w:val="es-CR"/>
        </w:rPr>
        <w:t xml:space="preserve"> </w:t>
      </w:r>
      <w:r w:rsidRPr="00D00288">
        <w:rPr>
          <w:sz w:val="24"/>
          <w:lang w:val="es-CR"/>
        </w:rPr>
        <w:t>siniestro.</w:t>
      </w:r>
    </w:p>
    <w:p w14:paraId="2C7EE345" w14:textId="77777777" w:rsidR="006A14C5" w:rsidRPr="00D00288" w:rsidRDefault="00565C8A">
      <w:pPr>
        <w:pStyle w:val="ListParagraph"/>
        <w:numPr>
          <w:ilvl w:val="0"/>
          <w:numId w:val="9"/>
        </w:numPr>
        <w:tabs>
          <w:tab w:val="left" w:pos="2160"/>
        </w:tabs>
        <w:spacing w:before="184"/>
        <w:ind w:right="898"/>
        <w:jc w:val="both"/>
        <w:rPr>
          <w:sz w:val="24"/>
          <w:lang w:val="es-CR"/>
        </w:rPr>
      </w:pPr>
      <w:r w:rsidRPr="00D00288">
        <w:rPr>
          <w:sz w:val="24"/>
          <w:lang w:val="es-CR"/>
        </w:rPr>
        <w:t xml:space="preserve">Por estar privado de libertad o sin acceso a comunicación telefónica, le resultara imposible o sumamente difícil notificar el evento de forma inmediata para que </w:t>
      </w:r>
      <w:r w:rsidRPr="00D00288">
        <w:rPr>
          <w:b/>
          <w:sz w:val="24"/>
          <w:lang w:val="es-CR"/>
        </w:rPr>
        <w:t xml:space="preserve">SEGUROS LAFISE, </w:t>
      </w:r>
      <w:r w:rsidRPr="00D00288">
        <w:rPr>
          <w:sz w:val="24"/>
          <w:lang w:val="es-CR"/>
        </w:rPr>
        <w:t>pudiera constatar oportunamente la recolección de las pruebas relacionadas con el</w:t>
      </w:r>
      <w:r w:rsidRPr="00D00288">
        <w:rPr>
          <w:spacing w:val="-1"/>
          <w:sz w:val="24"/>
          <w:lang w:val="es-CR"/>
        </w:rPr>
        <w:t xml:space="preserve"> </w:t>
      </w:r>
      <w:r w:rsidRPr="00D00288">
        <w:rPr>
          <w:sz w:val="24"/>
          <w:lang w:val="es-CR"/>
        </w:rPr>
        <w:t>siniestro.</w:t>
      </w:r>
    </w:p>
    <w:p w14:paraId="2C7EE346" w14:textId="77777777" w:rsidR="006A14C5" w:rsidRPr="00D00288" w:rsidRDefault="00565C8A">
      <w:pPr>
        <w:spacing w:before="185"/>
        <w:ind w:left="1800" w:right="897"/>
        <w:jc w:val="both"/>
        <w:rPr>
          <w:b/>
          <w:sz w:val="24"/>
          <w:lang w:val="es-CR"/>
        </w:rPr>
      </w:pPr>
      <w:r w:rsidRPr="00D00288">
        <w:rPr>
          <w:b/>
          <w:sz w:val="24"/>
          <w:lang w:val="es-CR"/>
        </w:rPr>
        <w:t>Para los casos anteriores expuestos en los numerales 15, 16, 17 y 18 se considerará que al instante en que desaparezca el impedimento, el Tomador y/o Asegurado, tiene el deber de cumplir con la colaboración en los términos referidos.</w:t>
      </w:r>
    </w:p>
    <w:p w14:paraId="2C7EE347" w14:textId="77777777" w:rsidR="006A14C5" w:rsidRPr="00D00288" w:rsidRDefault="006A14C5">
      <w:pPr>
        <w:pStyle w:val="BodyText"/>
        <w:rPr>
          <w:b/>
          <w:lang w:val="es-CR"/>
        </w:rPr>
      </w:pPr>
    </w:p>
    <w:p w14:paraId="2C7EE348" w14:textId="77777777" w:rsidR="006A14C5" w:rsidRPr="00D00288" w:rsidRDefault="00565C8A">
      <w:pPr>
        <w:ind w:left="1799" w:right="897"/>
        <w:jc w:val="both"/>
        <w:rPr>
          <w:b/>
          <w:sz w:val="24"/>
          <w:lang w:val="es-CR"/>
        </w:rPr>
      </w:pPr>
      <w:r w:rsidRPr="00D00288">
        <w:rPr>
          <w:b/>
          <w:sz w:val="24"/>
          <w:lang w:val="es-CR"/>
        </w:rPr>
        <w:t>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LAFISE;SEGUROS LAFISE entenderá tal hecho como una falta al deber colaboración del  Tomador y/o Asegurado estipulado en el artículo 43 de la LRCS, lo que permitirá a SEGUROS LAFISE: 1). Liberarse de la obligación de indemnizar, según corresponda. 2). Reducir la cuantía de la pérdida alegada por el Tomador y/o Asegurado, según</w:t>
      </w:r>
      <w:r w:rsidRPr="00D00288">
        <w:rPr>
          <w:b/>
          <w:spacing w:val="-3"/>
          <w:sz w:val="24"/>
          <w:lang w:val="es-CR"/>
        </w:rPr>
        <w:t xml:space="preserve"> </w:t>
      </w:r>
      <w:r w:rsidRPr="00D00288">
        <w:rPr>
          <w:b/>
          <w:sz w:val="24"/>
          <w:lang w:val="es-CR"/>
        </w:rPr>
        <w:t>corresponda.</w:t>
      </w:r>
    </w:p>
    <w:p w14:paraId="2C7EE349" w14:textId="77777777" w:rsidR="006A14C5" w:rsidRPr="00D00288" w:rsidRDefault="006A14C5">
      <w:pPr>
        <w:pStyle w:val="BodyText"/>
        <w:spacing w:before="11"/>
        <w:rPr>
          <w:b/>
          <w:sz w:val="23"/>
          <w:lang w:val="es-CR"/>
        </w:rPr>
      </w:pPr>
    </w:p>
    <w:p w14:paraId="2C7EE34A" w14:textId="77777777" w:rsidR="006A14C5" w:rsidRPr="00D00288" w:rsidRDefault="00565C8A">
      <w:pPr>
        <w:spacing w:line="275" w:lineRule="exact"/>
        <w:ind w:left="1439"/>
        <w:rPr>
          <w:b/>
          <w:sz w:val="24"/>
          <w:lang w:val="es-CR"/>
        </w:rPr>
      </w:pPr>
      <w:r w:rsidRPr="00D00288">
        <w:rPr>
          <w:b/>
          <w:sz w:val="24"/>
          <w:lang w:val="es-CR"/>
        </w:rPr>
        <w:t>Artículo 37: Plazo para indemnizar</w:t>
      </w:r>
    </w:p>
    <w:p w14:paraId="2C7EE34B" w14:textId="77777777" w:rsidR="006A14C5" w:rsidRPr="00D00288" w:rsidRDefault="00565C8A">
      <w:pPr>
        <w:pStyle w:val="BodyText"/>
        <w:ind w:left="1439" w:right="897"/>
        <w:jc w:val="both"/>
        <w:rPr>
          <w:lang w:val="es-CR"/>
        </w:rPr>
      </w:pPr>
      <w:r w:rsidRPr="00D00288">
        <w:rPr>
          <w:lang w:val="es-CR"/>
        </w:rPr>
        <w:t xml:space="preserve">Una vez se haya cumplido con el procedimiento de reclamo establecido, y </w:t>
      </w:r>
      <w:r w:rsidRPr="00D00288">
        <w:rPr>
          <w:b/>
          <w:lang w:val="es-CR"/>
        </w:rPr>
        <w:t xml:space="preserve">SEGUROS LAFISE, </w:t>
      </w:r>
      <w:r w:rsidRPr="00D00288">
        <w:rPr>
          <w:lang w:val="es-CR"/>
        </w:rPr>
        <w:t>hubiese aceptado bajo los términos de la póliza el pago del siniestro acaecido, se procederá con la indemnización en un plazo máximo de 30 días naturales contados a partir de que se hubiere notificado al Tomador y/o Asegurado, de la aceptación del reclamo.</w:t>
      </w:r>
    </w:p>
    <w:p w14:paraId="2C7EE34C" w14:textId="77777777" w:rsidR="006A14C5" w:rsidRPr="00D00288" w:rsidRDefault="006A14C5">
      <w:pPr>
        <w:pStyle w:val="BodyText"/>
        <w:spacing w:before="1"/>
        <w:rPr>
          <w:lang w:val="es-CR"/>
        </w:rPr>
      </w:pPr>
    </w:p>
    <w:p w14:paraId="2C7EE34D" w14:textId="77777777" w:rsidR="006A14C5" w:rsidRPr="00D00288" w:rsidRDefault="00565C8A">
      <w:pPr>
        <w:ind w:left="1439"/>
        <w:jc w:val="both"/>
        <w:rPr>
          <w:b/>
          <w:sz w:val="24"/>
          <w:lang w:val="es-CR"/>
        </w:rPr>
      </w:pPr>
      <w:r w:rsidRPr="00D00288">
        <w:rPr>
          <w:b/>
          <w:sz w:val="24"/>
          <w:lang w:val="es-CR"/>
        </w:rPr>
        <w:t>Artículo 38: Opciones de indemnización</w:t>
      </w:r>
    </w:p>
    <w:p w14:paraId="2C7EE34E"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34F" w14:textId="77777777" w:rsidR="006A14C5" w:rsidRPr="00D00288" w:rsidRDefault="006A14C5">
      <w:pPr>
        <w:pStyle w:val="BodyText"/>
        <w:spacing w:before="7"/>
        <w:rPr>
          <w:b/>
          <w:sz w:val="15"/>
          <w:lang w:val="es-CR"/>
        </w:rPr>
      </w:pPr>
    </w:p>
    <w:p w14:paraId="2C7EE350" w14:textId="77777777" w:rsidR="006A14C5" w:rsidRPr="00D00288" w:rsidRDefault="00565C8A">
      <w:pPr>
        <w:pStyle w:val="BodyText"/>
        <w:spacing w:before="92"/>
        <w:ind w:left="1439" w:right="897"/>
        <w:jc w:val="both"/>
        <w:rPr>
          <w:lang w:val="es-CR"/>
        </w:rPr>
      </w:pPr>
      <w:r w:rsidRPr="00D00288">
        <w:rPr>
          <w:lang w:val="es-CR"/>
        </w:rPr>
        <w:t>En caso de reclamo por siniestro cubierto por la póliza</w:t>
      </w:r>
      <w:r w:rsidRPr="00D00288">
        <w:rPr>
          <w:b/>
          <w:lang w:val="es-CR"/>
        </w:rPr>
        <w:t xml:space="preserve">, SEGUROS LAFISE, </w:t>
      </w:r>
      <w:r w:rsidRPr="00D00288">
        <w:rPr>
          <w:lang w:val="es-CR"/>
        </w:rPr>
        <w:t>podrá indemnizar al Tomador y/o Asegurado en dinero; o, por convenio mediante reparación, reconstrucción o reemplazo de la propiedad asegurada que hubiese sido objeto de daño con motivo de un riesgo cubierto por la póliza. La reconstrucción o el reemplazo deberán realizarse con pieza de propiedad con otra de similar calidad y capacidad que la</w:t>
      </w:r>
      <w:r w:rsidRPr="00D00288">
        <w:rPr>
          <w:spacing w:val="-1"/>
          <w:lang w:val="es-CR"/>
        </w:rPr>
        <w:t xml:space="preserve"> </w:t>
      </w:r>
      <w:r w:rsidRPr="00D00288">
        <w:rPr>
          <w:lang w:val="es-CR"/>
        </w:rPr>
        <w:t>original.</w:t>
      </w:r>
    </w:p>
    <w:p w14:paraId="2C7EE351" w14:textId="77777777" w:rsidR="006A14C5" w:rsidRPr="00D00288" w:rsidRDefault="006A14C5">
      <w:pPr>
        <w:pStyle w:val="BodyText"/>
        <w:rPr>
          <w:lang w:val="es-CR"/>
        </w:rPr>
      </w:pPr>
    </w:p>
    <w:p w14:paraId="2C7EE352" w14:textId="77777777" w:rsidR="006A14C5" w:rsidRPr="00D00288" w:rsidRDefault="00565C8A">
      <w:pPr>
        <w:pStyle w:val="BodyText"/>
        <w:ind w:left="1440" w:right="897"/>
        <w:jc w:val="both"/>
        <w:rPr>
          <w:lang w:val="es-CR"/>
        </w:rPr>
      </w:pPr>
      <w:r w:rsidRPr="00D00288">
        <w:rPr>
          <w:b/>
          <w:lang w:val="es-CR"/>
        </w:rPr>
        <w:t xml:space="preserve">SEGUROS LAFISE, </w:t>
      </w:r>
      <w:r w:rsidRPr="00D00288">
        <w:rPr>
          <w:lang w:val="es-CR"/>
        </w:rPr>
        <w:t>cumplirá sus obligaciones al restablecer en lo posible y en forma racional equivalente el estado de las cosas que existían inmediatamente antes del siniestro, según lo dispuesto en la presente póliza, con sus límites y alcances.</w:t>
      </w:r>
    </w:p>
    <w:p w14:paraId="2C7EE353" w14:textId="77777777" w:rsidR="006A14C5" w:rsidRPr="00D00288" w:rsidRDefault="006A14C5">
      <w:pPr>
        <w:pStyle w:val="BodyText"/>
        <w:rPr>
          <w:lang w:val="es-CR"/>
        </w:rPr>
      </w:pPr>
    </w:p>
    <w:p w14:paraId="2C7EE354" w14:textId="77777777" w:rsidR="006A14C5" w:rsidRPr="00D00288" w:rsidRDefault="00565C8A">
      <w:pPr>
        <w:pStyle w:val="BodyText"/>
        <w:ind w:left="1439" w:right="897"/>
        <w:jc w:val="both"/>
        <w:rPr>
          <w:lang w:val="es-CR"/>
        </w:rPr>
      </w:pPr>
      <w:r w:rsidRPr="00D00288">
        <w:rPr>
          <w:lang w:val="es-CR"/>
        </w:rPr>
        <w:t xml:space="preserve">El Tomador y/o Asegurado tendrá la obligación de entregar a </w:t>
      </w:r>
      <w:r w:rsidRPr="00D00288">
        <w:rPr>
          <w:b/>
          <w:lang w:val="es-CR"/>
        </w:rPr>
        <w:t>SEGUROS LAFISE</w:t>
      </w:r>
      <w:r w:rsidRPr="00D00288">
        <w:rPr>
          <w:lang w:val="es-CR"/>
        </w:rPr>
        <w:t>, sin cargo para esta, los planos, dibujos, manuales, presupuestos y demás antecedentes requeridos para la reparación, reconstrucción o reposición total o parcialmente la propiedad siniestrada, o para avaluar el costo de tales trabajos u obras cuando así se haya acordado con el Tomador y/o Asegurado.</w:t>
      </w:r>
    </w:p>
    <w:p w14:paraId="2C7EE355" w14:textId="77777777" w:rsidR="006A14C5" w:rsidRPr="00D00288" w:rsidRDefault="006A14C5">
      <w:pPr>
        <w:pStyle w:val="BodyText"/>
        <w:spacing w:before="1"/>
        <w:rPr>
          <w:lang w:val="es-CR"/>
        </w:rPr>
      </w:pPr>
    </w:p>
    <w:p w14:paraId="2C7EE356" w14:textId="77777777" w:rsidR="006A14C5" w:rsidRPr="00D00288" w:rsidRDefault="00565C8A">
      <w:pPr>
        <w:spacing w:line="275" w:lineRule="exact"/>
        <w:ind w:left="1439"/>
        <w:jc w:val="both"/>
        <w:rPr>
          <w:b/>
          <w:sz w:val="24"/>
          <w:lang w:val="es-CR"/>
        </w:rPr>
      </w:pPr>
      <w:r w:rsidRPr="00D00288">
        <w:rPr>
          <w:b/>
          <w:sz w:val="24"/>
          <w:lang w:val="es-CR"/>
        </w:rPr>
        <w:t>Artículo 39: Plazo de prescripción</w:t>
      </w:r>
    </w:p>
    <w:p w14:paraId="2C7EE357" w14:textId="77777777" w:rsidR="006A14C5" w:rsidRPr="00D00288" w:rsidRDefault="00565C8A">
      <w:pPr>
        <w:pStyle w:val="BodyText"/>
        <w:ind w:left="1439" w:right="898"/>
        <w:jc w:val="both"/>
        <w:rPr>
          <w:lang w:val="es-CR"/>
        </w:rPr>
      </w:pPr>
      <w:r w:rsidRPr="00D00288">
        <w:rPr>
          <w:color w:val="323232"/>
          <w:lang w:val="es-CR"/>
        </w:rPr>
        <w:t>Los derechos derivados de un contrato de seguro prescriben en un plazo de cuatro años, contado a partir del momento en que esos derechos sean exigibles a favor de la parte que los invoca.</w:t>
      </w:r>
    </w:p>
    <w:p w14:paraId="2C7EE358" w14:textId="77777777" w:rsidR="006A14C5" w:rsidRPr="00D00288" w:rsidRDefault="006A14C5">
      <w:pPr>
        <w:pStyle w:val="BodyText"/>
        <w:rPr>
          <w:lang w:val="es-CR"/>
        </w:rPr>
      </w:pPr>
    </w:p>
    <w:p w14:paraId="2C7EE359" w14:textId="77777777" w:rsidR="006A14C5" w:rsidRPr="00D00288" w:rsidRDefault="00565C8A">
      <w:pPr>
        <w:pStyle w:val="BodyText"/>
        <w:ind w:left="1439"/>
        <w:jc w:val="both"/>
        <w:rPr>
          <w:lang w:val="es-CR"/>
        </w:rPr>
      </w:pPr>
      <w:r w:rsidRPr="00D00288">
        <w:rPr>
          <w:lang w:val="es-CR"/>
        </w:rPr>
        <w:t>La prescripción se interrumpirá por:</w:t>
      </w:r>
    </w:p>
    <w:p w14:paraId="2C7EE35A" w14:textId="77777777" w:rsidR="006A14C5" w:rsidRPr="00D00288" w:rsidRDefault="006A14C5">
      <w:pPr>
        <w:pStyle w:val="BodyText"/>
        <w:rPr>
          <w:lang w:val="es-CR"/>
        </w:rPr>
      </w:pPr>
    </w:p>
    <w:p w14:paraId="2C7EE35B" w14:textId="77777777" w:rsidR="006A14C5" w:rsidRPr="00D00288" w:rsidRDefault="00565C8A">
      <w:pPr>
        <w:pStyle w:val="ListParagraph"/>
        <w:numPr>
          <w:ilvl w:val="1"/>
          <w:numId w:val="9"/>
        </w:numPr>
        <w:tabs>
          <w:tab w:val="left" w:pos="2416"/>
        </w:tabs>
        <w:ind w:left="2415" w:hanging="267"/>
        <w:rPr>
          <w:sz w:val="24"/>
          <w:lang w:val="es-CR"/>
        </w:rPr>
      </w:pPr>
      <w:r w:rsidRPr="00D00288">
        <w:rPr>
          <w:sz w:val="24"/>
          <w:lang w:val="es-CR"/>
        </w:rPr>
        <w:t>La interposición de la acción</w:t>
      </w:r>
      <w:r w:rsidRPr="00D00288">
        <w:rPr>
          <w:spacing w:val="-2"/>
          <w:sz w:val="24"/>
          <w:lang w:val="es-CR"/>
        </w:rPr>
        <w:t xml:space="preserve"> </w:t>
      </w:r>
      <w:r w:rsidRPr="00D00288">
        <w:rPr>
          <w:sz w:val="24"/>
          <w:lang w:val="es-CR"/>
        </w:rPr>
        <w:t>judicial.</w:t>
      </w:r>
    </w:p>
    <w:p w14:paraId="2C7EE35C" w14:textId="77777777" w:rsidR="006A14C5" w:rsidRPr="00D00288" w:rsidRDefault="00565C8A">
      <w:pPr>
        <w:pStyle w:val="ListParagraph"/>
        <w:numPr>
          <w:ilvl w:val="1"/>
          <w:numId w:val="9"/>
        </w:numPr>
        <w:tabs>
          <w:tab w:val="left" w:pos="2416"/>
        </w:tabs>
        <w:spacing w:before="13"/>
        <w:ind w:left="2415" w:hanging="267"/>
        <w:rPr>
          <w:sz w:val="24"/>
          <w:lang w:val="es-CR"/>
        </w:rPr>
      </w:pPr>
      <w:r w:rsidRPr="00D00288">
        <w:rPr>
          <w:sz w:val="24"/>
          <w:lang w:val="es-CR"/>
        </w:rPr>
        <w:t>Cuando el reclamo se encuentre en proceso de</w:t>
      </w:r>
      <w:r w:rsidRPr="00D00288">
        <w:rPr>
          <w:spacing w:val="-6"/>
          <w:sz w:val="24"/>
          <w:lang w:val="es-CR"/>
        </w:rPr>
        <w:t xml:space="preserve"> </w:t>
      </w:r>
      <w:r w:rsidRPr="00D00288">
        <w:rPr>
          <w:sz w:val="24"/>
          <w:lang w:val="es-CR"/>
        </w:rPr>
        <w:t>tasación.</w:t>
      </w:r>
    </w:p>
    <w:p w14:paraId="2C7EE35D" w14:textId="77777777" w:rsidR="006A14C5" w:rsidRPr="00D00288" w:rsidRDefault="00565C8A">
      <w:pPr>
        <w:pStyle w:val="ListParagraph"/>
        <w:numPr>
          <w:ilvl w:val="1"/>
          <w:numId w:val="9"/>
        </w:numPr>
        <w:tabs>
          <w:tab w:val="left" w:pos="2407"/>
        </w:tabs>
        <w:ind w:left="2432" w:right="900" w:hanging="283"/>
        <w:jc w:val="both"/>
        <w:rPr>
          <w:sz w:val="24"/>
          <w:lang w:val="es-CR"/>
        </w:rPr>
      </w:pPr>
      <w:r w:rsidRPr="00D00288">
        <w:rPr>
          <w:sz w:val="24"/>
          <w:lang w:val="es-CR"/>
        </w:rPr>
        <w:t xml:space="preserve">Cuanto el atraso en el trámite de indemnización del reclamo se deba a causas imputables a </w:t>
      </w:r>
      <w:r w:rsidRPr="00D00288">
        <w:rPr>
          <w:b/>
          <w:sz w:val="24"/>
          <w:lang w:val="es-CR"/>
        </w:rPr>
        <w:t xml:space="preserve">SEGUROS LAFISE, </w:t>
      </w:r>
      <w:r w:rsidRPr="00D00288">
        <w:rPr>
          <w:sz w:val="24"/>
          <w:lang w:val="es-CR"/>
        </w:rPr>
        <w:t>habiendo el Tomador y/o Asegurado, aportado la totalidad de requisitos requeridos para el análisis del</w:t>
      </w:r>
      <w:r w:rsidRPr="00D00288">
        <w:rPr>
          <w:spacing w:val="-28"/>
          <w:sz w:val="24"/>
          <w:lang w:val="es-CR"/>
        </w:rPr>
        <w:t xml:space="preserve"> </w:t>
      </w:r>
      <w:r w:rsidRPr="00D00288">
        <w:rPr>
          <w:sz w:val="24"/>
          <w:lang w:val="es-CR"/>
        </w:rPr>
        <w:t>reclamo.</w:t>
      </w:r>
    </w:p>
    <w:p w14:paraId="2C7EE35E" w14:textId="77777777" w:rsidR="006A14C5" w:rsidRPr="00D00288" w:rsidRDefault="006A14C5">
      <w:pPr>
        <w:pStyle w:val="BodyText"/>
        <w:rPr>
          <w:lang w:val="es-CR"/>
        </w:rPr>
      </w:pPr>
    </w:p>
    <w:p w14:paraId="2C7EE35F" w14:textId="77777777" w:rsidR="006A14C5" w:rsidRPr="00D00288" w:rsidRDefault="00565C8A">
      <w:pPr>
        <w:pStyle w:val="BodyText"/>
        <w:ind w:left="1439" w:right="898"/>
        <w:jc w:val="both"/>
        <w:rPr>
          <w:lang w:val="es-CR"/>
        </w:rPr>
      </w:pPr>
      <w:r w:rsidRPr="00D00288">
        <w:rPr>
          <w:lang w:val="es-CR"/>
        </w:rPr>
        <w:t xml:space="preserve">Si el Tomador y/o Asegurado, ignora la ocurrencia del evento, la prescripción empezará a correr desde el día en que tuvo conocimiento del hecho. En este supuesto, deberá comprobar por escrito a satisfacción de </w:t>
      </w:r>
      <w:r w:rsidRPr="00D00288">
        <w:rPr>
          <w:b/>
          <w:lang w:val="es-CR"/>
        </w:rPr>
        <w:t xml:space="preserve">SEGUROS LAFISE, </w:t>
      </w:r>
      <w:r w:rsidRPr="00D00288">
        <w:rPr>
          <w:lang w:val="es-CR"/>
        </w:rPr>
        <w:t>tal condición.</w:t>
      </w:r>
    </w:p>
    <w:p w14:paraId="2C7EE360" w14:textId="77777777" w:rsidR="006A14C5" w:rsidRPr="00D00288" w:rsidRDefault="006A14C5">
      <w:pPr>
        <w:pStyle w:val="BodyText"/>
        <w:spacing w:before="1"/>
        <w:rPr>
          <w:lang w:val="es-CR"/>
        </w:rPr>
      </w:pPr>
    </w:p>
    <w:p w14:paraId="2C7EE361" w14:textId="77777777" w:rsidR="006A14C5" w:rsidRPr="00D00288" w:rsidRDefault="00565C8A">
      <w:pPr>
        <w:spacing w:before="1" w:line="275" w:lineRule="exact"/>
        <w:ind w:left="1439"/>
        <w:jc w:val="both"/>
        <w:rPr>
          <w:b/>
          <w:sz w:val="24"/>
          <w:lang w:val="es-CR"/>
        </w:rPr>
      </w:pPr>
      <w:r w:rsidRPr="00D00288">
        <w:rPr>
          <w:b/>
          <w:sz w:val="24"/>
          <w:lang w:val="es-CR"/>
        </w:rPr>
        <w:t>Artículo 40: Pérdida de indemnización por renuncia a derechos</w:t>
      </w:r>
    </w:p>
    <w:p w14:paraId="2C7EE362" w14:textId="77777777" w:rsidR="006A14C5" w:rsidRPr="00D00288" w:rsidRDefault="00565C8A">
      <w:pPr>
        <w:pStyle w:val="BodyText"/>
        <w:ind w:left="1440" w:right="899"/>
        <w:jc w:val="both"/>
        <w:rPr>
          <w:lang w:val="es-CR"/>
        </w:rPr>
      </w:pPr>
      <w:r w:rsidRPr="00D00288">
        <w:rPr>
          <w:lang w:val="es-CR"/>
        </w:rPr>
        <w:t xml:space="preserve">Perderá el derecho a la indemnización el Tomador y/o Asegurado que renuncie total o parcialmente a los derechos que tenga contra los terceros responsables del siniestro sin el consentimiento de </w:t>
      </w:r>
      <w:r w:rsidRPr="00D00288">
        <w:rPr>
          <w:b/>
          <w:lang w:val="es-CR"/>
        </w:rPr>
        <w:t>SEGUROS</w:t>
      </w:r>
      <w:r w:rsidRPr="00D00288">
        <w:rPr>
          <w:b/>
          <w:spacing w:val="-2"/>
          <w:lang w:val="es-CR"/>
        </w:rPr>
        <w:t xml:space="preserve"> </w:t>
      </w:r>
      <w:r w:rsidRPr="00D00288">
        <w:rPr>
          <w:b/>
          <w:lang w:val="es-CR"/>
        </w:rPr>
        <w:t>LAFISE</w:t>
      </w:r>
      <w:r w:rsidRPr="00D00288">
        <w:rPr>
          <w:lang w:val="es-CR"/>
        </w:rPr>
        <w:t>.</w:t>
      </w:r>
    </w:p>
    <w:p w14:paraId="2C7EE363" w14:textId="77777777" w:rsidR="006A14C5" w:rsidRPr="00D00288" w:rsidRDefault="006A14C5">
      <w:pPr>
        <w:pStyle w:val="BodyText"/>
        <w:rPr>
          <w:lang w:val="es-CR"/>
        </w:rPr>
      </w:pPr>
    </w:p>
    <w:p w14:paraId="2C7EE364" w14:textId="77777777" w:rsidR="006A14C5" w:rsidRPr="00D00288" w:rsidRDefault="00565C8A">
      <w:pPr>
        <w:ind w:left="1439"/>
        <w:jc w:val="both"/>
        <w:rPr>
          <w:b/>
          <w:sz w:val="24"/>
          <w:lang w:val="es-CR"/>
        </w:rPr>
      </w:pPr>
      <w:r w:rsidRPr="00D00288">
        <w:rPr>
          <w:b/>
          <w:sz w:val="24"/>
          <w:lang w:val="es-CR"/>
        </w:rPr>
        <w:t>Artículo 41: Reinstalación del monto asegurado por siniestro</w:t>
      </w:r>
    </w:p>
    <w:p w14:paraId="2C7EE365" w14:textId="77777777" w:rsidR="006A14C5" w:rsidRPr="00D00288" w:rsidRDefault="006A14C5">
      <w:pPr>
        <w:jc w:val="both"/>
        <w:rPr>
          <w:sz w:val="24"/>
          <w:lang w:val="es-CR"/>
        </w:rPr>
        <w:sectPr w:rsidR="006A14C5" w:rsidRPr="00D00288">
          <w:pgSz w:w="12240" w:h="15840"/>
          <w:pgMar w:top="1960" w:right="540" w:bottom="1980" w:left="0" w:header="720" w:footer="1796" w:gutter="0"/>
          <w:cols w:space="720"/>
        </w:sectPr>
      </w:pPr>
    </w:p>
    <w:p w14:paraId="2C7EE366" w14:textId="77777777" w:rsidR="006A14C5" w:rsidRPr="00D00288" w:rsidRDefault="006A14C5">
      <w:pPr>
        <w:pStyle w:val="BodyText"/>
        <w:spacing w:before="7"/>
        <w:rPr>
          <w:b/>
          <w:sz w:val="15"/>
          <w:lang w:val="es-CR"/>
        </w:rPr>
      </w:pPr>
    </w:p>
    <w:p w14:paraId="2C7EE367" w14:textId="77777777" w:rsidR="006A14C5" w:rsidRPr="00D00288" w:rsidRDefault="00565C8A">
      <w:pPr>
        <w:pStyle w:val="BodyText"/>
        <w:spacing w:before="92"/>
        <w:ind w:left="1439" w:right="898"/>
        <w:jc w:val="both"/>
        <w:rPr>
          <w:lang w:val="es-CR"/>
        </w:rPr>
      </w:pPr>
      <w:r w:rsidRPr="00D00288">
        <w:rPr>
          <w:lang w:val="es-CR"/>
        </w:rPr>
        <w:t xml:space="preserve">El pago de reclamos reduce el monto asegurado a partir de la fecha del siniestro, en un tanto igual al valor de la pérdida. La prima correspondiente a esta suma queda totalmente devengada a favor de </w:t>
      </w:r>
      <w:r w:rsidRPr="00D00288">
        <w:rPr>
          <w:b/>
          <w:lang w:val="es-CR"/>
        </w:rPr>
        <w:t>SEGUROS LAFISE</w:t>
      </w:r>
      <w:r w:rsidRPr="00D00288">
        <w:rPr>
          <w:lang w:val="es-CR"/>
        </w:rPr>
        <w:t>, hasta el vencimiento natural de la</w:t>
      </w:r>
      <w:r w:rsidRPr="00D00288">
        <w:rPr>
          <w:spacing w:val="-1"/>
          <w:lang w:val="es-CR"/>
        </w:rPr>
        <w:t xml:space="preserve"> </w:t>
      </w:r>
      <w:r w:rsidRPr="00D00288">
        <w:rPr>
          <w:lang w:val="es-CR"/>
        </w:rPr>
        <w:t>póliza.</w:t>
      </w:r>
    </w:p>
    <w:p w14:paraId="2C7EE368" w14:textId="77777777" w:rsidR="006A14C5" w:rsidRPr="00D00288" w:rsidRDefault="006A14C5">
      <w:pPr>
        <w:pStyle w:val="BodyText"/>
        <w:rPr>
          <w:lang w:val="es-CR"/>
        </w:rPr>
      </w:pPr>
    </w:p>
    <w:p w14:paraId="2C7EE369" w14:textId="77777777" w:rsidR="006A14C5" w:rsidRPr="00D00288" w:rsidRDefault="00565C8A">
      <w:pPr>
        <w:pStyle w:val="BodyText"/>
        <w:ind w:left="1439" w:right="899"/>
        <w:jc w:val="both"/>
        <w:rPr>
          <w:lang w:val="es-CR"/>
        </w:rPr>
      </w:pPr>
      <w:r w:rsidRPr="00D00288">
        <w:rPr>
          <w:lang w:val="es-CR"/>
        </w:rPr>
        <w:t>No obstante, el Tomador y/o Asegurado, podrá solicitar la actualización del monto asegurado al nuevo valor, pagando la prima de ajuste que corresponda.</w:t>
      </w:r>
    </w:p>
    <w:p w14:paraId="2C7EE36A" w14:textId="77777777" w:rsidR="006A14C5" w:rsidRPr="00D00288" w:rsidRDefault="006A14C5">
      <w:pPr>
        <w:pStyle w:val="BodyText"/>
        <w:rPr>
          <w:lang w:val="es-CR"/>
        </w:rPr>
      </w:pPr>
    </w:p>
    <w:p w14:paraId="2C7EE36B" w14:textId="77777777" w:rsidR="006A14C5" w:rsidRPr="00D00288" w:rsidRDefault="00565C8A">
      <w:pPr>
        <w:pStyle w:val="BodyText"/>
        <w:ind w:left="1439" w:right="897"/>
        <w:jc w:val="both"/>
        <w:rPr>
          <w:lang w:val="es-CR"/>
        </w:rPr>
      </w:pPr>
      <w:r w:rsidRPr="00D00288">
        <w:rPr>
          <w:lang w:val="es-CR"/>
        </w:rPr>
        <w:t xml:space="preserve">Sin embargo, en el siniestro que origine indemnizaciones que no excedan el 10% de la suma total asegurada, y una vez que sean efectuadas las reparaciones respectivas, de lo cual el Tomador y/o Asegurado, debe dar aviso a </w:t>
      </w:r>
      <w:r w:rsidRPr="00D00288">
        <w:rPr>
          <w:b/>
          <w:lang w:val="es-CR"/>
        </w:rPr>
        <w:t>SEGUROS LAFISE</w:t>
      </w:r>
      <w:r w:rsidRPr="00D00288">
        <w:rPr>
          <w:lang w:val="es-CR"/>
        </w:rPr>
        <w:t>, el límite máximo de responsabilidad de esta póliza será reinstalado automáticamente a la suma original sin que medie el pago de prima alguna.</w:t>
      </w:r>
    </w:p>
    <w:p w14:paraId="2C7EE36C" w14:textId="77777777" w:rsidR="006A14C5" w:rsidRPr="00D00288" w:rsidRDefault="006A14C5">
      <w:pPr>
        <w:pStyle w:val="BodyText"/>
        <w:spacing w:before="1"/>
        <w:rPr>
          <w:lang w:val="es-CR"/>
        </w:rPr>
      </w:pPr>
    </w:p>
    <w:p w14:paraId="2C7EE36D" w14:textId="77777777" w:rsidR="006A14C5" w:rsidRPr="00D00288" w:rsidRDefault="00565C8A">
      <w:pPr>
        <w:ind w:left="1439"/>
        <w:rPr>
          <w:b/>
          <w:sz w:val="24"/>
          <w:lang w:val="es-CR"/>
        </w:rPr>
      </w:pPr>
      <w:r w:rsidRPr="00D00288">
        <w:rPr>
          <w:b/>
          <w:sz w:val="24"/>
          <w:lang w:val="es-CR"/>
        </w:rPr>
        <w:t>SECCION IV - BASES DE INDEMNIZACIÓN</w:t>
      </w:r>
    </w:p>
    <w:p w14:paraId="2C7EE36E" w14:textId="77777777" w:rsidR="006A14C5" w:rsidRPr="00D00288" w:rsidRDefault="006A14C5">
      <w:pPr>
        <w:pStyle w:val="BodyText"/>
        <w:rPr>
          <w:b/>
          <w:lang w:val="es-CR"/>
        </w:rPr>
      </w:pPr>
    </w:p>
    <w:p w14:paraId="2C7EE36F" w14:textId="77777777" w:rsidR="006A14C5" w:rsidRPr="00D00288" w:rsidRDefault="00565C8A">
      <w:pPr>
        <w:spacing w:line="275" w:lineRule="exact"/>
        <w:ind w:left="1439"/>
        <w:rPr>
          <w:b/>
          <w:sz w:val="24"/>
          <w:lang w:val="es-CR"/>
        </w:rPr>
      </w:pPr>
      <w:r w:rsidRPr="00D00288">
        <w:rPr>
          <w:b/>
          <w:sz w:val="24"/>
          <w:lang w:val="es-CR"/>
        </w:rPr>
        <w:t>Artículo 42: Base de valoración de la pérdida</w:t>
      </w:r>
    </w:p>
    <w:p w14:paraId="2C7EE370" w14:textId="77777777" w:rsidR="006A14C5" w:rsidRPr="00D00288" w:rsidRDefault="00565C8A">
      <w:pPr>
        <w:pStyle w:val="BodyText"/>
        <w:ind w:left="1439" w:right="899"/>
        <w:jc w:val="both"/>
        <w:rPr>
          <w:lang w:val="es-CR"/>
        </w:rPr>
      </w:pPr>
      <w:r w:rsidRPr="00D00288">
        <w:rPr>
          <w:lang w:val="es-CR"/>
        </w:rPr>
        <w:t>Las indemnizaciones bajo el amparo de esta póliza se regirán por los siguientes preceptos:</w:t>
      </w:r>
    </w:p>
    <w:p w14:paraId="2C7EE371" w14:textId="77777777" w:rsidR="006A14C5" w:rsidRPr="00D00288" w:rsidRDefault="006A14C5">
      <w:pPr>
        <w:pStyle w:val="BodyText"/>
        <w:rPr>
          <w:lang w:val="es-CR"/>
        </w:rPr>
      </w:pPr>
    </w:p>
    <w:p w14:paraId="2C7EE372" w14:textId="77777777" w:rsidR="006A14C5" w:rsidRPr="00D00288" w:rsidRDefault="00565C8A">
      <w:pPr>
        <w:pStyle w:val="ListParagraph"/>
        <w:numPr>
          <w:ilvl w:val="0"/>
          <w:numId w:val="8"/>
        </w:numPr>
        <w:tabs>
          <w:tab w:val="left" w:pos="2160"/>
        </w:tabs>
        <w:ind w:right="899"/>
        <w:jc w:val="both"/>
        <w:rPr>
          <w:sz w:val="24"/>
          <w:lang w:val="es-CR"/>
        </w:rPr>
      </w:pPr>
      <w:r w:rsidRPr="00D00288">
        <w:rPr>
          <w:b/>
          <w:sz w:val="24"/>
          <w:lang w:val="es-CR"/>
        </w:rPr>
        <w:t xml:space="preserve">SEGUROS LAFISE </w:t>
      </w:r>
      <w:r w:rsidRPr="00D00288">
        <w:rPr>
          <w:sz w:val="24"/>
          <w:lang w:val="es-CR"/>
        </w:rPr>
        <w:t xml:space="preserve">indemnizara para pérdidas parciales como para pérdidas </w:t>
      </w:r>
      <w:proofErr w:type="spellStart"/>
      <w:r w:rsidRPr="00D00288">
        <w:rPr>
          <w:sz w:val="24"/>
          <w:lang w:val="es-CR"/>
        </w:rPr>
        <w:t>totalesa</w:t>
      </w:r>
      <w:proofErr w:type="spellEnd"/>
      <w:r w:rsidRPr="00D00288">
        <w:rPr>
          <w:sz w:val="24"/>
          <w:lang w:val="es-CR"/>
        </w:rPr>
        <w:t xml:space="preserve"> Valor de reposición, deduciendo según corresponda el </w:t>
      </w:r>
      <w:proofErr w:type="spellStart"/>
      <w:r w:rsidRPr="00D00288">
        <w:rPr>
          <w:sz w:val="24"/>
          <w:lang w:val="es-CR"/>
        </w:rPr>
        <w:t>Infraseguro</w:t>
      </w:r>
      <w:proofErr w:type="spellEnd"/>
      <w:r w:rsidRPr="00D00288">
        <w:rPr>
          <w:sz w:val="24"/>
          <w:lang w:val="es-CR"/>
        </w:rPr>
        <w:t>, la participación y el deducible</w:t>
      </w:r>
      <w:r w:rsidRPr="00D00288">
        <w:rPr>
          <w:spacing w:val="-3"/>
          <w:sz w:val="24"/>
          <w:lang w:val="es-CR"/>
        </w:rPr>
        <w:t xml:space="preserve"> </w:t>
      </w:r>
      <w:r w:rsidRPr="00D00288">
        <w:rPr>
          <w:sz w:val="24"/>
          <w:lang w:val="es-CR"/>
        </w:rPr>
        <w:t>correspondiente</w:t>
      </w:r>
    </w:p>
    <w:p w14:paraId="2C7EE373" w14:textId="77777777" w:rsidR="006A14C5" w:rsidRPr="00D00288" w:rsidRDefault="006A14C5">
      <w:pPr>
        <w:pStyle w:val="BodyText"/>
        <w:spacing w:before="1"/>
        <w:rPr>
          <w:lang w:val="es-CR"/>
        </w:rPr>
      </w:pPr>
    </w:p>
    <w:p w14:paraId="2C7EE374" w14:textId="77777777" w:rsidR="006A14C5" w:rsidRPr="00D00288" w:rsidRDefault="00565C8A">
      <w:pPr>
        <w:pStyle w:val="ListParagraph"/>
        <w:numPr>
          <w:ilvl w:val="0"/>
          <w:numId w:val="8"/>
        </w:numPr>
        <w:tabs>
          <w:tab w:val="left" w:pos="2160"/>
        </w:tabs>
        <w:spacing w:line="276" w:lineRule="auto"/>
        <w:ind w:right="898"/>
        <w:jc w:val="both"/>
        <w:rPr>
          <w:sz w:val="24"/>
          <w:lang w:val="es-CR"/>
        </w:rPr>
      </w:pPr>
      <w:r w:rsidRPr="00D00288">
        <w:rPr>
          <w:sz w:val="24"/>
          <w:lang w:val="es-CR"/>
        </w:rPr>
        <w:t xml:space="preserve">Conforme lo anterior </w:t>
      </w:r>
      <w:r w:rsidRPr="00D00288">
        <w:rPr>
          <w:b/>
          <w:sz w:val="24"/>
          <w:lang w:val="es-CR"/>
        </w:rPr>
        <w:t xml:space="preserve">SEGUROS LAFISE </w:t>
      </w:r>
      <w:r w:rsidRPr="00D00288">
        <w:rPr>
          <w:sz w:val="24"/>
          <w:lang w:val="es-CR"/>
        </w:rPr>
        <w:t>indemnizará aquellos gastos que sean necesarios erogar para dejar el bien dañado en las condiciones existentes antes de ocurrir el siniestro, tomando en consideración el valor de salvamento si lo hubiere.</w:t>
      </w:r>
    </w:p>
    <w:p w14:paraId="2C7EE375" w14:textId="77777777" w:rsidR="006A14C5" w:rsidRPr="00D00288" w:rsidRDefault="006A14C5">
      <w:pPr>
        <w:pStyle w:val="BodyText"/>
        <w:spacing w:before="6"/>
        <w:rPr>
          <w:sz w:val="27"/>
          <w:lang w:val="es-CR"/>
        </w:rPr>
      </w:pPr>
    </w:p>
    <w:p w14:paraId="2C7EE376" w14:textId="77777777" w:rsidR="006A14C5" w:rsidRPr="00D00288" w:rsidRDefault="00565C8A">
      <w:pPr>
        <w:pStyle w:val="ListParagraph"/>
        <w:numPr>
          <w:ilvl w:val="0"/>
          <w:numId w:val="8"/>
        </w:numPr>
        <w:tabs>
          <w:tab w:val="left" w:pos="2160"/>
        </w:tabs>
        <w:spacing w:before="1" w:line="276" w:lineRule="auto"/>
        <w:ind w:right="897"/>
        <w:jc w:val="both"/>
        <w:rPr>
          <w:sz w:val="24"/>
          <w:lang w:val="es-CR"/>
        </w:rPr>
      </w:pPr>
      <w:r w:rsidRPr="00D00288">
        <w:rPr>
          <w:sz w:val="24"/>
          <w:lang w:val="es-CR"/>
        </w:rPr>
        <w:t xml:space="preserve">Si el Tomador y/o Asegurado decide o debe remplazar o reponer la propiedad destruida o dañada en sitio diferente al que se encontraba a la fecha del siniestro, la responsabilidad de </w:t>
      </w:r>
      <w:r w:rsidRPr="00D00288">
        <w:rPr>
          <w:b/>
          <w:sz w:val="24"/>
          <w:lang w:val="es-CR"/>
        </w:rPr>
        <w:t xml:space="preserve">SEGUROS LAFISE </w:t>
      </w:r>
      <w:r w:rsidRPr="00D00288">
        <w:rPr>
          <w:sz w:val="24"/>
          <w:lang w:val="es-CR"/>
        </w:rPr>
        <w:t>será hasta por el Valor de Reposición de la pérdida que se hubiese reconocido en el sitio</w:t>
      </w:r>
      <w:r w:rsidRPr="00D00288">
        <w:rPr>
          <w:spacing w:val="-19"/>
          <w:sz w:val="24"/>
          <w:lang w:val="es-CR"/>
        </w:rPr>
        <w:t xml:space="preserve"> </w:t>
      </w:r>
      <w:r w:rsidRPr="00D00288">
        <w:rPr>
          <w:sz w:val="24"/>
          <w:lang w:val="es-CR"/>
        </w:rPr>
        <w:t>original.</w:t>
      </w:r>
    </w:p>
    <w:p w14:paraId="2C7EE377" w14:textId="77777777" w:rsidR="006A14C5" w:rsidRPr="00D00288" w:rsidRDefault="00565C8A">
      <w:pPr>
        <w:pStyle w:val="ListParagraph"/>
        <w:numPr>
          <w:ilvl w:val="0"/>
          <w:numId w:val="8"/>
        </w:numPr>
        <w:tabs>
          <w:tab w:val="left" w:pos="2160"/>
        </w:tabs>
        <w:spacing w:before="199"/>
        <w:ind w:right="899"/>
        <w:jc w:val="both"/>
        <w:rPr>
          <w:sz w:val="24"/>
          <w:lang w:val="es-CR"/>
        </w:rPr>
      </w:pPr>
      <w:r w:rsidRPr="00D00288">
        <w:rPr>
          <w:sz w:val="24"/>
          <w:lang w:val="es-CR"/>
        </w:rPr>
        <w:t>Las obras de arte y joyas que hayan sido incluido expresamente en este seguro, en caso de siniestro serán indemnizados a Valor</w:t>
      </w:r>
      <w:r w:rsidRPr="00D00288">
        <w:rPr>
          <w:spacing w:val="-8"/>
          <w:sz w:val="24"/>
          <w:lang w:val="es-CR"/>
        </w:rPr>
        <w:t xml:space="preserve"> </w:t>
      </w:r>
      <w:r w:rsidRPr="00D00288">
        <w:rPr>
          <w:sz w:val="24"/>
          <w:lang w:val="es-CR"/>
        </w:rPr>
        <w:t>convenido.</w:t>
      </w:r>
    </w:p>
    <w:p w14:paraId="2C7EE378" w14:textId="77777777" w:rsidR="006A14C5" w:rsidRPr="00D00288" w:rsidRDefault="006A14C5">
      <w:pPr>
        <w:pStyle w:val="BodyText"/>
        <w:spacing w:before="1"/>
        <w:rPr>
          <w:lang w:val="es-CR"/>
        </w:rPr>
      </w:pPr>
    </w:p>
    <w:p w14:paraId="2C7EE379" w14:textId="77777777" w:rsidR="006A14C5" w:rsidRPr="00D00288" w:rsidRDefault="00565C8A">
      <w:pPr>
        <w:pStyle w:val="ListParagraph"/>
        <w:numPr>
          <w:ilvl w:val="0"/>
          <w:numId w:val="8"/>
        </w:numPr>
        <w:tabs>
          <w:tab w:val="left" w:pos="2160"/>
        </w:tabs>
        <w:spacing w:line="276" w:lineRule="auto"/>
        <w:ind w:right="898"/>
        <w:jc w:val="both"/>
        <w:rPr>
          <w:sz w:val="24"/>
          <w:lang w:val="es-CR"/>
        </w:rPr>
      </w:pPr>
      <w:r w:rsidRPr="00D00288">
        <w:rPr>
          <w:sz w:val="24"/>
          <w:lang w:val="es-CR"/>
        </w:rPr>
        <w:t>En caso de siniestro amparado por la póliza, el Tomador y/o Asegurado, se obliga a iniciar los trámites para dar inicio a las obras de construcción, reconstrucción,</w:t>
      </w:r>
      <w:r w:rsidRPr="00D00288">
        <w:rPr>
          <w:spacing w:val="32"/>
          <w:sz w:val="24"/>
          <w:lang w:val="es-CR"/>
        </w:rPr>
        <w:t xml:space="preserve"> </w:t>
      </w:r>
      <w:r w:rsidRPr="00D00288">
        <w:rPr>
          <w:sz w:val="24"/>
          <w:lang w:val="es-CR"/>
        </w:rPr>
        <w:t>reposición</w:t>
      </w:r>
      <w:r w:rsidRPr="00D00288">
        <w:rPr>
          <w:spacing w:val="33"/>
          <w:sz w:val="24"/>
          <w:lang w:val="es-CR"/>
        </w:rPr>
        <w:t xml:space="preserve"> </w:t>
      </w:r>
      <w:r w:rsidRPr="00D00288">
        <w:rPr>
          <w:sz w:val="24"/>
          <w:lang w:val="es-CR"/>
        </w:rPr>
        <w:t>o</w:t>
      </w:r>
      <w:r w:rsidRPr="00D00288">
        <w:rPr>
          <w:spacing w:val="32"/>
          <w:sz w:val="24"/>
          <w:lang w:val="es-CR"/>
        </w:rPr>
        <w:t xml:space="preserve"> </w:t>
      </w:r>
      <w:r w:rsidRPr="00D00288">
        <w:rPr>
          <w:sz w:val="24"/>
          <w:lang w:val="es-CR"/>
        </w:rPr>
        <w:t>reparación</w:t>
      </w:r>
      <w:r w:rsidRPr="00D00288">
        <w:rPr>
          <w:spacing w:val="34"/>
          <w:sz w:val="24"/>
          <w:lang w:val="es-CR"/>
        </w:rPr>
        <w:t xml:space="preserve"> </w:t>
      </w:r>
      <w:r w:rsidRPr="00D00288">
        <w:rPr>
          <w:sz w:val="24"/>
          <w:lang w:val="es-CR"/>
        </w:rPr>
        <w:t>de</w:t>
      </w:r>
      <w:r w:rsidRPr="00D00288">
        <w:rPr>
          <w:spacing w:val="34"/>
          <w:sz w:val="24"/>
          <w:lang w:val="es-CR"/>
        </w:rPr>
        <w:t xml:space="preserve"> </w:t>
      </w:r>
      <w:r w:rsidRPr="00D00288">
        <w:rPr>
          <w:sz w:val="24"/>
          <w:lang w:val="es-CR"/>
        </w:rPr>
        <w:t>los</w:t>
      </w:r>
      <w:r w:rsidRPr="00D00288">
        <w:rPr>
          <w:spacing w:val="33"/>
          <w:sz w:val="24"/>
          <w:lang w:val="es-CR"/>
        </w:rPr>
        <w:t xml:space="preserve"> </w:t>
      </w:r>
      <w:r w:rsidRPr="00D00288">
        <w:rPr>
          <w:sz w:val="24"/>
          <w:lang w:val="es-CR"/>
        </w:rPr>
        <w:t>bienes</w:t>
      </w:r>
      <w:r w:rsidRPr="00D00288">
        <w:rPr>
          <w:spacing w:val="35"/>
          <w:sz w:val="24"/>
          <w:lang w:val="es-CR"/>
        </w:rPr>
        <w:t xml:space="preserve"> </w:t>
      </w:r>
      <w:r w:rsidRPr="00D00288">
        <w:rPr>
          <w:sz w:val="24"/>
          <w:lang w:val="es-CR"/>
        </w:rPr>
        <w:t>dañados,</w:t>
      </w:r>
      <w:r w:rsidRPr="00D00288">
        <w:rPr>
          <w:spacing w:val="34"/>
          <w:sz w:val="24"/>
          <w:lang w:val="es-CR"/>
        </w:rPr>
        <w:t xml:space="preserve"> </w:t>
      </w:r>
      <w:r w:rsidRPr="00D00288">
        <w:rPr>
          <w:sz w:val="24"/>
          <w:lang w:val="es-CR"/>
        </w:rPr>
        <w:t>en</w:t>
      </w:r>
      <w:r w:rsidRPr="00D00288">
        <w:rPr>
          <w:spacing w:val="33"/>
          <w:sz w:val="24"/>
          <w:lang w:val="es-CR"/>
        </w:rPr>
        <w:t xml:space="preserve"> </w:t>
      </w:r>
      <w:r w:rsidRPr="00D00288">
        <w:rPr>
          <w:sz w:val="24"/>
          <w:lang w:val="es-CR"/>
        </w:rPr>
        <w:t>un</w:t>
      </w:r>
      <w:r w:rsidRPr="00D00288">
        <w:rPr>
          <w:spacing w:val="34"/>
          <w:sz w:val="24"/>
          <w:lang w:val="es-CR"/>
        </w:rPr>
        <w:t xml:space="preserve"> </w:t>
      </w:r>
      <w:r w:rsidRPr="00D00288">
        <w:rPr>
          <w:sz w:val="24"/>
          <w:lang w:val="es-CR"/>
        </w:rPr>
        <w:t>período</w:t>
      </w:r>
    </w:p>
    <w:p w14:paraId="2C7EE37A" w14:textId="77777777" w:rsidR="006A14C5" w:rsidRPr="00D00288" w:rsidRDefault="006A14C5">
      <w:pPr>
        <w:spacing w:line="276" w:lineRule="auto"/>
        <w:jc w:val="both"/>
        <w:rPr>
          <w:sz w:val="24"/>
          <w:lang w:val="es-CR"/>
        </w:rPr>
        <w:sectPr w:rsidR="006A14C5" w:rsidRPr="00D00288">
          <w:pgSz w:w="12240" w:h="15840"/>
          <w:pgMar w:top="1960" w:right="540" w:bottom="1980" w:left="0" w:header="720" w:footer="1796" w:gutter="0"/>
          <w:cols w:space="720"/>
        </w:sectPr>
      </w:pPr>
    </w:p>
    <w:p w14:paraId="2C7EE37B" w14:textId="77777777" w:rsidR="006A14C5" w:rsidRPr="00D00288" w:rsidRDefault="006A14C5">
      <w:pPr>
        <w:pStyle w:val="BodyText"/>
        <w:spacing w:before="8"/>
        <w:rPr>
          <w:sz w:val="15"/>
          <w:lang w:val="es-CR"/>
        </w:rPr>
      </w:pPr>
    </w:p>
    <w:p w14:paraId="2C7EE37C" w14:textId="77777777" w:rsidR="006A14C5" w:rsidRPr="00D00288" w:rsidRDefault="00565C8A">
      <w:pPr>
        <w:pStyle w:val="BodyText"/>
        <w:spacing w:before="92"/>
        <w:ind w:left="2160"/>
        <w:rPr>
          <w:lang w:val="es-CR"/>
        </w:rPr>
      </w:pPr>
      <w:proofErr w:type="gramStart"/>
      <w:r w:rsidRPr="00D00288">
        <w:rPr>
          <w:lang w:val="es-CR"/>
        </w:rPr>
        <w:t>máximo</w:t>
      </w:r>
      <w:proofErr w:type="gramEnd"/>
      <w:r w:rsidRPr="00D00288">
        <w:rPr>
          <w:lang w:val="es-CR"/>
        </w:rPr>
        <w:t xml:space="preserve"> que no excederá de 6 –seis- meses contados a partir de la fecha en que</w:t>
      </w:r>
    </w:p>
    <w:p w14:paraId="2C7EE37D" w14:textId="77777777" w:rsidR="006A14C5" w:rsidRPr="00D00288" w:rsidRDefault="00565C8A">
      <w:pPr>
        <w:spacing w:before="42"/>
        <w:ind w:left="2160"/>
        <w:rPr>
          <w:sz w:val="24"/>
          <w:lang w:val="es-CR"/>
        </w:rPr>
      </w:pPr>
      <w:r w:rsidRPr="00D00288">
        <w:rPr>
          <w:b/>
          <w:sz w:val="24"/>
          <w:lang w:val="es-CR"/>
        </w:rPr>
        <w:t xml:space="preserve">SEGUROS LAFISE </w:t>
      </w:r>
      <w:r w:rsidRPr="00D00288">
        <w:rPr>
          <w:sz w:val="24"/>
          <w:lang w:val="es-CR"/>
        </w:rPr>
        <w:t>hubiese pagado la indemnización.</w:t>
      </w:r>
    </w:p>
    <w:p w14:paraId="2C7EE37E" w14:textId="77777777" w:rsidR="006A14C5" w:rsidRPr="00D00288" w:rsidRDefault="006A14C5">
      <w:pPr>
        <w:pStyle w:val="BodyText"/>
        <w:rPr>
          <w:sz w:val="21"/>
          <w:lang w:val="es-CR"/>
        </w:rPr>
      </w:pPr>
    </w:p>
    <w:p w14:paraId="2C7EE37F" w14:textId="77777777" w:rsidR="006A14C5" w:rsidRPr="00D00288" w:rsidRDefault="00565C8A">
      <w:pPr>
        <w:ind w:left="1440"/>
        <w:rPr>
          <w:sz w:val="24"/>
          <w:lang w:val="es-CR"/>
        </w:rPr>
      </w:pPr>
      <w:r w:rsidRPr="00D00288">
        <w:rPr>
          <w:sz w:val="24"/>
          <w:lang w:val="es-CR"/>
        </w:rPr>
        <w:t xml:space="preserve">En ningún caso </w:t>
      </w:r>
      <w:r w:rsidRPr="00D00288">
        <w:rPr>
          <w:b/>
          <w:sz w:val="24"/>
          <w:lang w:val="es-CR"/>
        </w:rPr>
        <w:t xml:space="preserve">SEGUROS LAFISE </w:t>
      </w:r>
      <w:r w:rsidRPr="00D00288">
        <w:rPr>
          <w:sz w:val="24"/>
          <w:lang w:val="es-CR"/>
        </w:rPr>
        <w:t>será responsable:</w:t>
      </w:r>
    </w:p>
    <w:p w14:paraId="2C7EE380" w14:textId="77777777" w:rsidR="006A14C5" w:rsidRPr="00D00288" w:rsidRDefault="006A14C5">
      <w:pPr>
        <w:pStyle w:val="BodyText"/>
        <w:spacing w:before="11"/>
        <w:rPr>
          <w:sz w:val="20"/>
          <w:lang w:val="es-CR"/>
        </w:rPr>
      </w:pPr>
    </w:p>
    <w:p w14:paraId="2C7EE381" w14:textId="77777777" w:rsidR="006A14C5" w:rsidRPr="00D00288" w:rsidRDefault="00565C8A">
      <w:pPr>
        <w:pStyle w:val="BodyText"/>
        <w:spacing w:line="276" w:lineRule="auto"/>
        <w:ind w:left="2160" w:right="897" w:hanging="360"/>
        <w:jc w:val="both"/>
        <w:rPr>
          <w:lang w:val="es-CR"/>
        </w:rPr>
      </w:pPr>
      <w:r w:rsidRPr="00D00288">
        <w:rPr>
          <w:lang w:val="es-CR"/>
        </w:rPr>
        <w:t>1. Por cualquier cantidad en exceso del Valor de Reposición de la o las partes dañadas, cuando la pérdida o daño afecte a un bien cubierto, que al estar completo para su uso consta de varias partes.</w:t>
      </w:r>
    </w:p>
    <w:p w14:paraId="2C7EE382" w14:textId="77777777" w:rsidR="006A14C5" w:rsidRPr="00D00288" w:rsidRDefault="00565C8A">
      <w:pPr>
        <w:spacing w:before="200" w:line="275" w:lineRule="exact"/>
        <w:ind w:left="1440"/>
        <w:rPr>
          <w:b/>
          <w:sz w:val="24"/>
          <w:lang w:val="es-CR"/>
        </w:rPr>
      </w:pPr>
      <w:r w:rsidRPr="00D00288">
        <w:rPr>
          <w:b/>
          <w:sz w:val="24"/>
          <w:lang w:val="es-CR"/>
        </w:rPr>
        <w:t>Artículo 43: Clausula de Valor de Reposición.</w:t>
      </w:r>
    </w:p>
    <w:p w14:paraId="2C7EE383" w14:textId="77777777" w:rsidR="006A14C5" w:rsidRPr="00D00288" w:rsidRDefault="00565C8A">
      <w:pPr>
        <w:pStyle w:val="BodyText"/>
        <w:ind w:left="1440" w:right="898"/>
        <w:jc w:val="both"/>
        <w:rPr>
          <w:lang w:val="es-CR"/>
        </w:rPr>
      </w:pPr>
      <w:r w:rsidRPr="00D00288">
        <w:rPr>
          <w:lang w:val="es-CR"/>
        </w:rPr>
        <w:t xml:space="preserve">Esta </w:t>
      </w:r>
      <w:proofErr w:type="spellStart"/>
      <w:r w:rsidRPr="00D00288">
        <w:rPr>
          <w:lang w:val="es-CR"/>
        </w:rPr>
        <w:t>clausula</w:t>
      </w:r>
      <w:proofErr w:type="spellEnd"/>
      <w:r w:rsidRPr="00D00288">
        <w:rPr>
          <w:lang w:val="es-CR"/>
        </w:rPr>
        <w:t xml:space="preserve"> opera para las edificaciones y los bienes complementarios que se incorporan a tales edificaciones para efectos de acondicionamiento u ornamentación, todo conforme se estipula en las Condiciones Particulares.</w:t>
      </w:r>
    </w:p>
    <w:p w14:paraId="2C7EE384" w14:textId="77777777" w:rsidR="006A14C5" w:rsidRPr="00D00288" w:rsidRDefault="006A14C5">
      <w:pPr>
        <w:pStyle w:val="BodyText"/>
        <w:spacing w:before="11"/>
        <w:rPr>
          <w:sz w:val="23"/>
          <w:lang w:val="es-CR"/>
        </w:rPr>
      </w:pPr>
    </w:p>
    <w:p w14:paraId="2C7EE385" w14:textId="77777777" w:rsidR="006A14C5" w:rsidRPr="00D00288" w:rsidRDefault="00565C8A">
      <w:pPr>
        <w:pStyle w:val="BodyText"/>
        <w:ind w:left="1440" w:right="897"/>
        <w:jc w:val="both"/>
        <w:rPr>
          <w:lang w:val="es-CR"/>
        </w:rPr>
      </w:pPr>
      <w:r w:rsidRPr="00D00288">
        <w:rPr>
          <w:lang w:val="es-CR"/>
        </w:rPr>
        <w:t>Si se satisfacen las condiciones descritas, las indemnizaciones se calcularan de acuerdo a las siguientes normas:</w:t>
      </w:r>
    </w:p>
    <w:p w14:paraId="2C7EE386" w14:textId="77777777" w:rsidR="006A14C5" w:rsidRPr="00D00288" w:rsidRDefault="006A14C5">
      <w:pPr>
        <w:pStyle w:val="BodyText"/>
        <w:spacing w:before="1"/>
        <w:rPr>
          <w:lang w:val="es-CR"/>
        </w:rPr>
      </w:pPr>
    </w:p>
    <w:p w14:paraId="2C7EE387" w14:textId="77777777" w:rsidR="006A14C5" w:rsidRPr="00D00288" w:rsidRDefault="00565C8A">
      <w:pPr>
        <w:numPr>
          <w:ilvl w:val="0"/>
          <w:numId w:val="7"/>
        </w:numPr>
        <w:tabs>
          <w:tab w:val="left" w:pos="2160"/>
        </w:tabs>
        <w:spacing w:line="275" w:lineRule="exact"/>
        <w:ind w:hanging="359"/>
        <w:rPr>
          <w:b/>
          <w:sz w:val="24"/>
          <w:lang w:val="es-CR"/>
        </w:rPr>
      </w:pPr>
      <w:r w:rsidRPr="00D00288">
        <w:rPr>
          <w:b/>
          <w:sz w:val="24"/>
          <w:lang w:val="es-CR"/>
        </w:rPr>
        <w:t>Si se tratare de pérdida</w:t>
      </w:r>
      <w:r w:rsidRPr="00D00288">
        <w:rPr>
          <w:b/>
          <w:spacing w:val="-2"/>
          <w:sz w:val="24"/>
          <w:lang w:val="es-CR"/>
        </w:rPr>
        <w:t xml:space="preserve"> </w:t>
      </w:r>
      <w:r w:rsidRPr="00D00288">
        <w:rPr>
          <w:b/>
          <w:sz w:val="24"/>
          <w:lang w:val="es-CR"/>
        </w:rPr>
        <w:t>total</w:t>
      </w:r>
    </w:p>
    <w:p w14:paraId="2C7EE388" w14:textId="77777777" w:rsidR="006A14C5" w:rsidRPr="00D00288" w:rsidRDefault="00565C8A">
      <w:pPr>
        <w:pStyle w:val="BodyText"/>
        <w:ind w:left="2160" w:right="898"/>
        <w:jc w:val="both"/>
        <w:rPr>
          <w:lang w:val="es-CR"/>
        </w:rPr>
      </w:pPr>
      <w:r w:rsidRPr="00D00288">
        <w:rPr>
          <w:lang w:val="es-CR"/>
        </w:rPr>
        <w:t>Los bienes serán tasados de acuerdo con el Valor de Reposición que tuvieren en el momento inmediato anterior al</w:t>
      </w:r>
      <w:r w:rsidRPr="00D00288">
        <w:rPr>
          <w:spacing w:val="-4"/>
          <w:lang w:val="es-CR"/>
        </w:rPr>
        <w:t xml:space="preserve"> </w:t>
      </w:r>
      <w:r w:rsidRPr="00D00288">
        <w:rPr>
          <w:lang w:val="es-CR"/>
        </w:rPr>
        <w:t>siniestro.</w:t>
      </w:r>
    </w:p>
    <w:p w14:paraId="2C7EE389" w14:textId="77777777" w:rsidR="006A14C5" w:rsidRPr="00D00288" w:rsidRDefault="006A14C5">
      <w:pPr>
        <w:pStyle w:val="BodyText"/>
        <w:spacing w:before="1"/>
        <w:rPr>
          <w:lang w:val="es-CR"/>
        </w:rPr>
      </w:pPr>
    </w:p>
    <w:p w14:paraId="2C7EE38A" w14:textId="77777777" w:rsidR="006A14C5" w:rsidRPr="00D00288" w:rsidRDefault="00565C8A">
      <w:pPr>
        <w:numPr>
          <w:ilvl w:val="0"/>
          <w:numId w:val="7"/>
        </w:numPr>
        <w:tabs>
          <w:tab w:val="left" w:pos="2160"/>
        </w:tabs>
        <w:spacing w:line="275" w:lineRule="exact"/>
        <w:ind w:hanging="359"/>
        <w:rPr>
          <w:b/>
          <w:sz w:val="24"/>
          <w:lang w:val="es-CR"/>
        </w:rPr>
      </w:pPr>
      <w:r w:rsidRPr="00D00288">
        <w:rPr>
          <w:b/>
          <w:sz w:val="24"/>
          <w:lang w:val="es-CR"/>
        </w:rPr>
        <w:t>Si se tratare de Pérdida</w:t>
      </w:r>
      <w:r w:rsidRPr="00D00288">
        <w:rPr>
          <w:b/>
          <w:spacing w:val="-2"/>
          <w:sz w:val="24"/>
          <w:lang w:val="es-CR"/>
        </w:rPr>
        <w:t xml:space="preserve"> </w:t>
      </w:r>
      <w:r w:rsidRPr="00D00288">
        <w:rPr>
          <w:b/>
          <w:sz w:val="24"/>
          <w:lang w:val="es-CR"/>
        </w:rPr>
        <w:t>parcial</w:t>
      </w:r>
    </w:p>
    <w:p w14:paraId="2C7EE38B" w14:textId="77777777" w:rsidR="006A14C5" w:rsidRPr="00D00288" w:rsidRDefault="00565C8A">
      <w:pPr>
        <w:pStyle w:val="BodyText"/>
        <w:ind w:left="2160" w:right="898"/>
        <w:jc w:val="both"/>
        <w:rPr>
          <w:lang w:val="es-CR"/>
        </w:rPr>
      </w:pPr>
      <w:r w:rsidRPr="00D00288">
        <w:rPr>
          <w:lang w:val="es-CR"/>
        </w:rPr>
        <w:t>El costo de reparación del daño se tasara sin efectuar deducción alguna por depreciación. Los costos de reparación consideran el valor de la mano de obra, los materiales, los permisos para llevar a cabo las obras y los honorarios de los profesionales que deban involucrarse si la magnitud y naturaleza de los trabajos así lo determina.</w:t>
      </w:r>
    </w:p>
    <w:p w14:paraId="2C7EE38C" w14:textId="77777777" w:rsidR="006A14C5" w:rsidRPr="00D00288" w:rsidRDefault="006A14C5">
      <w:pPr>
        <w:pStyle w:val="BodyText"/>
        <w:spacing w:before="11"/>
        <w:rPr>
          <w:sz w:val="23"/>
          <w:lang w:val="es-CR"/>
        </w:rPr>
      </w:pPr>
    </w:p>
    <w:p w14:paraId="2C7EE38D" w14:textId="77777777" w:rsidR="006A14C5" w:rsidRPr="00D00288" w:rsidRDefault="00565C8A">
      <w:pPr>
        <w:pStyle w:val="BodyText"/>
        <w:ind w:left="1440" w:right="899"/>
        <w:jc w:val="both"/>
        <w:rPr>
          <w:lang w:val="es-CR"/>
        </w:rPr>
      </w:pPr>
      <w:r w:rsidRPr="00D00288">
        <w:rPr>
          <w:lang w:val="es-CR"/>
        </w:rPr>
        <w:t>En caso de pérdida total de la edificación asegurada, es condición ineludible que sea reconstruida y en el mismo lugar en que estaba antes localizada originalmente.</w:t>
      </w:r>
    </w:p>
    <w:p w14:paraId="2C7EE38E" w14:textId="77777777" w:rsidR="006A14C5" w:rsidRPr="00D00288" w:rsidRDefault="006A14C5">
      <w:pPr>
        <w:pStyle w:val="BodyText"/>
        <w:rPr>
          <w:lang w:val="es-CR"/>
        </w:rPr>
      </w:pPr>
    </w:p>
    <w:p w14:paraId="2C7EE38F" w14:textId="77777777" w:rsidR="006A14C5" w:rsidRPr="00D00288" w:rsidRDefault="00565C8A">
      <w:pPr>
        <w:pStyle w:val="BodyText"/>
        <w:ind w:left="1440" w:right="898"/>
        <w:jc w:val="both"/>
        <w:rPr>
          <w:lang w:val="es-CR"/>
        </w:rPr>
      </w:pPr>
      <w:r w:rsidRPr="00D00288">
        <w:rPr>
          <w:lang w:val="es-CR"/>
        </w:rPr>
        <w:t>Asimismo, las obras de reconstrucción deberán iniciarse en un periodo máximo de 3 meses y concluirse en un máximo de 6 meses desde su inicio. Por acuerdo de partes y de conformidad con la complejidad de las estructuras que han de ser reconstruidas, tales plazos podrán ser ampliados.</w:t>
      </w:r>
    </w:p>
    <w:p w14:paraId="2C7EE390" w14:textId="77777777" w:rsidR="006A14C5" w:rsidRPr="00D00288" w:rsidRDefault="006A14C5">
      <w:pPr>
        <w:pStyle w:val="BodyText"/>
        <w:rPr>
          <w:lang w:val="es-CR"/>
        </w:rPr>
      </w:pPr>
    </w:p>
    <w:p w14:paraId="2C7EE391" w14:textId="77777777" w:rsidR="006A14C5" w:rsidRPr="00D00288" w:rsidRDefault="00565C8A">
      <w:pPr>
        <w:pStyle w:val="BodyText"/>
        <w:ind w:left="1440" w:right="897"/>
        <w:jc w:val="both"/>
        <w:rPr>
          <w:lang w:val="es-CR"/>
        </w:rPr>
      </w:pPr>
      <w:r w:rsidRPr="00D00288">
        <w:rPr>
          <w:lang w:val="es-CR"/>
        </w:rPr>
        <w:t>Las indemnizaciones sobre piezas de Mobiliario, según se define en esta póliza, serán calculadas con base en el Valor de Reposición del bien.</w:t>
      </w:r>
    </w:p>
    <w:p w14:paraId="2C7EE392" w14:textId="77777777" w:rsidR="006A14C5" w:rsidRPr="00D00288" w:rsidRDefault="006A14C5">
      <w:pPr>
        <w:pStyle w:val="BodyText"/>
        <w:rPr>
          <w:lang w:val="es-CR"/>
        </w:rPr>
      </w:pPr>
    </w:p>
    <w:p w14:paraId="2C7EE393" w14:textId="77777777" w:rsidR="006A14C5" w:rsidRPr="00D00288" w:rsidRDefault="00565C8A">
      <w:pPr>
        <w:pStyle w:val="BodyText"/>
        <w:ind w:left="1440" w:right="900"/>
        <w:jc w:val="both"/>
        <w:rPr>
          <w:lang w:val="es-CR"/>
        </w:rPr>
      </w:pPr>
      <w:r w:rsidRPr="00D00288">
        <w:rPr>
          <w:lang w:val="es-CR"/>
        </w:rPr>
        <w:t>Se exceptúan de lo dispuesto en el párrafo anterior, los equipos electrónicos de cualquier tipo, incluidos los teléfonos celulares, los sistemas de audio y video, consolas</w:t>
      </w:r>
    </w:p>
    <w:p w14:paraId="2C7EE394"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395" w14:textId="77777777" w:rsidR="006A14C5" w:rsidRPr="00D00288" w:rsidRDefault="006A14C5">
      <w:pPr>
        <w:pStyle w:val="BodyText"/>
        <w:spacing w:before="7"/>
        <w:rPr>
          <w:sz w:val="15"/>
          <w:lang w:val="es-CR"/>
        </w:rPr>
      </w:pPr>
    </w:p>
    <w:p w14:paraId="2C7EE396" w14:textId="77777777" w:rsidR="006A14C5" w:rsidRPr="00D00288" w:rsidRDefault="00565C8A">
      <w:pPr>
        <w:pStyle w:val="BodyText"/>
        <w:spacing w:before="92"/>
        <w:ind w:left="1440" w:right="899"/>
        <w:jc w:val="both"/>
        <w:rPr>
          <w:lang w:val="es-CR"/>
        </w:rPr>
      </w:pPr>
      <w:proofErr w:type="gramStart"/>
      <w:r w:rsidRPr="00D00288">
        <w:rPr>
          <w:lang w:val="es-CR"/>
        </w:rPr>
        <w:t>de</w:t>
      </w:r>
      <w:proofErr w:type="gramEnd"/>
      <w:r w:rsidRPr="00D00288">
        <w:rPr>
          <w:lang w:val="es-CR"/>
        </w:rPr>
        <w:t xml:space="preserve"> juegos de video y las computadoras fijas o portátiles, cuyas indemnizaciones se calcularan con base en el Valor de Reposición del bien.</w:t>
      </w:r>
    </w:p>
    <w:p w14:paraId="2C7EE397" w14:textId="77777777" w:rsidR="006A14C5" w:rsidRPr="00D00288" w:rsidRDefault="006A14C5">
      <w:pPr>
        <w:pStyle w:val="BodyText"/>
        <w:rPr>
          <w:lang w:val="es-CR"/>
        </w:rPr>
      </w:pPr>
    </w:p>
    <w:p w14:paraId="2C7EE398" w14:textId="77777777" w:rsidR="006A14C5" w:rsidRPr="00D00288" w:rsidRDefault="00565C8A">
      <w:pPr>
        <w:pStyle w:val="BodyText"/>
        <w:ind w:left="1440" w:right="898"/>
        <w:jc w:val="both"/>
        <w:rPr>
          <w:lang w:val="es-CR"/>
        </w:rPr>
      </w:pPr>
      <w:r w:rsidRPr="00D00288">
        <w:rPr>
          <w:lang w:val="es-CR"/>
        </w:rPr>
        <w:t>Las indemnizaciones sobre prendas de vestir se determinaran de acuerdo con su Valor de Reposición. Los objetos de Especial Valor, según se definen en el contrato, se indemnizaran según su Valor Convenido.</w:t>
      </w:r>
    </w:p>
    <w:p w14:paraId="2C7EE399" w14:textId="77777777" w:rsidR="006A14C5" w:rsidRPr="00D00288" w:rsidRDefault="006A14C5">
      <w:pPr>
        <w:pStyle w:val="BodyText"/>
        <w:rPr>
          <w:lang w:val="es-CR"/>
        </w:rPr>
      </w:pPr>
    </w:p>
    <w:p w14:paraId="2C7EE39A" w14:textId="77777777" w:rsidR="006A14C5" w:rsidRPr="00D00288" w:rsidRDefault="00565C8A">
      <w:pPr>
        <w:pStyle w:val="BodyText"/>
        <w:ind w:left="1440" w:right="898"/>
        <w:jc w:val="both"/>
        <w:rPr>
          <w:lang w:val="es-CR"/>
        </w:rPr>
      </w:pPr>
      <w:r w:rsidRPr="00D00288">
        <w:rPr>
          <w:lang w:val="es-CR"/>
        </w:rPr>
        <w:t>La pérdida parcial o total en Objetos de Especial Valor que forman parte de un conjunto, dará lugar a la indemnización total del conjunto, salvo acuerdo de</w:t>
      </w:r>
      <w:r w:rsidRPr="00D00288">
        <w:rPr>
          <w:spacing w:val="-35"/>
          <w:lang w:val="es-CR"/>
        </w:rPr>
        <w:t xml:space="preserve"> </w:t>
      </w:r>
      <w:r w:rsidRPr="00D00288">
        <w:rPr>
          <w:lang w:val="es-CR"/>
        </w:rPr>
        <w:t>partes.</w:t>
      </w:r>
    </w:p>
    <w:p w14:paraId="2C7EE39B" w14:textId="77777777" w:rsidR="006A14C5" w:rsidRPr="00D00288" w:rsidRDefault="006A14C5">
      <w:pPr>
        <w:pStyle w:val="BodyText"/>
        <w:spacing w:before="1"/>
        <w:rPr>
          <w:lang w:val="es-CR"/>
        </w:rPr>
      </w:pPr>
    </w:p>
    <w:p w14:paraId="2C7EE39C" w14:textId="77777777" w:rsidR="006A14C5" w:rsidRPr="00D00288" w:rsidRDefault="00565C8A">
      <w:pPr>
        <w:spacing w:line="275" w:lineRule="exact"/>
        <w:ind w:left="1440"/>
        <w:jc w:val="both"/>
        <w:rPr>
          <w:b/>
          <w:sz w:val="24"/>
          <w:lang w:val="es-CR"/>
        </w:rPr>
      </w:pPr>
      <w:r w:rsidRPr="00D00288">
        <w:rPr>
          <w:b/>
          <w:sz w:val="24"/>
          <w:lang w:val="es-CR"/>
        </w:rPr>
        <w:t xml:space="preserve">Artículo 44: </w:t>
      </w:r>
      <w:proofErr w:type="spellStart"/>
      <w:r w:rsidRPr="00D00288">
        <w:rPr>
          <w:b/>
          <w:sz w:val="24"/>
          <w:lang w:val="es-CR"/>
        </w:rPr>
        <w:t>Infraseguro</w:t>
      </w:r>
      <w:proofErr w:type="spellEnd"/>
      <w:r w:rsidRPr="00D00288">
        <w:rPr>
          <w:b/>
          <w:sz w:val="24"/>
          <w:lang w:val="es-CR"/>
        </w:rPr>
        <w:t xml:space="preserve"> y </w:t>
      </w:r>
      <w:proofErr w:type="spellStart"/>
      <w:r w:rsidRPr="00D00288">
        <w:rPr>
          <w:b/>
          <w:sz w:val="24"/>
          <w:lang w:val="es-CR"/>
        </w:rPr>
        <w:t>Sobreseguro</w:t>
      </w:r>
      <w:proofErr w:type="spellEnd"/>
    </w:p>
    <w:p w14:paraId="2C7EE39D" w14:textId="77777777" w:rsidR="006A14C5" w:rsidRPr="00D00288" w:rsidRDefault="00565C8A">
      <w:pPr>
        <w:pStyle w:val="BodyText"/>
        <w:ind w:left="1440" w:right="898"/>
        <w:jc w:val="both"/>
        <w:rPr>
          <w:lang w:val="es-CR"/>
        </w:rPr>
      </w:pPr>
      <w:r w:rsidRPr="00D00288">
        <w:rPr>
          <w:lang w:val="es-CR"/>
        </w:rPr>
        <w:t xml:space="preserve">Si no se hubiere asegurado el valor total de la edificación asegurada en caso de siniestro </w:t>
      </w:r>
      <w:r w:rsidRPr="00D00288">
        <w:rPr>
          <w:b/>
          <w:lang w:val="es-CR"/>
        </w:rPr>
        <w:t>SEGUROS LAFISE</w:t>
      </w:r>
      <w:r w:rsidRPr="00D00288">
        <w:rPr>
          <w:lang w:val="es-CR"/>
        </w:rPr>
        <w:t>, solo estará obligada a indemnizar el daño por la proporción que exista entre la suma asegurada y el valor pleno del inmueble. A tal efecto la tasación del inmueble se realizara a valor de Reposición.</w:t>
      </w:r>
    </w:p>
    <w:p w14:paraId="2C7EE39E" w14:textId="77777777" w:rsidR="006A14C5" w:rsidRPr="00D00288" w:rsidRDefault="006A14C5">
      <w:pPr>
        <w:pStyle w:val="BodyText"/>
        <w:rPr>
          <w:lang w:val="es-CR"/>
        </w:rPr>
      </w:pPr>
    </w:p>
    <w:p w14:paraId="2C7EE39F" w14:textId="77777777" w:rsidR="006A14C5" w:rsidRPr="00D00288" w:rsidRDefault="00565C8A">
      <w:pPr>
        <w:pStyle w:val="BodyText"/>
        <w:ind w:left="1440" w:right="898"/>
        <w:jc w:val="both"/>
        <w:rPr>
          <w:lang w:val="es-CR"/>
        </w:rPr>
      </w:pPr>
      <w:r w:rsidRPr="00D00288">
        <w:rPr>
          <w:lang w:val="es-CR"/>
        </w:rPr>
        <w:t>Si la suma asegurada fuera superior al valor de la edificación al tiempo del siniestro, el Tomador y/o Asegurado, solo tendrá derecho al valor de la perdida efectiva sufrida.</w:t>
      </w:r>
    </w:p>
    <w:p w14:paraId="2C7EE3A0" w14:textId="77777777" w:rsidR="006A14C5" w:rsidRPr="00D00288" w:rsidRDefault="006A14C5">
      <w:pPr>
        <w:pStyle w:val="BodyText"/>
        <w:rPr>
          <w:lang w:val="es-CR"/>
        </w:rPr>
      </w:pPr>
    </w:p>
    <w:p w14:paraId="2C7EE3A1" w14:textId="77777777" w:rsidR="006A14C5" w:rsidRPr="00D00288" w:rsidRDefault="00565C8A">
      <w:pPr>
        <w:pStyle w:val="BodyText"/>
        <w:ind w:left="1440" w:right="898"/>
        <w:jc w:val="both"/>
        <w:rPr>
          <w:lang w:val="es-CR"/>
        </w:rPr>
      </w:pPr>
      <w:r w:rsidRPr="00D00288">
        <w:rPr>
          <w:lang w:val="es-CR"/>
        </w:rPr>
        <w:t xml:space="preserve">En ningún caso </w:t>
      </w:r>
      <w:r w:rsidRPr="00D00288">
        <w:rPr>
          <w:b/>
          <w:lang w:val="es-CR"/>
        </w:rPr>
        <w:t xml:space="preserve">SEGUROS LAFISE, </w:t>
      </w:r>
      <w:r w:rsidRPr="00D00288">
        <w:rPr>
          <w:lang w:val="es-CR"/>
        </w:rPr>
        <w:t>será responsable por la suma mayor al valor del interés económico que el Tomador y/o Asegurado, tenga sobre el bien destruido o dañado a la fecha del siniestro menos las deducciones correspondientes.</w:t>
      </w:r>
    </w:p>
    <w:p w14:paraId="2C7EE3A2" w14:textId="77777777" w:rsidR="006A14C5" w:rsidRPr="00D00288" w:rsidRDefault="006A14C5">
      <w:pPr>
        <w:pStyle w:val="BodyText"/>
        <w:spacing w:before="1"/>
        <w:rPr>
          <w:lang w:val="es-CR"/>
        </w:rPr>
      </w:pPr>
    </w:p>
    <w:p w14:paraId="2C7EE3A3" w14:textId="77777777" w:rsidR="006A14C5" w:rsidRPr="00D00288" w:rsidRDefault="00565C8A">
      <w:pPr>
        <w:spacing w:line="275" w:lineRule="exact"/>
        <w:ind w:left="1440"/>
        <w:jc w:val="both"/>
        <w:rPr>
          <w:b/>
          <w:sz w:val="24"/>
          <w:lang w:val="es-CR"/>
        </w:rPr>
      </w:pPr>
      <w:r w:rsidRPr="00D00288">
        <w:rPr>
          <w:b/>
          <w:sz w:val="24"/>
          <w:lang w:val="es-CR"/>
        </w:rPr>
        <w:t>Artículo 45: Cláusula de las 72 horas</w:t>
      </w:r>
    </w:p>
    <w:p w14:paraId="2C7EE3A4" w14:textId="77777777" w:rsidR="006A14C5" w:rsidRPr="00D00288" w:rsidRDefault="00565C8A">
      <w:pPr>
        <w:pStyle w:val="BodyText"/>
        <w:ind w:left="1440" w:right="897"/>
        <w:jc w:val="both"/>
        <w:rPr>
          <w:lang w:val="es-CR"/>
        </w:rPr>
      </w:pPr>
      <w:r w:rsidRPr="00D00288">
        <w:rPr>
          <w:lang w:val="es-CR"/>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2C7EE3A5" w14:textId="77777777" w:rsidR="006A14C5" w:rsidRPr="00D00288" w:rsidRDefault="006A14C5">
      <w:pPr>
        <w:pStyle w:val="BodyText"/>
        <w:rPr>
          <w:lang w:val="es-CR"/>
        </w:rPr>
      </w:pPr>
    </w:p>
    <w:p w14:paraId="2C7EE3A6" w14:textId="77777777" w:rsidR="006A14C5" w:rsidRPr="00D00288" w:rsidRDefault="00565C8A">
      <w:pPr>
        <w:pStyle w:val="BodyText"/>
        <w:ind w:left="1440" w:right="898"/>
        <w:jc w:val="both"/>
        <w:rPr>
          <w:lang w:val="es-CR"/>
        </w:rPr>
      </w:pPr>
      <w:r w:rsidRPr="00D00288">
        <w:rPr>
          <w:lang w:val="es-CR"/>
        </w:rPr>
        <w:t>Los eventos que ocurran después de transcurrido dicho lapso se tendrán, para efectos contractuales, como sucesos independientes, por lo tanto, todas las condiciones de la póliza, incluidos los deducibles, se aplicarán por separado a cada uno de ellos.</w:t>
      </w:r>
    </w:p>
    <w:p w14:paraId="2C7EE3A7" w14:textId="77777777" w:rsidR="006A14C5" w:rsidRPr="00D00288" w:rsidRDefault="006A14C5">
      <w:pPr>
        <w:pStyle w:val="BodyText"/>
        <w:spacing w:before="1"/>
        <w:rPr>
          <w:lang w:val="es-CR"/>
        </w:rPr>
      </w:pPr>
    </w:p>
    <w:p w14:paraId="2C7EE3A8" w14:textId="77777777" w:rsidR="006A14C5" w:rsidRPr="00D00288" w:rsidRDefault="00565C8A">
      <w:pPr>
        <w:spacing w:line="275" w:lineRule="exact"/>
        <w:ind w:left="1440"/>
        <w:jc w:val="both"/>
        <w:rPr>
          <w:b/>
          <w:sz w:val="24"/>
          <w:lang w:val="es-CR"/>
        </w:rPr>
      </w:pPr>
      <w:r w:rsidRPr="00D00288">
        <w:rPr>
          <w:b/>
          <w:sz w:val="24"/>
          <w:lang w:val="es-CR"/>
        </w:rPr>
        <w:t>Artículo 46: Deducible</w:t>
      </w:r>
    </w:p>
    <w:p w14:paraId="2C7EE3A9" w14:textId="77777777" w:rsidR="006A14C5" w:rsidRPr="00D00288" w:rsidRDefault="00565C8A">
      <w:pPr>
        <w:pStyle w:val="BodyText"/>
        <w:ind w:left="1440" w:right="897"/>
        <w:jc w:val="both"/>
        <w:rPr>
          <w:lang w:val="es-CR"/>
        </w:rPr>
      </w:pPr>
      <w:r w:rsidRPr="00D00288">
        <w:rPr>
          <w:lang w:val="es-CR"/>
        </w:rPr>
        <w:t xml:space="preserve">Cuando corresponda, según la cobertura afectada por evento de la indemnización que hubiere que pagar al Tomador y/o Asegurado, se rebajará el deducible de la indemnización que corresponda una vez que se haya aplicado el porcentaje del </w:t>
      </w:r>
      <w:proofErr w:type="spellStart"/>
      <w:r w:rsidRPr="00D00288">
        <w:rPr>
          <w:lang w:val="es-CR"/>
        </w:rPr>
        <w:t>infraseguro</w:t>
      </w:r>
      <w:proofErr w:type="spellEnd"/>
      <w:r w:rsidRPr="00D00288">
        <w:rPr>
          <w:lang w:val="es-CR"/>
        </w:rPr>
        <w:t xml:space="preserve"> y la participación contractual a cargo suyo si existiese, según lo establecido para tales condiciones en la póliza y en las Condiciones particulares.</w:t>
      </w:r>
    </w:p>
    <w:p w14:paraId="2C7EE3AA"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3AB" w14:textId="77777777" w:rsidR="006A14C5" w:rsidRPr="00D00288" w:rsidRDefault="006A14C5">
      <w:pPr>
        <w:pStyle w:val="BodyText"/>
        <w:spacing w:before="7"/>
        <w:rPr>
          <w:sz w:val="15"/>
          <w:lang w:val="es-CR"/>
        </w:rPr>
      </w:pPr>
    </w:p>
    <w:p w14:paraId="2C7EE3AC" w14:textId="77777777" w:rsidR="006A14C5" w:rsidRPr="00D00288" w:rsidRDefault="00565C8A">
      <w:pPr>
        <w:pStyle w:val="BodyText"/>
        <w:spacing w:before="92"/>
        <w:ind w:left="1440" w:right="899"/>
        <w:jc w:val="both"/>
        <w:rPr>
          <w:lang w:val="es-CR"/>
        </w:rPr>
      </w:pPr>
      <w:r w:rsidRPr="00D00288">
        <w:rPr>
          <w:b/>
          <w:lang w:val="es-CR"/>
        </w:rPr>
        <w:t xml:space="preserve">SEGUROS LAFISE, </w:t>
      </w:r>
      <w:r w:rsidRPr="00D00288">
        <w:rPr>
          <w:lang w:val="es-CR"/>
        </w:rPr>
        <w:t>no asumirá responsabilidad frente al Tomador y/o Asegurado, respecto a la recuperación de deducibles.</w:t>
      </w:r>
    </w:p>
    <w:p w14:paraId="2C7EE3AD" w14:textId="77777777" w:rsidR="006A14C5" w:rsidRPr="00D00288" w:rsidRDefault="006A14C5">
      <w:pPr>
        <w:pStyle w:val="BodyText"/>
        <w:spacing w:before="1"/>
        <w:rPr>
          <w:lang w:val="es-CR"/>
        </w:rPr>
      </w:pPr>
    </w:p>
    <w:p w14:paraId="2C7EE3AE" w14:textId="77777777" w:rsidR="006A14C5" w:rsidRPr="00D00288" w:rsidRDefault="00565C8A">
      <w:pPr>
        <w:spacing w:line="275" w:lineRule="exact"/>
        <w:ind w:left="1440"/>
        <w:jc w:val="both"/>
        <w:rPr>
          <w:b/>
          <w:sz w:val="24"/>
          <w:lang w:val="es-CR"/>
        </w:rPr>
      </w:pPr>
      <w:r w:rsidRPr="00D00288">
        <w:rPr>
          <w:b/>
          <w:sz w:val="24"/>
          <w:lang w:val="es-CR"/>
        </w:rPr>
        <w:t>Artículo 47: Salvamento</w:t>
      </w:r>
    </w:p>
    <w:p w14:paraId="2C7EE3AF" w14:textId="77777777" w:rsidR="006A14C5" w:rsidRPr="00D00288" w:rsidRDefault="00565C8A">
      <w:pPr>
        <w:pStyle w:val="BodyText"/>
        <w:ind w:left="1439" w:right="899"/>
        <w:jc w:val="both"/>
        <w:rPr>
          <w:lang w:val="es-CR"/>
        </w:rPr>
      </w:pPr>
      <w:r w:rsidRPr="00D00288">
        <w:rPr>
          <w:lang w:val="es-CR"/>
        </w:rPr>
        <w:t xml:space="preserve">En caso de pérdida total del bien asegurado, si al estimarse la liquidación del evento se estima un valor de salvamento, el Tomador y/o Asegurado, tendrá el derecho de elegir si acepta ese valor de salvamento o si deja el mismo en poder de </w:t>
      </w:r>
      <w:r w:rsidRPr="00D00288">
        <w:rPr>
          <w:b/>
          <w:lang w:val="es-CR"/>
        </w:rPr>
        <w:t xml:space="preserve">SEGUROS LAFISE, </w:t>
      </w:r>
      <w:r w:rsidRPr="00D00288">
        <w:rPr>
          <w:lang w:val="es-CR"/>
        </w:rPr>
        <w:t>de tal forma que no se le deduzca el valor de salvamento en la indemnización del caso.</w:t>
      </w:r>
    </w:p>
    <w:p w14:paraId="2C7EE3B0" w14:textId="77777777" w:rsidR="006A14C5" w:rsidRPr="00D00288" w:rsidRDefault="006A14C5">
      <w:pPr>
        <w:pStyle w:val="BodyText"/>
        <w:spacing w:before="1"/>
        <w:rPr>
          <w:lang w:val="es-CR"/>
        </w:rPr>
      </w:pPr>
    </w:p>
    <w:p w14:paraId="2C7EE3B1" w14:textId="77777777" w:rsidR="006A14C5" w:rsidRPr="00D00288" w:rsidRDefault="00565C8A">
      <w:pPr>
        <w:spacing w:line="275" w:lineRule="exact"/>
        <w:ind w:left="1440"/>
        <w:jc w:val="both"/>
        <w:rPr>
          <w:b/>
          <w:sz w:val="24"/>
          <w:lang w:val="es-CR"/>
        </w:rPr>
      </w:pPr>
      <w:r w:rsidRPr="00D00288">
        <w:rPr>
          <w:b/>
          <w:sz w:val="24"/>
          <w:lang w:val="es-CR"/>
        </w:rPr>
        <w:t>Artículo 48: Pluralidad de seguros</w:t>
      </w:r>
    </w:p>
    <w:p w14:paraId="2C7EE3B2" w14:textId="77777777" w:rsidR="006A14C5" w:rsidRPr="00D00288" w:rsidRDefault="00565C8A">
      <w:pPr>
        <w:pStyle w:val="BodyText"/>
        <w:ind w:left="1439" w:right="898"/>
        <w:jc w:val="both"/>
        <w:rPr>
          <w:lang w:val="es-CR"/>
        </w:rPr>
      </w:pPr>
      <w:r w:rsidRPr="00D00288">
        <w:rPr>
          <w:lang w:val="es-CR"/>
        </w:rPr>
        <w:t>Si al ocurrir un siniestro el Tomador y/o Asegurado, tuviese otro seguro o seguros que amparen total o parcialmente el bien asegurado, para un mismo período de tiempo, la responsabilidad de la póliza será la siguiente:</w:t>
      </w:r>
    </w:p>
    <w:p w14:paraId="2C7EE3B3" w14:textId="77777777" w:rsidR="006A14C5" w:rsidRPr="00D00288" w:rsidRDefault="006A14C5">
      <w:pPr>
        <w:pStyle w:val="BodyText"/>
        <w:spacing w:before="11"/>
        <w:rPr>
          <w:sz w:val="23"/>
          <w:lang w:val="es-CR"/>
        </w:rPr>
      </w:pPr>
    </w:p>
    <w:p w14:paraId="2C7EE3B4" w14:textId="77777777" w:rsidR="006A14C5" w:rsidRPr="00D00288" w:rsidRDefault="00565C8A">
      <w:pPr>
        <w:pStyle w:val="ListParagraph"/>
        <w:numPr>
          <w:ilvl w:val="0"/>
          <w:numId w:val="6"/>
        </w:numPr>
        <w:tabs>
          <w:tab w:val="left" w:pos="1710"/>
        </w:tabs>
        <w:ind w:right="898" w:hanging="284"/>
        <w:jc w:val="both"/>
        <w:rPr>
          <w:sz w:val="24"/>
          <w:lang w:val="es-CR"/>
        </w:rPr>
      </w:pPr>
      <w:r w:rsidRPr="00D00288">
        <w:rPr>
          <w:sz w:val="24"/>
          <w:lang w:val="es-CR"/>
        </w:rPr>
        <w:t xml:space="preserve">En caso que el otro seguro sea contrato con una aseguradora diferente a </w:t>
      </w:r>
      <w:r w:rsidRPr="00D00288">
        <w:rPr>
          <w:b/>
          <w:sz w:val="24"/>
          <w:lang w:val="es-CR"/>
        </w:rPr>
        <w:t xml:space="preserve">SEGUROS LAFISE, </w:t>
      </w:r>
      <w:r w:rsidRPr="00D00288">
        <w:rPr>
          <w:sz w:val="24"/>
          <w:lang w:val="es-CR"/>
        </w:rPr>
        <w:t>la indemnización será el resultado de distribuir las pérdidas o daños ocurridos, proporcionalmente al monto asegurado en su póliza, en relación con el monto total asegurado por todos los</w:t>
      </w:r>
      <w:r w:rsidRPr="00D00288">
        <w:rPr>
          <w:spacing w:val="-3"/>
          <w:sz w:val="24"/>
          <w:lang w:val="es-CR"/>
        </w:rPr>
        <w:t xml:space="preserve"> </w:t>
      </w:r>
      <w:r w:rsidRPr="00D00288">
        <w:rPr>
          <w:sz w:val="24"/>
          <w:lang w:val="es-CR"/>
        </w:rPr>
        <w:t>seguros.</w:t>
      </w:r>
    </w:p>
    <w:p w14:paraId="2C7EE3B5" w14:textId="77777777" w:rsidR="006A14C5" w:rsidRPr="00D00288" w:rsidRDefault="006A14C5">
      <w:pPr>
        <w:pStyle w:val="BodyText"/>
        <w:rPr>
          <w:lang w:val="es-CR"/>
        </w:rPr>
      </w:pPr>
    </w:p>
    <w:p w14:paraId="2C7EE3B6" w14:textId="77777777" w:rsidR="006A14C5" w:rsidRPr="00D00288" w:rsidRDefault="00565C8A">
      <w:pPr>
        <w:pStyle w:val="ListParagraph"/>
        <w:numPr>
          <w:ilvl w:val="0"/>
          <w:numId w:val="6"/>
        </w:numPr>
        <w:tabs>
          <w:tab w:val="left" w:pos="1786"/>
        </w:tabs>
        <w:ind w:right="898" w:hanging="284"/>
        <w:jc w:val="both"/>
        <w:rPr>
          <w:sz w:val="24"/>
          <w:lang w:val="es-CR"/>
        </w:rPr>
      </w:pPr>
      <w:r w:rsidRPr="00D00288">
        <w:rPr>
          <w:lang w:val="es-CR"/>
        </w:rPr>
        <w:tab/>
      </w:r>
      <w:r w:rsidRPr="00D00288">
        <w:rPr>
          <w:sz w:val="24"/>
          <w:lang w:val="es-CR"/>
        </w:rPr>
        <w:t xml:space="preserve">Si el otro seguro es contratado con </w:t>
      </w:r>
      <w:r w:rsidRPr="00D00288">
        <w:rPr>
          <w:b/>
          <w:sz w:val="24"/>
          <w:lang w:val="es-CR"/>
        </w:rPr>
        <w:t xml:space="preserve">SEGUROS LAFISE, </w:t>
      </w:r>
      <w:r w:rsidRPr="00D00288">
        <w:rPr>
          <w:sz w:val="24"/>
          <w:lang w:val="es-CR"/>
        </w:rPr>
        <w:t>la indemnización se distribuirá en forma subsidiaria aplicando en primera instancia el contrato suscrito con mayor antigüedad y así</w:t>
      </w:r>
      <w:r w:rsidRPr="00D00288">
        <w:rPr>
          <w:spacing w:val="-2"/>
          <w:sz w:val="24"/>
          <w:lang w:val="es-CR"/>
        </w:rPr>
        <w:t xml:space="preserve"> </w:t>
      </w:r>
      <w:r w:rsidRPr="00D00288">
        <w:rPr>
          <w:sz w:val="24"/>
          <w:lang w:val="es-CR"/>
        </w:rPr>
        <w:t>sucesivamente.</w:t>
      </w:r>
    </w:p>
    <w:p w14:paraId="2C7EE3B7" w14:textId="77777777" w:rsidR="006A14C5" w:rsidRPr="00D00288" w:rsidRDefault="006A14C5">
      <w:pPr>
        <w:pStyle w:val="BodyText"/>
        <w:rPr>
          <w:lang w:val="es-CR"/>
        </w:rPr>
      </w:pPr>
    </w:p>
    <w:p w14:paraId="2C7EE3B8" w14:textId="77777777" w:rsidR="006A14C5" w:rsidRPr="00D00288" w:rsidRDefault="00565C8A">
      <w:pPr>
        <w:pStyle w:val="ListParagraph"/>
        <w:numPr>
          <w:ilvl w:val="0"/>
          <w:numId w:val="6"/>
        </w:numPr>
        <w:tabs>
          <w:tab w:val="left" w:pos="1700"/>
        </w:tabs>
        <w:ind w:right="897" w:hanging="284"/>
        <w:jc w:val="both"/>
        <w:rPr>
          <w:sz w:val="24"/>
          <w:lang w:val="es-CR"/>
        </w:rPr>
      </w:pPr>
      <w:r w:rsidRPr="00D00288">
        <w:rPr>
          <w:sz w:val="24"/>
          <w:lang w:val="es-CR"/>
        </w:rPr>
        <w:t>El Tomador y/o Asegurado,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w:t>
      </w:r>
      <w:r w:rsidRPr="00D00288">
        <w:rPr>
          <w:spacing w:val="-11"/>
          <w:sz w:val="24"/>
          <w:lang w:val="es-CR"/>
        </w:rPr>
        <w:t xml:space="preserve"> </w:t>
      </w:r>
      <w:r w:rsidRPr="00D00288">
        <w:rPr>
          <w:sz w:val="24"/>
          <w:lang w:val="es-CR"/>
        </w:rPr>
        <w:t>asegurado.</w:t>
      </w:r>
    </w:p>
    <w:p w14:paraId="2C7EE3B9" w14:textId="77777777" w:rsidR="006A14C5" w:rsidRPr="00D00288" w:rsidRDefault="006A14C5">
      <w:pPr>
        <w:pStyle w:val="BodyText"/>
        <w:rPr>
          <w:lang w:val="es-CR"/>
        </w:rPr>
      </w:pPr>
    </w:p>
    <w:p w14:paraId="2C7EE3BA" w14:textId="77777777" w:rsidR="006A14C5" w:rsidRPr="00D00288" w:rsidRDefault="00565C8A">
      <w:pPr>
        <w:pStyle w:val="BodyText"/>
        <w:ind w:left="1440" w:right="898"/>
        <w:jc w:val="both"/>
        <w:rPr>
          <w:lang w:val="es-CR"/>
        </w:rPr>
      </w:pPr>
      <w:r w:rsidRPr="00D00288">
        <w:rPr>
          <w:lang w:val="es-CR"/>
        </w:rPr>
        <w:t xml:space="preserve">Igualmente, cuando exista una situación de pluralidad de seguros de previo o como consecuencia de la suscripción del presente contrato, la persona que solicite el seguro deberá advertirlo a </w:t>
      </w:r>
      <w:r w:rsidRPr="00D00288">
        <w:rPr>
          <w:b/>
          <w:lang w:val="es-CR"/>
        </w:rPr>
        <w:t xml:space="preserve">SEGUROS LAFISE, </w:t>
      </w:r>
      <w:r w:rsidRPr="00D00288">
        <w:rPr>
          <w:lang w:val="es-CR"/>
        </w:rPr>
        <w:t>en su solicitud.</w:t>
      </w:r>
    </w:p>
    <w:p w14:paraId="2C7EE3BB" w14:textId="77777777" w:rsidR="006A14C5" w:rsidRPr="00D00288" w:rsidRDefault="006A14C5">
      <w:pPr>
        <w:pStyle w:val="BodyText"/>
        <w:rPr>
          <w:lang w:val="es-CR"/>
        </w:rPr>
      </w:pPr>
    </w:p>
    <w:p w14:paraId="2C7EE3BC" w14:textId="77777777" w:rsidR="006A14C5" w:rsidRPr="00D00288" w:rsidRDefault="00565C8A">
      <w:pPr>
        <w:pStyle w:val="BodyText"/>
        <w:ind w:left="1440" w:right="897"/>
        <w:jc w:val="both"/>
        <w:rPr>
          <w:lang w:val="es-CR"/>
        </w:rPr>
      </w:pPr>
      <w:r w:rsidRPr="00D00288">
        <w:rPr>
          <w:lang w:val="es-CR"/>
        </w:rPr>
        <w:t xml:space="preserve">En caso que la pluralidad de seguros se genere con posterioridad a la suscripción de la presente póliza, el Tomador y/o Asegurado, tendrá la obligación de notificar, por escrito, a </w:t>
      </w:r>
      <w:r w:rsidRPr="00D00288">
        <w:rPr>
          <w:b/>
          <w:lang w:val="es-CR"/>
        </w:rPr>
        <w:t xml:space="preserve">SEGUROS LAFISE, </w:t>
      </w:r>
      <w:r w:rsidRPr="00D00288">
        <w:rPr>
          <w:lang w:val="es-CR"/>
        </w:rPr>
        <w:t xml:space="preserve">dentro de los cinco (5) días hábiles siguientes a la celebración del nuevo contrato el nombre del asegurador, la cobertura, vigencia y suma asegurada. De no hacerlo, en caso de que </w:t>
      </w:r>
      <w:r w:rsidRPr="00D00288">
        <w:rPr>
          <w:b/>
          <w:lang w:val="es-CR"/>
        </w:rPr>
        <w:t>SEGUROS LAFISE</w:t>
      </w:r>
      <w:r w:rsidRPr="00D00288">
        <w:rPr>
          <w:lang w:val="es-CR"/>
        </w:rPr>
        <w:t>, realice pagos sin conocer esa situación, tendrá derecho a reclamar el reintegro íntegro de lo pagado en exceso. El Tomador y/o Asegurado, además de su obligación de reintegro el día hábil siguiente</w:t>
      </w:r>
      <w:r w:rsidRPr="00D00288">
        <w:rPr>
          <w:spacing w:val="9"/>
          <w:lang w:val="es-CR"/>
        </w:rPr>
        <w:t xml:space="preserve"> </w:t>
      </w:r>
      <w:r w:rsidRPr="00D00288">
        <w:rPr>
          <w:lang w:val="es-CR"/>
        </w:rPr>
        <w:t>al</w:t>
      </w:r>
      <w:r w:rsidRPr="00D00288">
        <w:rPr>
          <w:spacing w:val="10"/>
          <w:lang w:val="es-CR"/>
        </w:rPr>
        <w:t xml:space="preserve"> </w:t>
      </w:r>
      <w:r w:rsidRPr="00D00288">
        <w:rPr>
          <w:lang w:val="es-CR"/>
        </w:rPr>
        <w:t>que</w:t>
      </w:r>
      <w:r w:rsidRPr="00D00288">
        <w:rPr>
          <w:spacing w:val="10"/>
          <w:lang w:val="es-CR"/>
        </w:rPr>
        <w:t xml:space="preserve"> </w:t>
      </w:r>
      <w:r w:rsidRPr="00D00288">
        <w:rPr>
          <w:lang w:val="es-CR"/>
        </w:rPr>
        <w:t>fue</w:t>
      </w:r>
      <w:r w:rsidRPr="00D00288">
        <w:rPr>
          <w:spacing w:val="10"/>
          <w:lang w:val="es-CR"/>
        </w:rPr>
        <w:t xml:space="preserve"> </w:t>
      </w:r>
      <w:r w:rsidRPr="00D00288">
        <w:rPr>
          <w:lang w:val="es-CR"/>
        </w:rPr>
        <w:t>requerido,</w:t>
      </w:r>
      <w:r w:rsidRPr="00D00288">
        <w:rPr>
          <w:spacing w:val="10"/>
          <w:lang w:val="es-CR"/>
        </w:rPr>
        <w:t xml:space="preserve"> </w:t>
      </w:r>
      <w:r w:rsidRPr="00D00288">
        <w:rPr>
          <w:lang w:val="es-CR"/>
        </w:rPr>
        <w:t>deberá</w:t>
      </w:r>
      <w:r w:rsidRPr="00D00288">
        <w:rPr>
          <w:spacing w:val="9"/>
          <w:lang w:val="es-CR"/>
        </w:rPr>
        <w:t xml:space="preserve"> </w:t>
      </w:r>
      <w:r w:rsidRPr="00D00288">
        <w:rPr>
          <w:lang w:val="es-CR"/>
        </w:rPr>
        <w:t>reconocerle</w:t>
      </w:r>
      <w:r w:rsidRPr="00D00288">
        <w:rPr>
          <w:spacing w:val="10"/>
          <w:lang w:val="es-CR"/>
        </w:rPr>
        <w:t xml:space="preserve"> </w:t>
      </w:r>
      <w:r w:rsidRPr="00D00288">
        <w:rPr>
          <w:lang w:val="es-CR"/>
        </w:rPr>
        <w:t>a</w:t>
      </w:r>
      <w:r w:rsidRPr="00D00288">
        <w:rPr>
          <w:spacing w:val="10"/>
          <w:lang w:val="es-CR"/>
        </w:rPr>
        <w:t xml:space="preserve"> </w:t>
      </w:r>
      <w:r w:rsidRPr="00D00288">
        <w:rPr>
          <w:b/>
          <w:lang w:val="es-CR"/>
        </w:rPr>
        <w:t>SEGUROS</w:t>
      </w:r>
      <w:r w:rsidRPr="00D00288">
        <w:rPr>
          <w:b/>
          <w:spacing w:val="11"/>
          <w:lang w:val="es-CR"/>
        </w:rPr>
        <w:t xml:space="preserve"> </w:t>
      </w:r>
      <w:r w:rsidRPr="00D00288">
        <w:rPr>
          <w:b/>
          <w:lang w:val="es-CR"/>
        </w:rPr>
        <w:t>LAFISE,</w:t>
      </w:r>
      <w:r w:rsidRPr="00D00288">
        <w:rPr>
          <w:b/>
          <w:spacing w:val="10"/>
          <w:lang w:val="es-CR"/>
        </w:rPr>
        <w:t xml:space="preserve"> </w:t>
      </w:r>
      <w:r w:rsidRPr="00D00288">
        <w:rPr>
          <w:lang w:val="es-CR"/>
        </w:rPr>
        <w:t>los</w:t>
      </w:r>
      <w:r w:rsidRPr="00D00288">
        <w:rPr>
          <w:spacing w:val="10"/>
          <w:lang w:val="es-CR"/>
        </w:rPr>
        <w:t xml:space="preserve"> </w:t>
      </w:r>
      <w:r w:rsidRPr="00D00288">
        <w:rPr>
          <w:lang w:val="es-CR"/>
        </w:rPr>
        <w:t>intereses</w:t>
      </w:r>
    </w:p>
    <w:p w14:paraId="2C7EE3BD"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3BE" w14:textId="77777777" w:rsidR="006A14C5" w:rsidRPr="00D00288" w:rsidRDefault="006A14C5">
      <w:pPr>
        <w:pStyle w:val="BodyText"/>
        <w:spacing w:before="7"/>
        <w:rPr>
          <w:sz w:val="15"/>
          <w:lang w:val="es-CR"/>
        </w:rPr>
      </w:pPr>
    </w:p>
    <w:p w14:paraId="2C7EE3BF" w14:textId="77777777" w:rsidR="006A14C5" w:rsidRPr="00D00288" w:rsidRDefault="00565C8A">
      <w:pPr>
        <w:pStyle w:val="BodyText"/>
        <w:spacing w:before="92"/>
        <w:ind w:left="1440" w:right="897"/>
        <w:jc w:val="both"/>
        <w:rPr>
          <w:lang w:val="es-CR"/>
        </w:rPr>
      </w:pPr>
      <w:proofErr w:type="gramStart"/>
      <w:r w:rsidRPr="00D00288">
        <w:rPr>
          <w:lang w:val="es-CR"/>
        </w:rPr>
        <w:t>generados</w:t>
      </w:r>
      <w:proofErr w:type="gramEnd"/>
      <w:r w:rsidRPr="00D00288">
        <w:rPr>
          <w:lang w:val="es-CR"/>
        </w:rPr>
        <w:t xml:space="preserve"> desde la fecha del pago en exceso hasta la fecha de efectivo reintegro, aplicando la tasa de interés legal.</w:t>
      </w:r>
    </w:p>
    <w:p w14:paraId="2C7EE3C0" w14:textId="77777777" w:rsidR="006A14C5" w:rsidRPr="00D00288" w:rsidRDefault="006A14C5">
      <w:pPr>
        <w:pStyle w:val="BodyText"/>
        <w:spacing w:before="1"/>
        <w:rPr>
          <w:lang w:val="es-CR"/>
        </w:rPr>
      </w:pPr>
    </w:p>
    <w:p w14:paraId="2C7EE3C1" w14:textId="77777777" w:rsidR="006A14C5" w:rsidRPr="00D00288" w:rsidRDefault="00565C8A">
      <w:pPr>
        <w:spacing w:line="275" w:lineRule="exact"/>
        <w:ind w:left="1440"/>
        <w:jc w:val="both"/>
        <w:rPr>
          <w:b/>
          <w:sz w:val="24"/>
          <w:lang w:val="es-CR"/>
        </w:rPr>
      </w:pPr>
      <w:r w:rsidRPr="00D00288">
        <w:rPr>
          <w:b/>
          <w:sz w:val="24"/>
          <w:lang w:val="es-CR"/>
        </w:rPr>
        <w:t>Artículo 49: Cesión de derechos y subrogación</w:t>
      </w:r>
    </w:p>
    <w:p w14:paraId="2C7EE3C2" w14:textId="77777777" w:rsidR="006A14C5" w:rsidRPr="00D00288" w:rsidRDefault="00565C8A">
      <w:pPr>
        <w:pStyle w:val="BodyText"/>
        <w:ind w:left="1440" w:right="898"/>
        <w:jc w:val="both"/>
        <w:rPr>
          <w:lang w:val="es-CR"/>
        </w:rPr>
      </w:pPr>
      <w:r w:rsidRPr="00D00288">
        <w:rPr>
          <w:lang w:val="es-CR"/>
        </w:rPr>
        <w:t xml:space="preserve">El Tomador y/o Asegurado, cederá a </w:t>
      </w:r>
      <w:r w:rsidRPr="00D00288">
        <w:rPr>
          <w:b/>
          <w:lang w:val="es-CR"/>
        </w:rPr>
        <w:t xml:space="preserve">SEGUROS LAFISE, </w:t>
      </w:r>
      <w:r w:rsidRPr="00D00288">
        <w:rPr>
          <w:lang w:val="es-CR"/>
        </w:rPr>
        <w:t>sus derechos, privilegios y acciones de cobro contra terceros responsables respecto a la cuantía de la indemnización que reciba y responderá de todo acto que perjudique la referida cesión.</w:t>
      </w:r>
    </w:p>
    <w:p w14:paraId="2C7EE3C3" w14:textId="77777777" w:rsidR="006A14C5" w:rsidRPr="00D00288" w:rsidRDefault="006A14C5">
      <w:pPr>
        <w:pStyle w:val="BodyText"/>
        <w:spacing w:before="11"/>
        <w:rPr>
          <w:sz w:val="23"/>
          <w:lang w:val="es-CR"/>
        </w:rPr>
      </w:pPr>
    </w:p>
    <w:p w14:paraId="2C7EE3C4" w14:textId="77777777" w:rsidR="006A14C5" w:rsidRPr="00D00288" w:rsidRDefault="00565C8A">
      <w:pPr>
        <w:pStyle w:val="BodyText"/>
        <w:ind w:left="1440" w:right="898"/>
        <w:jc w:val="both"/>
        <w:rPr>
          <w:lang w:val="es-CR"/>
        </w:rPr>
      </w:pPr>
      <w:r w:rsidRPr="00D00288">
        <w:rPr>
          <w:lang w:val="es-CR"/>
        </w:rPr>
        <w:t xml:space="preserve">Tanto antes como después de cobrar la indemnización, el Tomador y/o Asegurado, queda comprometido a intervenir personalmente, gestionar y documentarse en todo cuanto fuere requerido por </w:t>
      </w:r>
      <w:r w:rsidRPr="00D00288">
        <w:rPr>
          <w:b/>
          <w:lang w:val="es-CR"/>
        </w:rPr>
        <w:t xml:space="preserve">SEGUROS LAFISE, </w:t>
      </w:r>
      <w:r w:rsidRPr="00D00288">
        <w:rPr>
          <w:lang w:val="es-CR"/>
        </w:rPr>
        <w:t xml:space="preserve">siempre que sea razonable y le sea posible, y a presentar las denuncias correspondientes ante los tribunales competentes, con el objeto de que </w:t>
      </w:r>
      <w:r w:rsidRPr="00D00288">
        <w:rPr>
          <w:b/>
          <w:lang w:val="es-CR"/>
        </w:rPr>
        <w:t xml:space="preserve">SEGUROS LAFISE, </w:t>
      </w:r>
      <w:r w:rsidRPr="00D00288">
        <w:rPr>
          <w:lang w:val="es-CR"/>
        </w:rPr>
        <w:t xml:space="preserve">ejerza los derechos, recursos y acciones derivados o procedentes del traspaso o subrogación aquí previstos. Los trámites y gastos ocasionados por esta intervención correrán a cuenta de </w:t>
      </w:r>
      <w:r w:rsidRPr="00D00288">
        <w:rPr>
          <w:b/>
          <w:lang w:val="es-CR"/>
        </w:rPr>
        <w:t>SEGUROS LAFISE</w:t>
      </w:r>
      <w:r w:rsidRPr="00D00288">
        <w:rPr>
          <w:lang w:val="es-CR"/>
        </w:rPr>
        <w:t>.</w:t>
      </w:r>
    </w:p>
    <w:p w14:paraId="2C7EE3C5" w14:textId="77777777" w:rsidR="006A14C5" w:rsidRPr="00D00288" w:rsidRDefault="006A14C5">
      <w:pPr>
        <w:pStyle w:val="BodyText"/>
        <w:rPr>
          <w:lang w:val="es-CR"/>
        </w:rPr>
      </w:pPr>
    </w:p>
    <w:p w14:paraId="2C7EE3C6" w14:textId="77777777" w:rsidR="006A14C5" w:rsidRPr="00D00288" w:rsidRDefault="00565C8A">
      <w:pPr>
        <w:pStyle w:val="BodyText"/>
        <w:ind w:left="1440" w:right="898"/>
        <w:jc w:val="both"/>
        <w:rPr>
          <w:lang w:val="es-CR"/>
        </w:rPr>
      </w:pPr>
      <w:r w:rsidRPr="00D00288">
        <w:rPr>
          <w:lang w:val="es-CR"/>
        </w:rPr>
        <w:t xml:space="preserve">Si pagada la indemnización y cedidos los derechos, no se pudiere ejercer la subrogación por algún acto atribuible al Tomador y/o Asegurado, </w:t>
      </w:r>
      <w:r w:rsidRPr="00D00288">
        <w:rPr>
          <w:b/>
          <w:lang w:val="es-CR"/>
        </w:rPr>
        <w:t xml:space="preserve">SEGUROS LAFISE, </w:t>
      </w:r>
      <w:r w:rsidRPr="00D00288">
        <w:rPr>
          <w:lang w:val="es-CR"/>
        </w:rPr>
        <w:t xml:space="preserve">podrá requerirle el reintegro de la suma indemnizada, incluso este derecho se extiende al supuesto donde se haya llegado a un arreglo conciliatorio judicial o extrajudicial en Sede, sin la autorización expresa de </w:t>
      </w:r>
      <w:r w:rsidRPr="00D00288">
        <w:rPr>
          <w:b/>
          <w:lang w:val="es-CR"/>
        </w:rPr>
        <w:t>SEGUROS LAFISE</w:t>
      </w:r>
      <w:r w:rsidRPr="00D00288">
        <w:rPr>
          <w:lang w:val="es-CR"/>
        </w:rPr>
        <w:t>.</w:t>
      </w:r>
    </w:p>
    <w:p w14:paraId="2C7EE3C7" w14:textId="77777777" w:rsidR="006A14C5" w:rsidRPr="00D00288" w:rsidRDefault="006A14C5">
      <w:pPr>
        <w:pStyle w:val="BodyText"/>
        <w:spacing w:before="2"/>
        <w:rPr>
          <w:lang w:val="es-CR"/>
        </w:rPr>
      </w:pPr>
    </w:p>
    <w:p w14:paraId="2C7EE3C8" w14:textId="77777777" w:rsidR="006A14C5" w:rsidRPr="00D00288" w:rsidRDefault="00565C8A">
      <w:pPr>
        <w:ind w:left="1440"/>
        <w:jc w:val="both"/>
        <w:rPr>
          <w:b/>
          <w:sz w:val="24"/>
          <w:lang w:val="es-CR"/>
        </w:rPr>
      </w:pPr>
      <w:r w:rsidRPr="00D00288">
        <w:rPr>
          <w:b/>
          <w:sz w:val="24"/>
          <w:lang w:val="es-CR"/>
        </w:rPr>
        <w:t>Artículo 50: Tasación</w:t>
      </w:r>
    </w:p>
    <w:p w14:paraId="2C7EE3C9" w14:textId="77777777" w:rsidR="006A14C5" w:rsidRPr="00D00288" w:rsidRDefault="00565C8A">
      <w:pPr>
        <w:pStyle w:val="BodyText"/>
        <w:spacing w:before="71"/>
        <w:ind w:left="1440" w:right="899"/>
        <w:jc w:val="both"/>
        <w:rPr>
          <w:lang w:val="es-CR"/>
        </w:rPr>
      </w:pPr>
      <w:r w:rsidRPr="00D00288">
        <w:rPr>
          <w:lang w:val="es-CR"/>
        </w:rPr>
        <w:t>Las partes podrán convenir que se practique una valoración o tasación si hubiera desacuerdo respecto del valor del bien o el monto de la pérdida, al momento de ocurrir el siniestro.</w:t>
      </w:r>
    </w:p>
    <w:p w14:paraId="2C7EE3CA" w14:textId="77777777" w:rsidR="006A14C5" w:rsidRPr="00D00288" w:rsidRDefault="006A14C5">
      <w:pPr>
        <w:pStyle w:val="BodyText"/>
        <w:spacing w:before="3"/>
        <w:rPr>
          <w:lang w:val="es-CR"/>
        </w:rPr>
      </w:pPr>
    </w:p>
    <w:p w14:paraId="2C7EE3CB" w14:textId="77777777" w:rsidR="006A14C5" w:rsidRPr="00D00288" w:rsidRDefault="00565C8A">
      <w:pPr>
        <w:pStyle w:val="BodyText"/>
        <w:ind w:left="1439" w:right="897"/>
        <w:jc w:val="both"/>
        <w:rPr>
          <w:lang w:val="es-CR"/>
        </w:rPr>
      </w:pPr>
      <w:r w:rsidRPr="00D00288">
        <w:rPr>
          <w:lang w:val="es-CR"/>
        </w:rPr>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14:paraId="2C7EE3CC" w14:textId="77777777" w:rsidR="006A14C5" w:rsidRPr="00D00288" w:rsidRDefault="006A14C5">
      <w:pPr>
        <w:pStyle w:val="BodyText"/>
        <w:spacing w:before="3"/>
        <w:rPr>
          <w:sz w:val="30"/>
          <w:lang w:val="es-CR"/>
        </w:rPr>
      </w:pPr>
    </w:p>
    <w:p w14:paraId="2C7EE3CD" w14:textId="77777777" w:rsidR="006A14C5" w:rsidRPr="00D00288" w:rsidRDefault="00565C8A">
      <w:pPr>
        <w:pStyle w:val="BodyText"/>
        <w:ind w:left="1439" w:right="898"/>
        <w:jc w:val="both"/>
        <w:rPr>
          <w:lang w:val="es-CR"/>
        </w:rPr>
      </w:pPr>
      <w:r w:rsidRPr="00D00288">
        <w:rPr>
          <w:lang w:val="es-CR"/>
        </w:rPr>
        <w:t xml:space="preserve">Los honorarios de los tasadores serán pagados por mitades entre </w:t>
      </w:r>
      <w:r w:rsidRPr="00D00288">
        <w:rPr>
          <w:b/>
          <w:lang w:val="es-CR"/>
        </w:rPr>
        <w:t xml:space="preserve">SEGUROS LAFISE, </w:t>
      </w:r>
      <w:r w:rsidRPr="00D00288">
        <w:rPr>
          <w:lang w:val="es-CR"/>
        </w:rPr>
        <w:t>y el Tomador y/o Asegurado, en los casos de tasador único o de tercer tasador, y en forma independiente el que cada uno haya designado.</w:t>
      </w:r>
    </w:p>
    <w:p w14:paraId="2C7EE3CE"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3CF" w14:textId="77777777" w:rsidR="006A14C5" w:rsidRPr="00D00288" w:rsidRDefault="006A14C5">
      <w:pPr>
        <w:pStyle w:val="BodyText"/>
        <w:spacing w:before="7"/>
        <w:rPr>
          <w:sz w:val="15"/>
          <w:lang w:val="es-CR"/>
        </w:rPr>
      </w:pPr>
    </w:p>
    <w:p w14:paraId="2C7EE3D0" w14:textId="77777777" w:rsidR="006A14C5" w:rsidRPr="00D00288" w:rsidRDefault="00565C8A">
      <w:pPr>
        <w:pStyle w:val="BodyText"/>
        <w:spacing w:before="92"/>
        <w:ind w:left="1440" w:right="899"/>
        <w:jc w:val="both"/>
        <w:rPr>
          <w:lang w:val="es-CR"/>
        </w:rPr>
      </w:pPr>
      <w:r w:rsidRPr="00D00288">
        <w:rPr>
          <w:lang w:val="es-CR"/>
        </w:rPr>
        <w:t>En caso de no haber interés o no existir acuerdo respecto de la realización de la valoración, las partes podrán acudir a los medios de solución que plantea el ordenamiento jurídico.</w:t>
      </w:r>
    </w:p>
    <w:p w14:paraId="2C7EE3D1" w14:textId="77777777" w:rsidR="006A14C5" w:rsidRPr="00D00288" w:rsidRDefault="006A14C5">
      <w:pPr>
        <w:pStyle w:val="BodyText"/>
        <w:spacing w:before="6"/>
        <w:rPr>
          <w:lang w:val="es-CR"/>
        </w:rPr>
      </w:pPr>
    </w:p>
    <w:p w14:paraId="2C7EE3D2" w14:textId="77777777" w:rsidR="006A14C5" w:rsidRPr="00D00288" w:rsidRDefault="00565C8A">
      <w:pPr>
        <w:spacing w:line="275" w:lineRule="exact"/>
        <w:ind w:left="1440"/>
        <w:jc w:val="both"/>
        <w:rPr>
          <w:b/>
          <w:sz w:val="24"/>
          <w:lang w:val="es-CR"/>
        </w:rPr>
      </w:pPr>
      <w:r w:rsidRPr="00D00288">
        <w:rPr>
          <w:b/>
          <w:sz w:val="24"/>
          <w:lang w:val="es-CR"/>
        </w:rPr>
        <w:t>Artículo 51: Obligación de resolver reclamos y de indemnizar</w:t>
      </w:r>
    </w:p>
    <w:p w14:paraId="2C7EE3D3" w14:textId="77777777" w:rsidR="006A14C5" w:rsidRPr="00D00288" w:rsidRDefault="00565C8A">
      <w:pPr>
        <w:pStyle w:val="BodyText"/>
        <w:ind w:left="1439" w:right="897"/>
        <w:jc w:val="both"/>
        <w:rPr>
          <w:lang w:val="es-CR"/>
        </w:rPr>
      </w:pPr>
      <w:r w:rsidRPr="00D00288">
        <w:rPr>
          <w:b/>
          <w:lang w:val="es-CR"/>
        </w:rPr>
        <w:t xml:space="preserve">SEGUROS LAFISE </w:t>
      </w:r>
      <w:r w:rsidRPr="00D00288">
        <w:rPr>
          <w:lang w:val="es-CR"/>
        </w:rPr>
        <w:t>está obligada a brindar respuesta a todo reclamo mediante resolución motivada y por escrito, entregada al interesado en la forma acordada para tal efecto, dentro de un plazo máximo de treinta (30) días naturales, contado a partir del recibo del</w:t>
      </w:r>
      <w:r w:rsidRPr="00D00288">
        <w:rPr>
          <w:spacing w:val="-1"/>
          <w:lang w:val="es-CR"/>
        </w:rPr>
        <w:t xml:space="preserve"> </w:t>
      </w:r>
      <w:r w:rsidRPr="00D00288">
        <w:rPr>
          <w:lang w:val="es-CR"/>
        </w:rPr>
        <w:t>reclamo.</w:t>
      </w:r>
    </w:p>
    <w:p w14:paraId="2C7EE3D4" w14:textId="77777777" w:rsidR="006A14C5" w:rsidRPr="00D00288" w:rsidRDefault="006A14C5">
      <w:pPr>
        <w:pStyle w:val="BodyText"/>
        <w:spacing w:before="11"/>
        <w:rPr>
          <w:sz w:val="23"/>
          <w:lang w:val="es-CR"/>
        </w:rPr>
      </w:pPr>
    </w:p>
    <w:p w14:paraId="2C7EE3D5" w14:textId="77777777" w:rsidR="006A14C5" w:rsidRPr="00D00288" w:rsidRDefault="00565C8A">
      <w:pPr>
        <w:pStyle w:val="BodyText"/>
        <w:ind w:left="1439" w:right="897"/>
        <w:jc w:val="both"/>
        <w:rPr>
          <w:lang w:val="es-CR"/>
        </w:rPr>
      </w:pPr>
      <w:r w:rsidRPr="00D00288">
        <w:rPr>
          <w:lang w:val="es-CR"/>
        </w:rPr>
        <w:t>Cuando corresponda el pago o la ejecución de la prestación, esta deberá efectuarse dentro de un plazo máximo de treinta (30) días naturales, contado a partir de la notificación de la aceptación del reclamo.</w:t>
      </w:r>
    </w:p>
    <w:p w14:paraId="2C7EE3D6" w14:textId="77777777" w:rsidR="006A14C5" w:rsidRPr="00D00288" w:rsidRDefault="006A14C5">
      <w:pPr>
        <w:pStyle w:val="BodyText"/>
        <w:rPr>
          <w:lang w:val="es-CR"/>
        </w:rPr>
      </w:pPr>
    </w:p>
    <w:p w14:paraId="2C7EE3D7" w14:textId="77777777" w:rsidR="006A14C5" w:rsidRPr="00D00288" w:rsidRDefault="00565C8A">
      <w:pPr>
        <w:pStyle w:val="BodyText"/>
        <w:ind w:left="1439" w:right="897"/>
        <w:jc w:val="both"/>
        <w:rPr>
          <w:lang w:val="es-CR"/>
        </w:rPr>
      </w:pPr>
      <w:r w:rsidRPr="00D00288">
        <w:rPr>
          <w:lang w:val="es-CR"/>
        </w:rPr>
        <w:t xml:space="preserve">Si </w:t>
      </w:r>
      <w:r w:rsidRPr="00D00288">
        <w:rPr>
          <w:b/>
          <w:lang w:val="es-CR"/>
        </w:rPr>
        <w:t xml:space="preserve">SEGUROS LAFISE </w:t>
      </w:r>
      <w:r w:rsidRPr="00D00288">
        <w:rPr>
          <w:lang w:val="es-CR"/>
        </w:rPr>
        <w:t xml:space="preserve">incurriera en mora en el pago de la indemnización del bien siniestrado, no obstante entenderse válidas las cláusulas contractuales que sean más beneficiosas para el Tomador y/o Asegurado, el atraso en el pago o la ejecución de la prestación convenida generará la obligación a </w:t>
      </w:r>
      <w:r w:rsidRPr="00D00288">
        <w:rPr>
          <w:b/>
          <w:lang w:val="es-CR"/>
        </w:rPr>
        <w:t xml:space="preserve">SEGUROS LAFISE </w:t>
      </w:r>
      <w:r w:rsidRPr="00D00288">
        <w:rPr>
          <w:lang w:val="es-CR"/>
        </w:rPr>
        <w:t xml:space="preserve">de pagar al Tomador y/o Asegurado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D00288">
        <w:rPr>
          <w:b/>
          <w:lang w:val="es-CR"/>
        </w:rPr>
        <w:t xml:space="preserve">SEGUROS LAFISE </w:t>
      </w:r>
      <w:r w:rsidRPr="00D00288">
        <w:rPr>
          <w:lang w:val="es-CR"/>
        </w:rPr>
        <w:t>de la responsabilidad por su</w:t>
      </w:r>
      <w:r w:rsidRPr="00D00288">
        <w:rPr>
          <w:spacing w:val="-24"/>
          <w:lang w:val="es-CR"/>
        </w:rPr>
        <w:t xml:space="preserve"> </w:t>
      </w:r>
      <w:r w:rsidRPr="00D00288">
        <w:rPr>
          <w:lang w:val="es-CR"/>
        </w:rPr>
        <w:t>mora.</w:t>
      </w:r>
    </w:p>
    <w:p w14:paraId="2C7EE3D8" w14:textId="77777777" w:rsidR="006A14C5" w:rsidRPr="00D00288" w:rsidRDefault="006A14C5">
      <w:pPr>
        <w:pStyle w:val="BodyText"/>
        <w:spacing w:before="10"/>
        <w:rPr>
          <w:sz w:val="23"/>
          <w:lang w:val="es-CR"/>
        </w:rPr>
      </w:pPr>
    </w:p>
    <w:p w14:paraId="2C7EE3D9" w14:textId="77777777" w:rsidR="006A14C5" w:rsidRPr="00D00288" w:rsidRDefault="00565C8A">
      <w:pPr>
        <w:pStyle w:val="BodyText"/>
        <w:spacing w:before="1"/>
        <w:ind w:left="1439" w:right="898"/>
        <w:jc w:val="both"/>
        <w:rPr>
          <w:lang w:val="es-CR"/>
        </w:rPr>
      </w:pPr>
      <w:r w:rsidRPr="00D00288">
        <w:rPr>
          <w:b/>
          <w:lang w:val="es-CR"/>
        </w:rPr>
        <w:t xml:space="preserve">SEGUROS LAFISE </w:t>
      </w:r>
      <w:r w:rsidRPr="00D00288">
        <w:rPr>
          <w:lang w:val="es-CR"/>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Tomador y/o Asegurado, reclame la suma adicional en disputa por la vía que corresponda. En tales casos, </w:t>
      </w:r>
      <w:r w:rsidRPr="00D00288">
        <w:rPr>
          <w:b/>
          <w:lang w:val="es-CR"/>
        </w:rPr>
        <w:t xml:space="preserve">SEGUROS LAFISE </w:t>
      </w:r>
      <w:r w:rsidRPr="00D00288">
        <w:rPr>
          <w:lang w:val="es-CR"/>
        </w:rPr>
        <w:t>deberá dejar constancia en la documentación que acredita el giro de dichas indemnizaciones, los conceptos sobre los cuales el pago se realizó sin que hubiera acuerdo de</w:t>
      </w:r>
      <w:r w:rsidRPr="00D00288">
        <w:rPr>
          <w:spacing w:val="-3"/>
          <w:lang w:val="es-CR"/>
        </w:rPr>
        <w:t xml:space="preserve"> </w:t>
      </w:r>
      <w:r w:rsidRPr="00D00288">
        <w:rPr>
          <w:lang w:val="es-CR"/>
        </w:rPr>
        <w:t>partes.</w:t>
      </w:r>
    </w:p>
    <w:p w14:paraId="2C7EE3DA" w14:textId="77777777" w:rsidR="006A14C5" w:rsidRPr="00D00288" w:rsidRDefault="006A14C5">
      <w:pPr>
        <w:pStyle w:val="BodyText"/>
        <w:spacing w:before="1"/>
        <w:rPr>
          <w:lang w:val="es-CR"/>
        </w:rPr>
      </w:pPr>
    </w:p>
    <w:p w14:paraId="2C7EE3DB" w14:textId="77777777" w:rsidR="006A14C5" w:rsidRPr="00D00288" w:rsidRDefault="00565C8A">
      <w:pPr>
        <w:spacing w:line="275" w:lineRule="exact"/>
        <w:ind w:left="1439"/>
        <w:jc w:val="both"/>
        <w:rPr>
          <w:b/>
          <w:sz w:val="24"/>
          <w:lang w:val="es-CR"/>
        </w:rPr>
      </w:pPr>
      <w:r w:rsidRPr="00D00288">
        <w:rPr>
          <w:b/>
          <w:sz w:val="24"/>
          <w:lang w:val="es-CR"/>
        </w:rPr>
        <w:t>Artículo 52: Rehabilitación</w:t>
      </w:r>
    </w:p>
    <w:p w14:paraId="2C7EE3DC" w14:textId="77777777" w:rsidR="006A14C5" w:rsidRPr="00D00288" w:rsidRDefault="00565C8A">
      <w:pPr>
        <w:pStyle w:val="BodyText"/>
        <w:ind w:left="1439" w:right="898"/>
        <w:jc w:val="both"/>
        <w:rPr>
          <w:lang w:val="es-CR"/>
        </w:rPr>
      </w:pPr>
      <w:r w:rsidRPr="00D00288">
        <w:rPr>
          <w:lang w:val="es-CR"/>
        </w:rPr>
        <w:t xml:space="preserve">En caso que esta póliza se cancele y el Tomador y/o Asegurado, solicite su rehabilitación, </w:t>
      </w:r>
      <w:r w:rsidRPr="00D00288">
        <w:rPr>
          <w:b/>
          <w:lang w:val="es-CR"/>
        </w:rPr>
        <w:t xml:space="preserve">SEGUROS LAFISE, </w:t>
      </w:r>
      <w:r w:rsidRPr="00D00288">
        <w:rPr>
          <w:lang w:val="es-CR"/>
        </w:rPr>
        <w:t xml:space="preserve">podrá, a su sola discreción, aceptar la rehabilitación de la misma, siempre y cuando se cumplan las condiciones y requisitos que exija </w:t>
      </w:r>
      <w:r w:rsidRPr="00D00288">
        <w:rPr>
          <w:b/>
          <w:lang w:val="es-CR"/>
        </w:rPr>
        <w:t xml:space="preserve">SEGUROS LAFISE, </w:t>
      </w:r>
      <w:r w:rsidRPr="00D00288">
        <w:rPr>
          <w:lang w:val="es-CR"/>
        </w:rPr>
        <w:t xml:space="preserve">para determinar que la situación del riesgo no ha cambiado con relación al momento de la contratación original. Bajo ninguna circunstancia habrá responsabilidad de </w:t>
      </w:r>
      <w:r w:rsidRPr="00D00288">
        <w:rPr>
          <w:b/>
          <w:lang w:val="es-CR"/>
        </w:rPr>
        <w:t xml:space="preserve">SEGUROS LAFISE, </w:t>
      </w:r>
      <w:r w:rsidRPr="00D00288">
        <w:rPr>
          <w:lang w:val="es-CR"/>
        </w:rPr>
        <w:t>con relación a los siniestros ocurridos en el período comprendido entre las fechas de cancelación y la rehabilitación de la póliza.</w:t>
      </w:r>
    </w:p>
    <w:p w14:paraId="2C7EE3DD"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3DE" w14:textId="77777777" w:rsidR="006A14C5" w:rsidRPr="00D00288" w:rsidRDefault="006A14C5">
      <w:pPr>
        <w:pStyle w:val="BodyText"/>
        <w:rPr>
          <w:sz w:val="20"/>
          <w:lang w:val="es-CR"/>
        </w:rPr>
      </w:pPr>
    </w:p>
    <w:p w14:paraId="2C7EE3DF" w14:textId="77777777" w:rsidR="006A14C5" w:rsidRPr="00D00288" w:rsidRDefault="006A14C5">
      <w:pPr>
        <w:pStyle w:val="BodyText"/>
        <w:rPr>
          <w:sz w:val="20"/>
          <w:lang w:val="es-CR"/>
        </w:rPr>
      </w:pPr>
    </w:p>
    <w:p w14:paraId="2C7EE3E0" w14:textId="77777777" w:rsidR="006A14C5" w:rsidRPr="00D00288" w:rsidRDefault="006A14C5">
      <w:pPr>
        <w:pStyle w:val="BodyText"/>
        <w:spacing w:before="8"/>
        <w:rPr>
          <w:sz w:val="23"/>
          <w:lang w:val="es-CR"/>
        </w:rPr>
      </w:pPr>
    </w:p>
    <w:p w14:paraId="2C7EE3E1" w14:textId="77777777" w:rsidR="006A14C5" w:rsidRPr="00D00288" w:rsidRDefault="00565C8A">
      <w:pPr>
        <w:spacing w:before="92"/>
        <w:ind w:left="1440"/>
        <w:jc w:val="both"/>
        <w:rPr>
          <w:b/>
          <w:sz w:val="24"/>
          <w:lang w:val="es-CR"/>
        </w:rPr>
      </w:pPr>
      <w:r w:rsidRPr="00D00288">
        <w:rPr>
          <w:b/>
          <w:sz w:val="24"/>
          <w:lang w:val="es-CR"/>
        </w:rPr>
        <w:t>SECCION V - DISPOSICIONES FINALES</w:t>
      </w:r>
    </w:p>
    <w:p w14:paraId="2C7EE3E2" w14:textId="77777777" w:rsidR="006A14C5" w:rsidRPr="00D00288" w:rsidRDefault="006A14C5">
      <w:pPr>
        <w:pStyle w:val="BodyText"/>
        <w:rPr>
          <w:b/>
          <w:lang w:val="es-CR"/>
        </w:rPr>
      </w:pPr>
    </w:p>
    <w:p w14:paraId="2C7EE3E3" w14:textId="77777777" w:rsidR="006A14C5" w:rsidRPr="00D00288" w:rsidRDefault="00565C8A">
      <w:pPr>
        <w:spacing w:line="275" w:lineRule="exact"/>
        <w:ind w:left="1440"/>
        <w:jc w:val="both"/>
        <w:rPr>
          <w:b/>
          <w:sz w:val="24"/>
          <w:lang w:val="es-CR"/>
        </w:rPr>
      </w:pPr>
      <w:r w:rsidRPr="00D00288">
        <w:rPr>
          <w:b/>
          <w:sz w:val="24"/>
          <w:lang w:val="es-CR"/>
        </w:rPr>
        <w:t>Artículo 53: Autorización de documentos</w:t>
      </w:r>
    </w:p>
    <w:p w14:paraId="2C7EE3E4" w14:textId="77777777" w:rsidR="006A14C5" w:rsidRPr="00D00288" w:rsidRDefault="00565C8A">
      <w:pPr>
        <w:pStyle w:val="BodyText"/>
        <w:ind w:left="1440" w:right="897"/>
        <w:jc w:val="both"/>
        <w:rPr>
          <w:lang w:val="es-CR"/>
        </w:rPr>
      </w:pPr>
      <w:r w:rsidRPr="00D00288">
        <w:rPr>
          <w:lang w:val="es-CR"/>
        </w:rPr>
        <w:t xml:space="preserve">Solamente los funcionarios autorizados por </w:t>
      </w:r>
      <w:r w:rsidRPr="00D00288">
        <w:rPr>
          <w:b/>
          <w:lang w:val="es-CR"/>
        </w:rPr>
        <w:t xml:space="preserve">SEGUROS LAFISE, </w:t>
      </w:r>
      <w:r w:rsidRPr="00D00288">
        <w:rPr>
          <w:lang w:val="es-CR"/>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D00288">
        <w:rPr>
          <w:b/>
          <w:lang w:val="es-CR"/>
        </w:rPr>
        <w:t>SEGUROS LAFISE</w:t>
      </w:r>
      <w:r w:rsidRPr="00D00288">
        <w:rPr>
          <w:lang w:val="es-CR"/>
        </w:rPr>
        <w:t xml:space="preserve">, sin que en ningún caso los actos de los Intermediarios de Seguros comprometan a </w:t>
      </w:r>
      <w:r w:rsidRPr="00D00288">
        <w:rPr>
          <w:b/>
          <w:lang w:val="es-CR"/>
        </w:rPr>
        <w:t>SEGUROS LAFISE</w:t>
      </w:r>
      <w:r w:rsidRPr="00D00288">
        <w:rPr>
          <w:lang w:val="es-CR"/>
        </w:rPr>
        <w:t>.</w:t>
      </w:r>
    </w:p>
    <w:p w14:paraId="2C7EE3E5" w14:textId="77777777" w:rsidR="006A14C5" w:rsidRPr="00D00288" w:rsidRDefault="006A14C5">
      <w:pPr>
        <w:pStyle w:val="BodyText"/>
        <w:spacing w:before="1"/>
        <w:rPr>
          <w:lang w:val="es-CR"/>
        </w:rPr>
      </w:pPr>
    </w:p>
    <w:p w14:paraId="2C7EE3E6" w14:textId="77777777" w:rsidR="006A14C5" w:rsidRPr="00D00288" w:rsidRDefault="00565C8A">
      <w:pPr>
        <w:spacing w:line="275" w:lineRule="exact"/>
        <w:ind w:left="1440"/>
        <w:jc w:val="both"/>
        <w:rPr>
          <w:b/>
          <w:sz w:val="24"/>
          <w:lang w:val="es-CR"/>
        </w:rPr>
      </w:pPr>
      <w:r w:rsidRPr="00D00288">
        <w:rPr>
          <w:b/>
          <w:sz w:val="24"/>
          <w:lang w:val="es-CR"/>
        </w:rPr>
        <w:t>Artículo 54: Actualización de datos</w:t>
      </w:r>
    </w:p>
    <w:p w14:paraId="2C7EE3E7" w14:textId="77777777" w:rsidR="006A14C5" w:rsidRPr="00D00288" w:rsidRDefault="00565C8A">
      <w:pPr>
        <w:pStyle w:val="BodyText"/>
        <w:ind w:left="1440" w:right="898"/>
        <w:jc w:val="both"/>
        <w:rPr>
          <w:lang w:val="es-CR"/>
        </w:rPr>
      </w:pPr>
      <w:r w:rsidRPr="00D00288">
        <w:rPr>
          <w:lang w:val="es-CR"/>
        </w:rPr>
        <w:t xml:space="preserve">El Tomador y/o Asegurado tiene la responsabilidad de informar a </w:t>
      </w:r>
      <w:r w:rsidRPr="00D00288">
        <w:rPr>
          <w:b/>
          <w:lang w:val="es-CR"/>
        </w:rPr>
        <w:t xml:space="preserve">SEGUROS LAFISE, </w:t>
      </w:r>
      <w:r w:rsidRPr="00D00288">
        <w:rPr>
          <w:lang w:val="es-CR"/>
        </w:rPr>
        <w:t>por cualquier medio escrito o electrónico con acuse o comprobación de recibo, de cualquier cambio en los datos de contacto que inicialmente declaró en la solicitud del seguro.</w:t>
      </w:r>
    </w:p>
    <w:p w14:paraId="2C7EE3E8" w14:textId="77777777" w:rsidR="006A14C5" w:rsidRPr="00D00288" w:rsidRDefault="006A14C5">
      <w:pPr>
        <w:pStyle w:val="BodyText"/>
        <w:spacing w:before="1"/>
        <w:rPr>
          <w:lang w:val="es-CR"/>
        </w:rPr>
      </w:pPr>
    </w:p>
    <w:p w14:paraId="2C7EE3E9" w14:textId="77777777" w:rsidR="006A14C5" w:rsidRPr="00D00288" w:rsidRDefault="00565C8A">
      <w:pPr>
        <w:spacing w:line="275" w:lineRule="exact"/>
        <w:ind w:left="1440"/>
        <w:jc w:val="both"/>
        <w:rPr>
          <w:b/>
          <w:sz w:val="24"/>
          <w:lang w:val="es-CR"/>
        </w:rPr>
      </w:pPr>
      <w:r w:rsidRPr="00D00288">
        <w:rPr>
          <w:b/>
          <w:sz w:val="24"/>
          <w:lang w:val="es-CR"/>
        </w:rPr>
        <w:t>Artículo 55: Derecho a inspección y acceso a registros contables</w:t>
      </w:r>
    </w:p>
    <w:p w14:paraId="2C7EE3EA" w14:textId="77777777" w:rsidR="006A14C5" w:rsidRPr="00D00288" w:rsidRDefault="00565C8A">
      <w:pPr>
        <w:pStyle w:val="BodyText"/>
        <w:ind w:left="1440" w:right="898"/>
        <w:jc w:val="both"/>
        <w:rPr>
          <w:lang w:val="es-CR"/>
        </w:rPr>
      </w:pPr>
      <w:r w:rsidRPr="00D00288">
        <w:rPr>
          <w:lang w:val="es-CR"/>
        </w:rPr>
        <w:t xml:space="preserve">El Tomador y/o Asegurado autorizan a </w:t>
      </w:r>
      <w:r w:rsidRPr="00D00288">
        <w:rPr>
          <w:b/>
          <w:lang w:val="es-CR"/>
        </w:rPr>
        <w:t>SEGUROS LAFISE</w:t>
      </w:r>
      <w:r w:rsidRPr="00D00288">
        <w:rPr>
          <w:lang w:val="es-CR"/>
        </w:rPr>
        <w:t xml:space="preserve">, a inspeccionar el objeto del seguro en cualquier momento y proporcionara a sus funcionarios todos los pormenores e informaciones que sean necesarias para su evaluación. El incumplimiento de estas disposiciones facultara a </w:t>
      </w:r>
      <w:r w:rsidRPr="00D00288">
        <w:rPr>
          <w:b/>
          <w:lang w:val="es-CR"/>
        </w:rPr>
        <w:t>SEGUROS LAFISE</w:t>
      </w:r>
      <w:r w:rsidRPr="00D00288">
        <w:rPr>
          <w:lang w:val="es-CR"/>
        </w:rPr>
        <w:t>, para dejar sin efecto el reclamo cuyo origen se debe a dicha omisión.</w:t>
      </w:r>
    </w:p>
    <w:p w14:paraId="2C7EE3EB" w14:textId="77777777" w:rsidR="006A14C5" w:rsidRPr="00D00288" w:rsidRDefault="006A14C5">
      <w:pPr>
        <w:pStyle w:val="BodyText"/>
        <w:spacing w:before="11"/>
        <w:rPr>
          <w:sz w:val="23"/>
          <w:lang w:val="es-CR"/>
        </w:rPr>
      </w:pPr>
    </w:p>
    <w:p w14:paraId="2C7EE3EC" w14:textId="77777777" w:rsidR="006A14C5" w:rsidRPr="00D00288" w:rsidRDefault="00565C8A">
      <w:pPr>
        <w:pStyle w:val="BodyText"/>
        <w:ind w:left="1439" w:right="898"/>
        <w:jc w:val="both"/>
        <w:rPr>
          <w:lang w:val="es-CR"/>
        </w:rPr>
      </w:pPr>
      <w:r w:rsidRPr="00D00288">
        <w:rPr>
          <w:lang w:val="es-CR"/>
        </w:rPr>
        <w:t xml:space="preserve">Esta inspección no impone ninguna responsabilidad a </w:t>
      </w:r>
      <w:r w:rsidRPr="00D00288">
        <w:rPr>
          <w:b/>
          <w:lang w:val="es-CR"/>
        </w:rPr>
        <w:t>SEGUROS LAFISE</w:t>
      </w:r>
      <w:r w:rsidRPr="00D00288">
        <w:rPr>
          <w:lang w:val="es-CR"/>
        </w:rPr>
        <w:t>, y no debe ser considerada por el Tomador y/o Asegurado como garantía de seguridad de la propiedad amparada.</w:t>
      </w:r>
    </w:p>
    <w:p w14:paraId="2C7EE3ED" w14:textId="77777777" w:rsidR="006A14C5" w:rsidRPr="00D00288" w:rsidRDefault="006A14C5">
      <w:pPr>
        <w:pStyle w:val="BodyText"/>
        <w:rPr>
          <w:lang w:val="es-CR"/>
        </w:rPr>
      </w:pPr>
    </w:p>
    <w:p w14:paraId="2C7EE3EE" w14:textId="77777777" w:rsidR="006A14C5" w:rsidRPr="00D00288" w:rsidRDefault="00565C8A">
      <w:pPr>
        <w:pStyle w:val="BodyText"/>
        <w:ind w:left="1440" w:right="900"/>
        <w:jc w:val="both"/>
        <w:rPr>
          <w:lang w:val="es-CR"/>
        </w:rPr>
      </w:pPr>
      <w:r w:rsidRPr="00D00288">
        <w:rPr>
          <w:lang w:val="es-CR"/>
        </w:rPr>
        <w:t xml:space="preserve">Así mismo faculta a </w:t>
      </w:r>
      <w:r w:rsidRPr="00D00288">
        <w:rPr>
          <w:b/>
          <w:lang w:val="es-CR"/>
        </w:rPr>
        <w:t>SEGUROS LAFISE</w:t>
      </w:r>
      <w:r w:rsidRPr="00D00288">
        <w:rPr>
          <w:lang w:val="es-CR"/>
        </w:rPr>
        <w:t>, para tener acceso a los registros contables y a la documentación que los respalda en cualquier momento que lo</w:t>
      </w:r>
      <w:r w:rsidRPr="00D00288">
        <w:rPr>
          <w:spacing w:val="-18"/>
          <w:lang w:val="es-CR"/>
        </w:rPr>
        <w:t xml:space="preserve"> </w:t>
      </w:r>
      <w:r w:rsidRPr="00D00288">
        <w:rPr>
          <w:lang w:val="es-CR"/>
        </w:rPr>
        <w:t>requiera.</w:t>
      </w:r>
    </w:p>
    <w:p w14:paraId="2C7EE3EF" w14:textId="77777777" w:rsidR="006A14C5" w:rsidRPr="00D00288" w:rsidRDefault="006A14C5">
      <w:pPr>
        <w:pStyle w:val="BodyText"/>
        <w:rPr>
          <w:lang w:val="es-CR"/>
        </w:rPr>
      </w:pPr>
    </w:p>
    <w:p w14:paraId="2C7EE3F0" w14:textId="77777777" w:rsidR="006A14C5" w:rsidRPr="00D00288" w:rsidRDefault="00565C8A">
      <w:pPr>
        <w:pStyle w:val="BodyText"/>
        <w:ind w:left="1439" w:right="897"/>
        <w:jc w:val="both"/>
        <w:rPr>
          <w:lang w:val="es-CR"/>
        </w:rPr>
      </w:pPr>
      <w:r w:rsidRPr="00D00288">
        <w:rPr>
          <w:lang w:val="es-CR"/>
        </w:rPr>
        <w:t xml:space="preserve">Las inspecciones originadas en reclamos presentados ante </w:t>
      </w:r>
      <w:r w:rsidRPr="00D00288">
        <w:rPr>
          <w:b/>
          <w:lang w:val="es-CR"/>
        </w:rPr>
        <w:t>SEGUROS LAFISE</w:t>
      </w:r>
      <w:r w:rsidRPr="00D00288">
        <w:rPr>
          <w:lang w:val="es-CR"/>
        </w:rPr>
        <w:t>, a la luz de las coberturas de este contrato, se realizaran dentro del plazo de resolución de reclamos establecido en este</w:t>
      </w:r>
      <w:r w:rsidRPr="00D00288">
        <w:rPr>
          <w:spacing w:val="-2"/>
          <w:lang w:val="es-CR"/>
        </w:rPr>
        <w:t xml:space="preserve"> </w:t>
      </w:r>
      <w:r w:rsidRPr="00D00288">
        <w:rPr>
          <w:lang w:val="es-CR"/>
        </w:rPr>
        <w:t>contrato.</w:t>
      </w:r>
    </w:p>
    <w:p w14:paraId="2C7EE3F1" w14:textId="77777777" w:rsidR="006A14C5" w:rsidRPr="00D00288" w:rsidRDefault="006A14C5">
      <w:pPr>
        <w:pStyle w:val="BodyText"/>
        <w:spacing w:before="1"/>
        <w:rPr>
          <w:lang w:val="es-CR"/>
        </w:rPr>
      </w:pPr>
    </w:p>
    <w:p w14:paraId="2C7EE3F2" w14:textId="77777777" w:rsidR="006A14C5" w:rsidRPr="00D00288" w:rsidRDefault="00565C8A">
      <w:pPr>
        <w:spacing w:line="275" w:lineRule="exact"/>
        <w:ind w:left="1439"/>
        <w:jc w:val="both"/>
        <w:rPr>
          <w:b/>
          <w:sz w:val="24"/>
          <w:lang w:val="es-CR"/>
        </w:rPr>
      </w:pPr>
      <w:r w:rsidRPr="00D00288">
        <w:rPr>
          <w:b/>
          <w:sz w:val="24"/>
          <w:lang w:val="es-CR"/>
        </w:rPr>
        <w:t>Artículo 56: Traspaso de la póliza</w:t>
      </w:r>
    </w:p>
    <w:p w14:paraId="2C7EE3F3" w14:textId="77777777" w:rsidR="006A14C5" w:rsidRPr="00D00288" w:rsidRDefault="00565C8A">
      <w:pPr>
        <w:pStyle w:val="BodyText"/>
        <w:ind w:left="1439" w:right="898"/>
        <w:jc w:val="both"/>
        <w:rPr>
          <w:lang w:val="es-CR"/>
        </w:rPr>
      </w:pPr>
      <w:r w:rsidRPr="00D00288">
        <w:rPr>
          <w:lang w:val="es-CR"/>
        </w:rPr>
        <w:t>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w:t>
      </w:r>
    </w:p>
    <w:p w14:paraId="2C7EE3F4"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3F5" w14:textId="77777777" w:rsidR="006A14C5" w:rsidRPr="00D00288" w:rsidRDefault="006A14C5">
      <w:pPr>
        <w:pStyle w:val="BodyText"/>
        <w:spacing w:before="7"/>
        <w:rPr>
          <w:sz w:val="15"/>
          <w:lang w:val="es-CR"/>
        </w:rPr>
      </w:pPr>
    </w:p>
    <w:p w14:paraId="2C7EE3F6" w14:textId="77777777" w:rsidR="006A14C5" w:rsidRPr="00D00288" w:rsidRDefault="00565C8A">
      <w:pPr>
        <w:pStyle w:val="BodyText"/>
        <w:spacing w:before="92"/>
        <w:ind w:left="1439" w:right="897"/>
        <w:jc w:val="both"/>
        <w:rPr>
          <w:lang w:val="es-CR"/>
        </w:rPr>
      </w:pPr>
      <w:proofErr w:type="gramStart"/>
      <w:r w:rsidRPr="00D00288">
        <w:rPr>
          <w:lang w:val="es-CR"/>
        </w:rPr>
        <w:t>del</w:t>
      </w:r>
      <w:proofErr w:type="gramEnd"/>
      <w:r w:rsidRPr="00D00288">
        <w:rPr>
          <w:lang w:val="es-CR"/>
        </w:rPr>
        <w:t xml:space="preserve"> bien; y siempre y cuando no se den circunstancias que modifiquen el uso original del bien y el nuevo dueño mantenga el interés asegurable sobre el mismo al momento del traspaso. Dicho traspaso deberá comunicarse a </w:t>
      </w:r>
      <w:r w:rsidRPr="00D00288">
        <w:rPr>
          <w:b/>
          <w:lang w:val="es-CR"/>
        </w:rPr>
        <w:t xml:space="preserve">SEGUROS LAFISE, </w:t>
      </w:r>
      <w:r w:rsidRPr="00D00288">
        <w:rPr>
          <w:lang w:val="es-CR"/>
        </w:rPr>
        <w:t>a más tardar quince días hábiles luego de</w:t>
      </w:r>
      <w:r w:rsidRPr="00D00288">
        <w:rPr>
          <w:spacing w:val="-1"/>
          <w:lang w:val="es-CR"/>
        </w:rPr>
        <w:t xml:space="preserve"> </w:t>
      </w:r>
      <w:r w:rsidRPr="00D00288">
        <w:rPr>
          <w:lang w:val="es-CR"/>
        </w:rPr>
        <w:t>formalizado.</w:t>
      </w:r>
    </w:p>
    <w:p w14:paraId="2C7EE3F7" w14:textId="77777777" w:rsidR="006A14C5" w:rsidRPr="00D00288" w:rsidRDefault="006A14C5">
      <w:pPr>
        <w:pStyle w:val="BodyText"/>
        <w:rPr>
          <w:lang w:val="es-CR"/>
        </w:rPr>
      </w:pPr>
    </w:p>
    <w:p w14:paraId="2C7EE3F8" w14:textId="77777777" w:rsidR="006A14C5" w:rsidRPr="00D00288" w:rsidRDefault="00565C8A">
      <w:pPr>
        <w:pStyle w:val="BodyText"/>
        <w:ind w:left="1439" w:right="898"/>
        <w:jc w:val="both"/>
        <w:rPr>
          <w:lang w:val="es-CR"/>
        </w:rPr>
      </w:pPr>
      <w:r w:rsidRPr="00D00288">
        <w:rPr>
          <w:lang w:val="es-CR"/>
        </w:rPr>
        <w:t>Al vencimiento de la vigencia de la póliza, el nuevo dueño del bien deberá suscribir una nueva póliza a su nombre.</w:t>
      </w:r>
    </w:p>
    <w:p w14:paraId="2C7EE3F9" w14:textId="77777777" w:rsidR="006A14C5" w:rsidRPr="00D00288" w:rsidRDefault="006A14C5">
      <w:pPr>
        <w:pStyle w:val="BodyText"/>
        <w:spacing w:before="1"/>
        <w:rPr>
          <w:lang w:val="es-CR"/>
        </w:rPr>
      </w:pPr>
    </w:p>
    <w:p w14:paraId="2C7EE3FA" w14:textId="77777777" w:rsidR="006A14C5" w:rsidRPr="00D00288" w:rsidRDefault="00565C8A">
      <w:pPr>
        <w:spacing w:line="275" w:lineRule="exact"/>
        <w:ind w:left="1439"/>
        <w:jc w:val="both"/>
        <w:rPr>
          <w:b/>
          <w:sz w:val="24"/>
          <w:lang w:val="es-CR"/>
        </w:rPr>
      </w:pPr>
      <w:r w:rsidRPr="00D00288">
        <w:rPr>
          <w:b/>
          <w:sz w:val="24"/>
          <w:lang w:val="es-CR"/>
        </w:rPr>
        <w:t>Artículo 57: Comunicaciones</w:t>
      </w:r>
    </w:p>
    <w:p w14:paraId="2C7EE3FB" w14:textId="77777777" w:rsidR="006A14C5" w:rsidRPr="00D00288" w:rsidRDefault="00565C8A">
      <w:pPr>
        <w:pStyle w:val="BodyText"/>
        <w:ind w:left="1439" w:right="899"/>
        <w:jc w:val="both"/>
        <w:rPr>
          <w:lang w:val="es-CR"/>
        </w:rPr>
      </w:pPr>
      <w:r w:rsidRPr="00D00288">
        <w:rPr>
          <w:lang w:val="es-CR"/>
        </w:rPr>
        <w:t>Las comunicaciones relativas a esta póliza dirigidas al Tomador y/o Asegurado, deberán hacerse mediante aviso por cualquier medio escrito o electrónico con acuse o comprobación de recibo, según el domicilio contractual designado en la solicitud de seguro, según sea el caso, o bien remitirse a través del Intermediario de seguros nombrado.</w:t>
      </w:r>
    </w:p>
    <w:p w14:paraId="2C7EE3FC" w14:textId="77777777" w:rsidR="006A14C5" w:rsidRPr="00D00288" w:rsidRDefault="006A14C5">
      <w:pPr>
        <w:pStyle w:val="BodyText"/>
        <w:rPr>
          <w:lang w:val="es-CR"/>
        </w:rPr>
      </w:pPr>
    </w:p>
    <w:p w14:paraId="2C7EE3FD" w14:textId="77777777" w:rsidR="006A14C5" w:rsidRPr="00D00288" w:rsidRDefault="00565C8A">
      <w:pPr>
        <w:ind w:left="1439" w:right="898"/>
        <w:jc w:val="both"/>
        <w:rPr>
          <w:b/>
          <w:sz w:val="24"/>
          <w:lang w:val="es-CR"/>
        </w:rPr>
      </w:pPr>
      <w:r w:rsidRPr="00D00288">
        <w:rPr>
          <w:sz w:val="24"/>
          <w:lang w:val="es-CR"/>
        </w:rPr>
        <w:t xml:space="preserve">Las comunicaciones dirigidas a </w:t>
      </w:r>
      <w:r w:rsidRPr="00D00288">
        <w:rPr>
          <w:b/>
          <w:sz w:val="24"/>
          <w:lang w:val="es-CR"/>
        </w:rPr>
        <w:t xml:space="preserve">SEGUROS LAFISE, </w:t>
      </w:r>
      <w:r w:rsidRPr="00D00288">
        <w:rPr>
          <w:sz w:val="24"/>
          <w:lang w:val="es-CR"/>
        </w:rPr>
        <w:t xml:space="preserve">deberán hacerse mediante aviso por cualquier medio escrito o electrónico con acuse o comprobación de recibo a las siguientes direcciones física y electrónica: </w:t>
      </w:r>
      <w:r w:rsidRPr="00D00288">
        <w:rPr>
          <w:b/>
          <w:sz w:val="24"/>
          <w:lang w:val="es-CR"/>
        </w:rPr>
        <w:t xml:space="preserve">San Pedro, 175 metros este de la Fuente de la Hispanidad, San José, Costa Rica, Correo Electrónico: </w:t>
      </w:r>
      <w:hyperlink r:id="rId13">
        <w:r w:rsidRPr="00D00288">
          <w:rPr>
            <w:b/>
            <w:sz w:val="24"/>
            <w:lang w:val="es-CR"/>
          </w:rPr>
          <w:t>serviciosegurocr@lafise.com.</w:t>
        </w:r>
      </w:hyperlink>
    </w:p>
    <w:p w14:paraId="2C7EE3FE" w14:textId="77777777" w:rsidR="006A14C5" w:rsidRPr="00D00288" w:rsidRDefault="006A14C5">
      <w:pPr>
        <w:pStyle w:val="BodyText"/>
        <w:spacing w:before="1"/>
        <w:rPr>
          <w:b/>
          <w:lang w:val="es-CR"/>
        </w:rPr>
      </w:pPr>
    </w:p>
    <w:p w14:paraId="2C7EE3FF" w14:textId="77777777" w:rsidR="006A14C5" w:rsidRPr="00D00288" w:rsidRDefault="00565C8A">
      <w:pPr>
        <w:spacing w:line="275" w:lineRule="exact"/>
        <w:ind w:left="1440"/>
        <w:jc w:val="both"/>
        <w:rPr>
          <w:b/>
          <w:sz w:val="24"/>
          <w:lang w:val="es-CR"/>
        </w:rPr>
      </w:pPr>
      <w:r w:rsidRPr="00D00288">
        <w:rPr>
          <w:b/>
          <w:sz w:val="24"/>
          <w:lang w:val="es-CR"/>
        </w:rPr>
        <w:t>Artículo 58: Legitimación de capitales</w:t>
      </w:r>
    </w:p>
    <w:p w14:paraId="2C7EE400" w14:textId="77777777" w:rsidR="006A14C5" w:rsidRPr="00D00288" w:rsidRDefault="00565C8A">
      <w:pPr>
        <w:pStyle w:val="BodyText"/>
        <w:ind w:left="1439" w:right="897"/>
        <w:jc w:val="both"/>
        <w:rPr>
          <w:lang w:val="es-CR"/>
        </w:rPr>
      </w:pPr>
      <w:r w:rsidRPr="00D00288">
        <w:rPr>
          <w:lang w:val="es-CR"/>
        </w:rPr>
        <w:t xml:space="preserve">El Tomador y/o Asegurado, se compromete con </w:t>
      </w:r>
      <w:r w:rsidRPr="00D00288">
        <w:rPr>
          <w:b/>
          <w:lang w:val="es-CR"/>
        </w:rPr>
        <w:t>SEGUROS LAFISE</w:t>
      </w:r>
      <w:r w:rsidRPr="00D00288">
        <w:rPr>
          <w:lang w:val="es-CR"/>
        </w:rPr>
        <w:t xml:space="preserve">, a brindar información veraz y verificable, a efecto de cumplimentar el formulario denominado “Solicitud-Conozca a su cliente”; asimismo, se compromete a realizar la actualización de los datos contenidos en dicho formulario, cuando </w:t>
      </w:r>
      <w:r w:rsidRPr="00D00288">
        <w:rPr>
          <w:b/>
          <w:lang w:val="es-CR"/>
        </w:rPr>
        <w:t xml:space="preserve">SEGUROS LAFISE, </w:t>
      </w:r>
      <w:r w:rsidRPr="00D00288">
        <w:rPr>
          <w:lang w:val="es-CR"/>
        </w:rPr>
        <w:t>solicite colaboración para tal</w:t>
      </w:r>
      <w:r w:rsidRPr="00D00288">
        <w:rPr>
          <w:spacing w:val="-1"/>
          <w:lang w:val="es-CR"/>
        </w:rPr>
        <w:t xml:space="preserve"> </w:t>
      </w:r>
      <w:r w:rsidRPr="00D00288">
        <w:rPr>
          <w:lang w:val="es-CR"/>
        </w:rPr>
        <w:t>efecto.</w:t>
      </w:r>
    </w:p>
    <w:p w14:paraId="2C7EE401" w14:textId="77777777" w:rsidR="006A14C5" w:rsidRPr="00D00288" w:rsidRDefault="006A14C5">
      <w:pPr>
        <w:pStyle w:val="BodyText"/>
        <w:rPr>
          <w:lang w:val="es-CR"/>
        </w:rPr>
      </w:pPr>
    </w:p>
    <w:p w14:paraId="2C7EE402" w14:textId="77777777" w:rsidR="006A14C5" w:rsidRPr="00D00288" w:rsidRDefault="00565C8A">
      <w:pPr>
        <w:pStyle w:val="BodyText"/>
        <w:ind w:left="1439" w:right="898"/>
        <w:jc w:val="both"/>
        <w:rPr>
          <w:lang w:val="es-CR"/>
        </w:rPr>
      </w:pPr>
      <w:r w:rsidRPr="00D00288">
        <w:rPr>
          <w:b/>
          <w:lang w:val="es-CR"/>
        </w:rPr>
        <w:t xml:space="preserve">SEGUROS LAFISE, </w:t>
      </w:r>
      <w:r w:rsidRPr="00D00288">
        <w:rPr>
          <w:lang w:val="es-CR"/>
        </w:rPr>
        <w:t>se reserva el derecho de cancelar la póliza en caso que el Tomador y/o Asegurado, incumpla con esta obligación, en cualquier momento de la vigencia del contrato, devolviendo la prima no devengada y calculada a corto plazo, en un plazo no mayor a 10 días hábiles contado a partir de la fecha de cancelación.</w:t>
      </w:r>
    </w:p>
    <w:p w14:paraId="2C7EE403" w14:textId="77777777" w:rsidR="006A14C5" w:rsidRPr="00D00288" w:rsidRDefault="006A14C5">
      <w:pPr>
        <w:pStyle w:val="BodyText"/>
        <w:spacing w:before="1"/>
        <w:rPr>
          <w:lang w:val="es-CR"/>
        </w:rPr>
      </w:pPr>
    </w:p>
    <w:p w14:paraId="2C7EE404" w14:textId="77777777" w:rsidR="006A14C5" w:rsidRPr="00D00288" w:rsidRDefault="00565C8A">
      <w:pPr>
        <w:spacing w:line="275" w:lineRule="exact"/>
        <w:ind w:left="1439"/>
        <w:jc w:val="both"/>
        <w:rPr>
          <w:b/>
          <w:sz w:val="24"/>
          <w:lang w:val="es-CR"/>
        </w:rPr>
      </w:pPr>
      <w:r w:rsidRPr="00D00288">
        <w:rPr>
          <w:b/>
          <w:sz w:val="24"/>
          <w:lang w:val="es-CR"/>
        </w:rPr>
        <w:t>Artículo 59: Confidencialidad de la información</w:t>
      </w:r>
    </w:p>
    <w:p w14:paraId="2C7EE405" w14:textId="77777777" w:rsidR="006A14C5" w:rsidRPr="00D00288" w:rsidRDefault="00565C8A">
      <w:pPr>
        <w:pStyle w:val="BodyText"/>
        <w:ind w:left="1439" w:right="898"/>
        <w:jc w:val="both"/>
        <w:rPr>
          <w:lang w:val="es-CR"/>
        </w:rPr>
      </w:pPr>
      <w:r w:rsidRPr="00D00288">
        <w:rPr>
          <w:lang w:val="es-CR"/>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2C7EE406"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407" w14:textId="77777777" w:rsidR="006A14C5" w:rsidRPr="00D00288" w:rsidRDefault="006A14C5">
      <w:pPr>
        <w:pStyle w:val="BodyText"/>
        <w:spacing w:before="8"/>
        <w:rPr>
          <w:sz w:val="15"/>
          <w:lang w:val="es-CR"/>
        </w:rPr>
      </w:pPr>
    </w:p>
    <w:p w14:paraId="2C7EE408" w14:textId="77777777" w:rsidR="006A14C5" w:rsidRPr="00D00288" w:rsidRDefault="00565C8A">
      <w:pPr>
        <w:spacing w:before="92" w:line="275" w:lineRule="exact"/>
        <w:ind w:left="1440"/>
        <w:jc w:val="both"/>
        <w:rPr>
          <w:b/>
          <w:sz w:val="24"/>
          <w:lang w:val="es-CR"/>
        </w:rPr>
      </w:pPr>
      <w:r w:rsidRPr="00D00288">
        <w:rPr>
          <w:b/>
          <w:sz w:val="24"/>
          <w:lang w:val="es-CR"/>
        </w:rPr>
        <w:t>Artículo 60: Jurisdicción</w:t>
      </w:r>
    </w:p>
    <w:p w14:paraId="2C7EE409" w14:textId="77777777" w:rsidR="006A14C5" w:rsidRPr="00D00288" w:rsidRDefault="00565C8A">
      <w:pPr>
        <w:pStyle w:val="BodyText"/>
        <w:ind w:left="1440" w:right="898"/>
        <w:jc w:val="both"/>
        <w:rPr>
          <w:lang w:val="es-CR"/>
        </w:rPr>
      </w:pPr>
      <w:r w:rsidRPr="00D00288">
        <w:rPr>
          <w:lang w:val="es-CR"/>
        </w:rPr>
        <w:t>Serán competentes para ventilar cualquier disputa en relación con este contrato los Tribunales de Justicia de la República de Costa Rica, salvo que las partes acuerden que sea mediante arbitraje, según se describe en el Artículo 61 de estas Condiciones Generales.</w:t>
      </w:r>
    </w:p>
    <w:p w14:paraId="2C7EE40A" w14:textId="77777777" w:rsidR="006A14C5" w:rsidRPr="00D00288" w:rsidRDefault="006A14C5">
      <w:pPr>
        <w:pStyle w:val="BodyText"/>
        <w:spacing w:before="1"/>
        <w:rPr>
          <w:lang w:val="es-CR"/>
        </w:rPr>
      </w:pPr>
    </w:p>
    <w:p w14:paraId="2C7EE40B" w14:textId="77777777" w:rsidR="006A14C5" w:rsidRPr="00D00288" w:rsidRDefault="00565C8A">
      <w:pPr>
        <w:spacing w:line="275" w:lineRule="exact"/>
        <w:ind w:left="1440"/>
        <w:jc w:val="both"/>
        <w:rPr>
          <w:b/>
          <w:sz w:val="24"/>
          <w:lang w:val="es-CR"/>
        </w:rPr>
      </w:pPr>
      <w:r w:rsidRPr="00D00288">
        <w:rPr>
          <w:b/>
          <w:sz w:val="24"/>
          <w:lang w:val="es-CR"/>
        </w:rPr>
        <w:t>Artículo 61: Arbitraje</w:t>
      </w:r>
    </w:p>
    <w:p w14:paraId="2C7EE40C" w14:textId="77777777" w:rsidR="006A14C5" w:rsidRPr="00D00288" w:rsidRDefault="00565C8A">
      <w:pPr>
        <w:pStyle w:val="BodyText"/>
        <w:ind w:left="1439" w:right="898"/>
        <w:jc w:val="both"/>
        <w:rPr>
          <w:lang w:val="es-CR"/>
        </w:rPr>
      </w:pPr>
      <w:r w:rsidRPr="00D00288">
        <w:rPr>
          <w:lang w:val="es-CR"/>
        </w:rPr>
        <w:t xml:space="preserve">Todas las controversias, diferencias, disputas o reclamos que se susciten entre el Tomador y/o Asegurado o Acreedor en su caso y </w:t>
      </w:r>
      <w:r w:rsidRPr="00D00288">
        <w:rPr>
          <w:b/>
          <w:lang w:val="es-CR"/>
        </w:rPr>
        <w:t>SEGUROS LAFISE</w:t>
      </w:r>
      <w:r w:rsidRPr="00D00288">
        <w:rPr>
          <w:lang w:val="es-CR"/>
        </w:rPr>
        <w:t>, en relación con el contrato de seguro de que da cuenta esta póliza, su ejecución, incumplimiento, liquidación, interpretación o validez, se podrán resolver, de común acuerdo entre las partes, por medio de arbitraje de conformidad con los procedimientos previstos en los reglamentos del Centro Internacional de Conciliación y Arbitraje de la Cámara Costarricense-Norteamericana de Comercio ("CICA"), a cuyas normas procesales las partes se deberán someter de forma voluntaria e incondicional.</w:t>
      </w:r>
    </w:p>
    <w:p w14:paraId="2C7EE40D" w14:textId="77777777" w:rsidR="006A14C5" w:rsidRPr="00D00288" w:rsidRDefault="006A14C5">
      <w:pPr>
        <w:pStyle w:val="BodyText"/>
        <w:spacing w:before="11"/>
        <w:rPr>
          <w:sz w:val="23"/>
          <w:lang w:val="es-CR"/>
        </w:rPr>
      </w:pPr>
    </w:p>
    <w:p w14:paraId="2C7EE40E" w14:textId="77777777" w:rsidR="006A14C5" w:rsidRPr="00D00288" w:rsidRDefault="00565C8A">
      <w:pPr>
        <w:pStyle w:val="BodyText"/>
        <w:ind w:left="1439" w:right="898"/>
        <w:jc w:val="both"/>
        <w:rPr>
          <w:lang w:val="es-CR"/>
        </w:rPr>
      </w:pPr>
      <w:r w:rsidRPr="00D00288">
        <w:rPr>
          <w:lang w:val="es-CR"/>
        </w:rPr>
        <w:t>Si objeto de la controversia se refiere al valor de los bienes o la cuantificación de las pérdidas, se entenderá que el sometimiento corresponde a un Arbitraje Pericial, sujeto a las reglas sobre arbitraje pericial del Centro Internacional de Conciliación y Arbitraje de la Cámara Costarricense-Norteamericana de Comercio</w:t>
      </w:r>
      <w:r w:rsidRPr="00D00288">
        <w:rPr>
          <w:spacing w:val="-5"/>
          <w:lang w:val="es-CR"/>
        </w:rPr>
        <w:t xml:space="preserve"> </w:t>
      </w:r>
      <w:r w:rsidRPr="00D00288">
        <w:rPr>
          <w:lang w:val="es-CR"/>
        </w:rPr>
        <w:t>("CICA").</w:t>
      </w:r>
    </w:p>
    <w:p w14:paraId="2C7EE40F" w14:textId="77777777" w:rsidR="006A14C5" w:rsidRPr="00D00288" w:rsidRDefault="006A14C5">
      <w:pPr>
        <w:pStyle w:val="BodyText"/>
        <w:rPr>
          <w:lang w:val="es-CR"/>
        </w:rPr>
      </w:pPr>
    </w:p>
    <w:p w14:paraId="2C7EE410" w14:textId="77777777" w:rsidR="006A14C5" w:rsidRPr="00D00288" w:rsidRDefault="00565C8A">
      <w:pPr>
        <w:pStyle w:val="BodyText"/>
        <w:ind w:left="1439" w:right="898"/>
        <w:jc w:val="both"/>
        <w:rPr>
          <w:lang w:val="es-CR"/>
        </w:rPr>
      </w:pPr>
      <w:r w:rsidRPr="00D00288">
        <w:rPr>
          <w:lang w:val="es-CR"/>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2C7EE411" w14:textId="77777777" w:rsidR="006A14C5" w:rsidRPr="00D00288" w:rsidRDefault="006A14C5">
      <w:pPr>
        <w:pStyle w:val="BodyText"/>
        <w:spacing w:before="1"/>
        <w:rPr>
          <w:lang w:val="es-CR"/>
        </w:rPr>
      </w:pPr>
    </w:p>
    <w:p w14:paraId="2C7EE412" w14:textId="77777777" w:rsidR="006A14C5" w:rsidRPr="00D00288" w:rsidRDefault="00565C8A">
      <w:pPr>
        <w:spacing w:line="275" w:lineRule="exact"/>
        <w:ind w:left="1439"/>
        <w:jc w:val="both"/>
        <w:rPr>
          <w:b/>
          <w:sz w:val="24"/>
          <w:lang w:val="es-CR"/>
        </w:rPr>
      </w:pPr>
      <w:r w:rsidRPr="00D00288">
        <w:rPr>
          <w:b/>
          <w:sz w:val="24"/>
          <w:lang w:val="es-CR"/>
        </w:rPr>
        <w:t>Artículo 62: Delimitación geográfica</w:t>
      </w:r>
    </w:p>
    <w:p w14:paraId="2C7EE413" w14:textId="77777777" w:rsidR="006A14C5" w:rsidRPr="00D00288" w:rsidRDefault="00565C8A">
      <w:pPr>
        <w:pStyle w:val="BodyText"/>
        <w:spacing w:line="275" w:lineRule="exact"/>
        <w:ind w:left="1439"/>
        <w:jc w:val="both"/>
        <w:rPr>
          <w:lang w:val="es-CR"/>
        </w:rPr>
      </w:pPr>
      <w:r w:rsidRPr="00D00288">
        <w:rPr>
          <w:lang w:val="es-CR"/>
        </w:rPr>
        <w:t>La Póliza tiene validez en el territorio de la República de Costa Rica.</w:t>
      </w:r>
    </w:p>
    <w:p w14:paraId="2C7EE414" w14:textId="77777777" w:rsidR="006A14C5" w:rsidRPr="00D00288" w:rsidRDefault="006A14C5">
      <w:pPr>
        <w:pStyle w:val="BodyText"/>
        <w:spacing w:before="1"/>
        <w:rPr>
          <w:lang w:val="es-CR"/>
        </w:rPr>
      </w:pPr>
    </w:p>
    <w:p w14:paraId="2C7EE415" w14:textId="77777777" w:rsidR="006A14C5" w:rsidRPr="00D00288" w:rsidRDefault="00565C8A">
      <w:pPr>
        <w:spacing w:before="1" w:line="275" w:lineRule="exact"/>
        <w:ind w:left="1439"/>
        <w:jc w:val="both"/>
        <w:rPr>
          <w:b/>
          <w:sz w:val="24"/>
          <w:lang w:val="es-CR"/>
        </w:rPr>
      </w:pPr>
      <w:r w:rsidRPr="00D00288">
        <w:rPr>
          <w:b/>
          <w:sz w:val="24"/>
          <w:lang w:val="es-CR"/>
        </w:rPr>
        <w:t>Artículo 63: Impugnación de resoluciones</w:t>
      </w:r>
    </w:p>
    <w:p w14:paraId="2C7EE416" w14:textId="77777777" w:rsidR="006A14C5" w:rsidRPr="00D00288" w:rsidRDefault="00565C8A">
      <w:pPr>
        <w:pStyle w:val="BodyText"/>
        <w:ind w:left="1439" w:right="898"/>
        <w:jc w:val="both"/>
        <w:rPr>
          <w:lang w:val="es-CR"/>
        </w:rPr>
      </w:pPr>
      <w:r w:rsidRPr="00D00288">
        <w:rPr>
          <w:lang w:val="es-CR"/>
        </w:rPr>
        <w:t xml:space="preserve">Le corresponderá a la Sede o Dependencia que emita el documento o criterio que genera la disconformidad, resolver las impugnaciones que presenten ante </w:t>
      </w:r>
      <w:r w:rsidRPr="00D00288">
        <w:rPr>
          <w:b/>
          <w:lang w:val="es-CR"/>
        </w:rPr>
        <w:t>SEGUROS LAFISE</w:t>
      </w:r>
      <w:r w:rsidRPr="00D00288">
        <w:rPr>
          <w:lang w:val="es-CR"/>
        </w:rPr>
        <w:t>, el Tomador y/o Asegurado en un plazo máximo de 30 días naturales.</w:t>
      </w:r>
    </w:p>
    <w:p w14:paraId="2C7EE417" w14:textId="77777777" w:rsidR="006A14C5" w:rsidRPr="00D00288" w:rsidRDefault="006A14C5">
      <w:pPr>
        <w:pStyle w:val="BodyText"/>
        <w:rPr>
          <w:lang w:val="es-CR"/>
        </w:rPr>
      </w:pPr>
    </w:p>
    <w:p w14:paraId="2C7EE418" w14:textId="77777777" w:rsidR="006A14C5" w:rsidRPr="00D00288" w:rsidRDefault="00565C8A">
      <w:pPr>
        <w:spacing w:line="275" w:lineRule="exact"/>
        <w:ind w:left="1439"/>
        <w:jc w:val="both"/>
        <w:rPr>
          <w:b/>
          <w:sz w:val="24"/>
          <w:lang w:val="es-CR"/>
        </w:rPr>
      </w:pPr>
      <w:r w:rsidRPr="00D00288">
        <w:rPr>
          <w:b/>
          <w:sz w:val="24"/>
          <w:lang w:val="es-CR"/>
        </w:rPr>
        <w:t>Artículo 64: Legislación aplicable</w:t>
      </w:r>
    </w:p>
    <w:p w14:paraId="2C7EE419" w14:textId="77777777" w:rsidR="006A14C5" w:rsidRPr="00D00288" w:rsidRDefault="00565C8A">
      <w:pPr>
        <w:pStyle w:val="BodyText"/>
        <w:ind w:left="1439" w:right="898"/>
        <w:jc w:val="both"/>
        <w:rPr>
          <w:lang w:val="es-CR"/>
        </w:rPr>
      </w:pPr>
      <w:r w:rsidRPr="00D00288">
        <w:rPr>
          <w:lang w:val="es-CR"/>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w:t>
      </w:r>
    </w:p>
    <w:p w14:paraId="2C7EE41A" w14:textId="77777777" w:rsidR="006A14C5" w:rsidRPr="00D00288" w:rsidRDefault="006A14C5">
      <w:pPr>
        <w:jc w:val="both"/>
        <w:rPr>
          <w:lang w:val="es-CR"/>
        </w:rPr>
        <w:sectPr w:rsidR="006A14C5" w:rsidRPr="00D00288">
          <w:pgSz w:w="12240" w:h="15840"/>
          <w:pgMar w:top="1960" w:right="540" w:bottom="1980" w:left="0" w:header="720" w:footer="1796" w:gutter="0"/>
          <w:cols w:space="720"/>
        </w:sectPr>
      </w:pPr>
    </w:p>
    <w:p w14:paraId="2C7EE41B" w14:textId="77777777" w:rsidR="006A14C5" w:rsidRPr="00D00288" w:rsidRDefault="006A14C5">
      <w:pPr>
        <w:pStyle w:val="BodyText"/>
        <w:rPr>
          <w:sz w:val="20"/>
          <w:lang w:val="es-CR"/>
        </w:rPr>
      </w:pPr>
    </w:p>
    <w:p w14:paraId="2C7EE41C" w14:textId="77777777" w:rsidR="006A14C5" w:rsidRPr="00D00288" w:rsidRDefault="006A14C5">
      <w:pPr>
        <w:pStyle w:val="BodyText"/>
        <w:spacing w:before="7"/>
        <w:rPr>
          <w:sz w:val="19"/>
          <w:lang w:val="es-CR"/>
        </w:rPr>
      </w:pPr>
    </w:p>
    <w:p w14:paraId="2C7EE41D" w14:textId="77777777" w:rsidR="006A14C5" w:rsidRPr="00D00288" w:rsidRDefault="00565C8A">
      <w:pPr>
        <w:pStyle w:val="BodyText"/>
        <w:spacing w:before="92"/>
        <w:ind w:left="1440" w:right="898"/>
        <w:jc w:val="both"/>
        <w:rPr>
          <w:lang w:val="es-CR"/>
        </w:rPr>
      </w:pPr>
      <w:r w:rsidRPr="00D00288">
        <w:rPr>
          <w:lang w:val="es-CR"/>
        </w:rPr>
        <w:t>Serán competentes para ventilar cualquier disputa en relación con este contrato de seguros los Tribunales de la República de Costa Rica.</w:t>
      </w:r>
    </w:p>
    <w:p w14:paraId="2C7EE41E" w14:textId="77777777" w:rsidR="006A14C5" w:rsidRPr="00D00288" w:rsidRDefault="006A14C5">
      <w:pPr>
        <w:pStyle w:val="BodyText"/>
        <w:spacing w:before="1"/>
        <w:rPr>
          <w:lang w:val="es-CR"/>
        </w:rPr>
      </w:pPr>
    </w:p>
    <w:p w14:paraId="2C7EE41F" w14:textId="77777777" w:rsidR="006A14C5" w:rsidRPr="00D00288" w:rsidRDefault="00565C8A">
      <w:pPr>
        <w:spacing w:line="275" w:lineRule="exact"/>
        <w:ind w:left="1440"/>
        <w:rPr>
          <w:b/>
          <w:sz w:val="24"/>
          <w:lang w:val="es-CR"/>
        </w:rPr>
      </w:pPr>
      <w:r w:rsidRPr="00D00288">
        <w:rPr>
          <w:b/>
          <w:sz w:val="24"/>
          <w:lang w:val="es-CR"/>
        </w:rPr>
        <w:t>Artículo 65: Registro ante la Superintendencia General de Seguros</w:t>
      </w:r>
    </w:p>
    <w:p w14:paraId="2C7EE420" w14:textId="1B3CEDAC" w:rsidR="006A14C5" w:rsidRPr="00D00288" w:rsidRDefault="00565C8A">
      <w:pPr>
        <w:pStyle w:val="BodyText"/>
        <w:tabs>
          <w:tab w:val="left" w:pos="7525"/>
          <w:tab w:val="left" w:pos="9845"/>
        </w:tabs>
        <w:ind w:left="1440" w:right="898"/>
        <w:jc w:val="both"/>
        <w:rPr>
          <w:lang w:val="es-CR"/>
        </w:rPr>
      </w:pPr>
      <w:r w:rsidRPr="00D00288">
        <w:rPr>
          <w:lang w:val="es-CR"/>
        </w:rPr>
        <w:t>La documentación contractual y la nota técnica que integran este producto, están registrados ante la Superintendencia General de Seguros de conformidad con lo dispuesto por el Artículo 29, inciso d), de la ley Reguladora del Mercado de Seguros, Ley No.8653, bajo el</w:t>
      </w:r>
      <w:r w:rsidRPr="00D00288">
        <w:rPr>
          <w:spacing w:val="-14"/>
          <w:lang w:val="es-CR"/>
        </w:rPr>
        <w:t xml:space="preserve"> </w:t>
      </w:r>
      <w:r w:rsidRPr="00D00288">
        <w:rPr>
          <w:lang w:val="es-CR"/>
        </w:rPr>
        <w:t>registro</w:t>
      </w:r>
      <w:r w:rsidRPr="00D00288">
        <w:rPr>
          <w:spacing w:val="-3"/>
          <w:lang w:val="es-CR"/>
        </w:rPr>
        <w:t xml:space="preserve"> </w:t>
      </w:r>
      <w:r w:rsidRPr="00D00288">
        <w:rPr>
          <w:lang w:val="es-CR"/>
        </w:rPr>
        <w:t>número</w:t>
      </w:r>
      <w:r w:rsidR="00A8461C" w:rsidRPr="0099399F">
        <w:rPr>
          <w:lang w:val="es-CR"/>
        </w:rPr>
        <w:t xml:space="preserve"> G06-69-A14-634</w:t>
      </w:r>
      <w:r w:rsidRPr="00D00288">
        <w:rPr>
          <w:lang w:val="es-CR"/>
        </w:rPr>
        <w:t>,</w:t>
      </w:r>
      <w:r w:rsidRPr="00D00288">
        <w:rPr>
          <w:spacing w:val="-1"/>
          <w:lang w:val="es-CR"/>
        </w:rPr>
        <w:t xml:space="preserve"> </w:t>
      </w:r>
      <w:r w:rsidRPr="00D00288">
        <w:rPr>
          <w:lang w:val="es-CR"/>
        </w:rPr>
        <w:t>de</w:t>
      </w:r>
      <w:r w:rsidRPr="00D00288">
        <w:rPr>
          <w:spacing w:val="-1"/>
          <w:lang w:val="es-CR"/>
        </w:rPr>
        <w:t xml:space="preserve"> </w:t>
      </w:r>
      <w:r w:rsidRPr="00D00288">
        <w:rPr>
          <w:lang w:val="es-CR"/>
        </w:rPr>
        <w:t>fecha</w:t>
      </w:r>
      <w:r w:rsidRPr="0099399F">
        <w:rPr>
          <w:lang w:val="es-CR"/>
        </w:rPr>
        <w:t xml:space="preserve"> </w:t>
      </w:r>
      <w:r w:rsidR="0099399F" w:rsidRPr="0099399F">
        <w:rPr>
          <w:lang w:val="es-CR"/>
        </w:rPr>
        <w:t>27/05/2015</w:t>
      </w:r>
      <w:r w:rsidRPr="00D00288">
        <w:rPr>
          <w:lang w:val="es-CR"/>
        </w:rPr>
        <w:t>.</w:t>
      </w:r>
    </w:p>
    <w:p w14:paraId="2C7EE421" w14:textId="77777777" w:rsidR="006A14C5" w:rsidRPr="00D00288" w:rsidRDefault="006A14C5">
      <w:pPr>
        <w:pStyle w:val="BodyText"/>
        <w:rPr>
          <w:sz w:val="26"/>
          <w:lang w:val="es-CR"/>
        </w:rPr>
      </w:pPr>
    </w:p>
    <w:p w14:paraId="2C7EE422" w14:textId="77777777" w:rsidR="006A14C5" w:rsidRPr="00D00288" w:rsidRDefault="006A14C5">
      <w:pPr>
        <w:pStyle w:val="BodyText"/>
        <w:rPr>
          <w:sz w:val="26"/>
          <w:lang w:val="es-CR"/>
        </w:rPr>
      </w:pPr>
    </w:p>
    <w:p w14:paraId="2C7EE423" w14:textId="77777777" w:rsidR="006A14C5" w:rsidRPr="00D00288" w:rsidRDefault="006A14C5">
      <w:pPr>
        <w:pStyle w:val="BodyText"/>
        <w:rPr>
          <w:sz w:val="26"/>
          <w:lang w:val="es-CR"/>
        </w:rPr>
      </w:pPr>
    </w:p>
    <w:p w14:paraId="2C7EE424" w14:textId="77777777" w:rsidR="006A14C5" w:rsidRPr="00D00288" w:rsidRDefault="00565C8A">
      <w:pPr>
        <w:spacing w:before="208"/>
        <w:ind w:left="3945"/>
        <w:rPr>
          <w:b/>
          <w:sz w:val="24"/>
          <w:lang w:val="es-CR"/>
        </w:rPr>
      </w:pPr>
      <w:r w:rsidRPr="00D00288">
        <w:rPr>
          <w:b/>
          <w:sz w:val="24"/>
          <w:lang w:val="es-CR"/>
        </w:rPr>
        <w:t>SEGUROS LAFISE, COSTA RICA, S.A.</w:t>
      </w:r>
    </w:p>
    <w:p w14:paraId="2C7EE425" w14:textId="77777777" w:rsidR="006A14C5" w:rsidRPr="00D00288" w:rsidRDefault="006A14C5">
      <w:pPr>
        <w:pStyle w:val="BodyText"/>
        <w:rPr>
          <w:b/>
          <w:sz w:val="20"/>
          <w:lang w:val="es-CR"/>
        </w:rPr>
      </w:pPr>
    </w:p>
    <w:p w14:paraId="2C7EE426" w14:textId="77777777" w:rsidR="006A14C5" w:rsidRPr="00D00288" w:rsidRDefault="006A14C5">
      <w:pPr>
        <w:pStyle w:val="BodyText"/>
        <w:rPr>
          <w:b/>
          <w:sz w:val="20"/>
          <w:lang w:val="es-CR"/>
        </w:rPr>
      </w:pPr>
    </w:p>
    <w:p w14:paraId="2C7EE427" w14:textId="77777777" w:rsidR="006A14C5" w:rsidRPr="00D00288" w:rsidRDefault="006A14C5">
      <w:pPr>
        <w:pStyle w:val="BodyText"/>
        <w:rPr>
          <w:b/>
          <w:sz w:val="20"/>
          <w:lang w:val="es-CR"/>
        </w:rPr>
      </w:pPr>
    </w:p>
    <w:p w14:paraId="2C7EE428" w14:textId="77777777" w:rsidR="006A14C5" w:rsidRPr="00972A95" w:rsidRDefault="006A14C5">
      <w:pPr>
        <w:pStyle w:val="BodyText"/>
        <w:rPr>
          <w:b/>
          <w:sz w:val="20"/>
          <w:lang w:val="es-CR"/>
        </w:rPr>
      </w:pPr>
    </w:p>
    <w:p w14:paraId="2C7EE429" w14:textId="77777777" w:rsidR="006A14C5" w:rsidRPr="00972A95" w:rsidRDefault="006A14C5">
      <w:pPr>
        <w:pStyle w:val="BodyText"/>
        <w:rPr>
          <w:b/>
          <w:sz w:val="20"/>
          <w:lang w:val="es-CR"/>
        </w:rPr>
      </w:pPr>
    </w:p>
    <w:p w14:paraId="2C7EE42A" w14:textId="77777777" w:rsidR="006A14C5" w:rsidRPr="00972A95" w:rsidRDefault="006A14C5">
      <w:pPr>
        <w:pStyle w:val="BodyText"/>
        <w:rPr>
          <w:b/>
          <w:sz w:val="20"/>
          <w:lang w:val="es-CR"/>
        </w:rPr>
      </w:pPr>
    </w:p>
    <w:p w14:paraId="2C7EE42B" w14:textId="77777777" w:rsidR="006A14C5" w:rsidRPr="00972A95" w:rsidRDefault="006A14C5">
      <w:pPr>
        <w:pStyle w:val="BodyText"/>
        <w:rPr>
          <w:b/>
          <w:sz w:val="20"/>
          <w:lang w:val="es-CR"/>
        </w:rPr>
      </w:pPr>
    </w:p>
    <w:p w14:paraId="2C7EE42C" w14:textId="62D06C6B" w:rsidR="006A14C5" w:rsidRPr="00972A95" w:rsidRDefault="0099399F" w:rsidP="0099399F">
      <w:pPr>
        <w:pStyle w:val="BodyText"/>
        <w:jc w:val="center"/>
        <w:rPr>
          <w:b/>
          <w:sz w:val="20"/>
          <w:lang w:val="es-CR"/>
        </w:rPr>
      </w:pPr>
      <w:r>
        <w:rPr>
          <w:b/>
          <w:noProof/>
          <w:sz w:val="20"/>
        </w:rPr>
        <w:drawing>
          <wp:inline distT="0" distB="0" distL="0" distR="0" wp14:anchorId="70DC424C" wp14:editId="09C581EA">
            <wp:extent cx="1933845" cy="133368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G.PNG"/>
                    <pic:cNvPicPr/>
                  </pic:nvPicPr>
                  <pic:blipFill>
                    <a:blip r:embed="rId14">
                      <a:extLst>
                        <a:ext uri="{28A0092B-C50C-407E-A947-70E740481C1C}">
                          <a14:useLocalDpi xmlns:a14="http://schemas.microsoft.com/office/drawing/2010/main" val="0"/>
                        </a:ext>
                      </a:extLst>
                    </a:blip>
                    <a:stretch>
                      <a:fillRect/>
                    </a:stretch>
                  </pic:blipFill>
                  <pic:spPr>
                    <a:xfrm>
                      <a:off x="0" y="0"/>
                      <a:ext cx="1933845" cy="1333686"/>
                    </a:xfrm>
                    <a:prstGeom prst="rect">
                      <a:avLst/>
                    </a:prstGeom>
                  </pic:spPr>
                </pic:pic>
              </a:graphicData>
            </a:graphic>
          </wp:inline>
        </w:drawing>
      </w:r>
    </w:p>
    <w:p w14:paraId="2C7EE42D" w14:textId="77777777" w:rsidR="006A14C5" w:rsidRPr="00972A95" w:rsidRDefault="006A14C5">
      <w:pPr>
        <w:pStyle w:val="BodyText"/>
        <w:rPr>
          <w:b/>
          <w:sz w:val="20"/>
          <w:lang w:val="es-CR"/>
        </w:rPr>
      </w:pPr>
    </w:p>
    <w:p w14:paraId="2C7EE42E" w14:textId="77777777" w:rsidR="006A14C5" w:rsidRPr="00972A95" w:rsidRDefault="006A14C5">
      <w:pPr>
        <w:pStyle w:val="BodyText"/>
        <w:rPr>
          <w:b/>
          <w:sz w:val="20"/>
          <w:lang w:val="es-CR"/>
        </w:rPr>
      </w:pPr>
    </w:p>
    <w:p w14:paraId="2C7EE42F" w14:textId="77777777" w:rsidR="006A14C5" w:rsidRPr="00972A95" w:rsidRDefault="00B511E4">
      <w:pPr>
        <w:pStyle w:val="BodyText"/>
        <w:spacing w:before="5"/>
        <w:rPr>
          <w:b/>
          <w:sz w:val="10"/>
          <w:lang w:val="es-CR"/>
        </w:rPr>
      </w:pPr>
      <w:r>
        <w:rPr>
          <w:noProof/>
        </w:rPr>
        <mc:AlternateContent>
          <mc:Choice Requires="wpg">
            <w:drawing>
              <wp:anchor distT="0" distB="0" distL="0" distR="0" simplePos="0" relativeHeight="251690496" behindDoc="1" locked="0" layoutInCell="1" allowOverlap="1" wp14:anchorId="2C7EE69B" wp14:editId="2C7EE69C">
                <wp:simplePos x="0" y="0"/>
                <wp:positionH relativeFrom="page">
                  <wp:posOffset>2614295</wp:posOffset>
                </wp:positionH>
                <wp:positionV relativeFrom="paragraph">
                  <wp:posOffset>101600</wp:posOffset>
                </wp:positionV>
                <wp:extent cx="2542540" cy="13970"/>
                <wp:effectExtent l="0" t="0" r="0" b="0"/>
                <wp:wrapTopAndBottom/>
                <wp:docPr id="237" name="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13970"/>
                          <a:chOff x="4117" y="160"/>
                          <a:chExt cx="4004" cy="22"/>
                        </a:xfrm>
                      </wpg:grpSpPr>
                      <wps:wsp>
                        <wps:cNvPr id="238" name=" 220"/>
                        <wps:cNvCnPr>
                          <a:cxnSpLocks/>
                        </wps:cNvCnPr>
                        <wps:spPr bwMode="auto">
                          <a:xfrm>
                            <a:off x="4117" y="170"/>
                            <a:ext cx="2400"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 219"/>
                        <wps:cNvCnPr>
                          <a:cxnSpLocks/>
                        </wps:cNvCnPr>
                        <wps:spPr bwMode="auto">
                          <a:xfrm>
                            <a:off x="6520" y="170"/>
                            <a:ext cx="1601"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EE64CE" id=" 218" o:spid="_x0000_s1026" style="position:absolute;margin-left:205.85pt;margin-top:8pt;width:200.2pt;height:1.1pt;z-index:-251625984;mso-wrap-distance-left:0;mso-wrap-distance-right:0;mso-position-horizontal-relative:page" coordorigin="4117,160" coordsize="40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">
                <v:line id=" 220" o:spid="_x0000_s1027" style="position:absolute;visibility:visible;mso-wrap-style:square" from="4117,170" to="65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" strokeweight=".37678mm">
                  <o:lock v:ext="edit" shapetype="f"/>
                </v:line>
                <v:line id=" 219" o:spid="_x0000_s1028" style="position:absolute;visibility:visible;mso-wrap-style:square" from="6520,170" to="81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" strokeweight=".37678mm">
                  <o:lock v:ext="edit" shapetype="f"/>
                </v:line>
                <w10:wrap type="topAndBottom" anchorx="page"/>
              </v:group>
            </w:pict>
          </mc:Fallback>
        </mc:AlternateContent>
      </w:r>
    </w:p>
    <w:p w14:paraId="2C7EE430" w14:textId="77777777" w:rsidR="006A14C5" w:rsidRPr="00972A95" w:rsidRDefault="00565C8A">
      <w:pPr>
        <w:spacing w:line="250" w:lineRule="exact"/>
        <w:ind w:left="546" w:right="9"/>
        <w:jc w:val="center"/>
        <w:rPr>
          <w:b/>
          <w:sz w:val="24"/>
          <w:lang w:val="es-CR"/>
        </w:rPr>
      </w:pPr>
      <w:r w:rsidRPr="00972A95">
        <w:rPr>
          <w:b/>
          <w:sz w:val="24"/>
          <w:lang w:val="es-CR"/>
        </w:rPr>
        <w:t>Representante Legal</w:t>
      </w:r>
    </w:p>
    <w:p w14:paraId="1159CAE5" w14:textId="77777777" w:rsidR="006A14C5" w:rsidRDefault="006A14C5">
      <w:pPr>
        <w:spacing w:line="250" w:lineRule="exact"/>
        <w:jc w:val="center"/>
        <w:rPr>
          <w:sz w:val="24"/>
          <w:lang w:val="es-CR"/>
        </w:rPr>
      </w:pPr>
    </w:p>
    <w:p w14:paraId="16C1F0CB" w14:textId="77777777" w:rsidR="00820706" w:rsidRPr="00820706" w:rsidRDefault="00820706" w:rsidP="00D00288">
      <w:pPr>
        <w:rPr>
          <w:sz w:val="24"/>
          <w:lang w:val="es-CR"/>
        </w:rPr>
      </w:pPr>
    </w:p>
    <w:p w14:paraId="7FD72C75" w14:textId="77777777" w:rsidR="00820706" w:rsidRPr="00E639D2" w:rsidRDefault="00820706" w:rsidP="00D00288">
      <w:pPr>
        <w:rPr>
          <w:sz w:val="24"/>
          <w:lang w:val="es-CR"/>
        </w:rPr>
      </w:pPr>
    </w:p>
    <w:p w14:paraId="0CC5E68A" w14:textId="77777777" w:rsidR="00820706" w:rsidRPr="007A16B1" w:rsidRDefault="00820706" w:rsidP="00D00288">
      <w:pPr>
        <w:rPr>
          <w:sz w:val="24"/>
          <w:lang w:val="es-CR"/>
        </w:rPr>
      </w:pPr>
    </w:p>
    <w:p w14:paraId="27080347" w14:textId="77777777" w:rsidR="00820706" w:rsidRPr="00820706" w:rsidRDefault="00820706" w:rsidP="00D00288">
      <w:pPr>
        <w:rPr>
          <w:sz w:val="24"/>
          <w:lang w:val="es-CR"/>
        </w:rPr>
      </w:pPr>
    </w:p>
    <w:p w14:paraId="3789CCE4" w14:textId="77777777" w:rsidR="00820706" w:rsidRPr="00820706" w:rsidRDefault="00820706" w:rsidP="00D00288">
      <w:pPr>
        <w:rPr>
          <w:sz w:val="24"/>
          <w:lang w:val="es-CR"/>
        </w:rPr>
      </w:pPr>
    </w:p>
    <w:p w14:paraId="019186EF" w14:textId="77777777" w:rsidR="00820706" w:rsidRPr="00820706" w:rsidRDefault="00820706" w:rsidP="00D00288">
      <w:pPr>
        <w:rPr>
          <w:sz w:val="24"/>
          <w:lang w:val="es-CR"/>
        </w:rPr>
      </w:pPr>
    </w:p>
    <w:p w14:paraId="544CC7F9" w14:textId="77777777" w:rsidR="00820706" w:rsidRPr="00820706" w:rsidRDefault="00820706" w:rsidP="00D00288">
      <w:pPr>
        <w:rPr>
          <w:sz w:val="24"/>
          <w:lang w:val="es-CR"/>
        </w:rPr>
      </w:pPr>
    </w:p>
    <w:p w14:paraId="480587AB" w14:textId="77777777" w:rsidR="00820706" w:rsidRPr="00820706" w:rsidRDefault="00820706" w:rsidP="00D00288">
      <w:pPr>
        <w:rPr>
          <w:sz w:val="24"/>
          <w:lang w:val="es-CR"/>
        </w:rPr>
      </w:pPr>
    </w:p>
    <w:p w14:paraId="07464D00" w14:textId="77777777" w:rsidR="00820706" w:rsidRPr="00820706" w:rsidRDefault="00820706" w:rsidP="00D00288">
      <w:pPr>
        <w:rPr>
          <w:sz w:val="24"/>
          <w:lang w:val="es-CR"/>
        </w:rPr>
      </w:pPr>
    </w:p>
    <w:p w14:paraId="62D7E4CA" w14:textId="77777777" w:rsidR="00820706" w:rsidRPr="00820706" w:rsidRDefault="00820706" w:rsidP="00D00288">
      <w:pPr>
        <w:rPr>
          <w:sz w:val="24"/>
          <w:lang w:val="es-CR"/>
        </w:rPr>
      </w:pPr>
    </w:p>
    <w:p w14:paraId="7F3794F3" w14:textId="77777777" w:rsidR="00820706" w:rsidRPr="00820706" w:rsidRDefault="00820706" w:rsidP="00D00288">
      <w:pPr>
        <w:rPr>
          <w:sz w:val="24"/>
          <w:lang w:val="es-CR"/>
        </w:rPr>
      </w:pPr>
    </w:p>
    <w:p w14:paraId="2565FC82" w14:textId="77777777" w:rsidR="00820706" w:rsidRPr="00820706" w:rsidRDefault="00820706" w:rsidP="00D00288">
      <w:pPr>
        <w:rPr>
          <w:sz w:val="24"/>
          <w:lang w:val="es-CR"/>
        </w:rPr>
      </w:pPr>
    </w:p>
    <w:p w14:paraId="6CB0D02F" w14:textId="77777777" w:rsidR="00820706" w:rsidRDefault="00820706" w:rsidP="00820706">
      <w:pPr>
        <w:rPr>
          <w:sz w:val="24"/>
          <w:lang w:val="es-CR"/>
        </w:rPr>
      </w:pPr>
    </w:p>
    <w:p w14:paraId="2C7EE69A" w14:textId="7A687B1B" w:rsidR="006A14C5" w:rsidRDefault="006A14C5" w:rsidP="00D00288">
      <w:pPr>
        <w:rPr>
          <w:sz w:val="73"/>
        </w:rPr>
      </w:pPr>
    </w:p>
    <w:sectPr w:rsidR="006A14C5" w:rsidSect="00820706">
      <w:headerReference w:type="default" r:id="rId15"/>
      <w:footerReference w:type="default" r:id="rId16"/>
      <w:pgSz w:w="12240" w:h="15840"/>
      <w:pgMar w:top="0" w:right="540" w:bottom="1480" w:left="0" w:header="0" w:footer="128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675A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75A13" w16cid:durableId="209269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CCE2F" w14:textId="77777777" w:rsidR="002D08B3" w:rsidRDefault="002D08B3">
      <w:r>
        <w:separator/>
      </w:r>
    </w:p>
  </w:endnote>
  <w:endnote w:type="continuationSeparator" w:id="0">
    <w:p w14:paraId="2EEC73A5" w14:textId="77777777" w:rsidR="002D08B3" w:rsidRDefault="002D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E758" w14:textId="77777777" w:rsidR="00A8461C" w:rsidRDefault="00A8461C">
    <w:pPr>
      <w:pStyle w:val="BodyText"/>
      <w:spacing w:line="14" w:lineRule="auto"/>
      <w:rPr>
        <w:sz w:val="20"/>
      </w:rPr>
    </w:pPr>
    <w:r>
      <w:rPr>
        <w:noProof/>
      </w:rPr>
      <mc:AlternateContent>
        <mc:Choice Requires="wps">
          <w:drawing>
            <wp:anchor distT="0" distB="0" distL="114300" distR="114300" simplePos="0" relativeHeight="503152592" behindDoc="1" locked="0" layoutInCell="1" allowOverlap="1" wp14:anchorId="2C7EE775" wp14:editId="2C7EE776">
              <wp:simplePos x="0" y="0"/>
              <wp:positionH relativeFrom="page">
                <wp:posOffset>845820</wp:posOffset>
              </wp:positionH>
              <wp:positionV relativeFrom="page">
                <wp:posOffset>8740140</wp:posOffset>
              </wp:positionV>
              <wp:extent cx="6080760" cy="730250"/>
              <wp:effectExtent l="0" t="0" r="0" b="0"/>
              <wp:wrapNone/>
              <wp:docPr id="267"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730250"/>
                      </a:xfrm>
                      <a:custGeom>
                        <a:avLst/>
                        <a:gdLst>
                          <a:gd name="T0" fmla="+- 0 1332 1332"/>
                          <a:gd name="T1" fmla="*/ T0 w 9576"/>
                          <a:gd name="T2" fmla="+- 0 13786 13764"/>
                          <a:gd name="T3" fmla="*/ 13786 h 1150"/>
                          <a:gd name="T4" fmla="+- 0 2303 1332"/>
                          <a:gd name="T5" fmla="*/ T4 w 9576"/>
                          <a:gd name="T6" fmla="+- 0 13786 13764"/>
                          <a:gd name="T7" fmla="*/ 13786 h 1150"/>
                          <a:gd name="T8" fmla="+- 0 2347 1332"/>
                          <a:gd name="T9" fmla="*/ T8 w 9576"/>
                          <a:gd name="T10" fmla="+- 0 13786 13764"/>
                          <a:gd name="T11" fmla="*/ 13786 h 1150"/>
                          <a:gd name="T12" fmla="+- 0 10908 1332"/>
                          <a:gd name="T13" fmla="*/ T12 w 9576"/>
                          <a:gd name="T14" fmla="+- 0 13786 13764"/>
                          <a:gd name="T15" fmla="*/ 13786 h 1150"/>
                          <a:gd name="T16" fmla="+- 0 2325 1332"/>
                          <a:gd name="T17" fmla="*/ T16 w 9576"/>
                          <a:gd name="T18" fmla="+- 0 13764 13764"/>
                          <a:gd name="T19" fmla="*/ 13764 h 1150"/>
                          <a:gd name="T20" fmla="+- 0 2325 1332"/>
                          <a:gd name="T21" fmla="*/ T20 w 9576"/>
                          <a:gd name="T22" fmla="+- 0 14914 13764"/>
                          <a:gd name="T23" fmla="*/ 14914 h 1150"/>
                        </a:gdLst>
                        <a:ahLst/>
                        <a:cxnLst>
                          <a:cxn ang="0">
                            <a:pos x="T1" y="T3"/>
                          </a:cxn>
                          <a:cxn ang="0">
                            <a:pos x="T5" y="T7"/>
                          </a:cxn>
                          <a:cxn ang="0">
                            <a:pos x="T9" y="T11"/>
                          </a:cxn>
                          <a:cxn ang="0">
                            <a:pos x="T13" y="T15"/>
                          </a:cxn>
                          <a:cxn ang="0">
                            <a:pos x="T17" y="T19"/>
                          </a:cxn>
                          <a:cxn ang="0">
                            <a:pos x="T21" y="T23"/>
                          </a:cxn>
                        </a:cxnLst>
                        <a:rect l="0" t="0" r="r" b="b"/>
                        <a:pathLst>
                          <a:path w="9576" h="1150">
                            <a:moveTo>
                              <a:pt x="0" y="22"/>
                            </a:moveTo>
                            <a:lnTo>
                              <a:pt x="971" y="22"/>
                            </a:lnTo>
                            <a:moveTo>
                              <a:pt x="1015" y="22"/>
                            </a:moveTo>
                            <a:lnTo>
                              <a:pt x="9576" y="22"/>
                            </a:lnTo>
                            <a:moveTo>
                              <a:pt x="993" y="0"/>
                            </a:moveTo>
                            <a:lnTo>
                              <a:pt x="993" y="1150"/>
                            </a:lnTo>
                          </a:path>
                        </a:pathLst>
                      </a:custGeom>
                      <a:noFill/>
                      <a:ln w="28194">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727D3" id=" 28" o:spid="_x0000_s1026" style="position:absolute;margin-left:66.6pt;margin-top:688.2pt;width:478.8pt;height:57.5pt;z-index:-16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76,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" path="m,22r971,m1015,22r8561,m993,r,1150e" filled="f" strokecolor="#7f7f7f" strokeweight="2.22pt">
              <v:path arrowok="t" o:connecttype="custom" o:connectlocs="0,8754110;616585,8754110;644525,8754110;6080760,8754110;630555,8740140;630555,9470390" o:connectangles="0,0,0,0,0,0"/>
              <w10:wrap anchorx="page" anchory="page"/>
            </v:shape>
          </w:pict>
        </mc:Fallback>
      </mc:AlternateContent>
    </w:r>
    <w:r>
      <w:rPr>
        <w:noProof/>
      </w:rPr>
      <mc:AlternateContent>
        <mc:Choice Requires="wps">
          <w:drawing>
            <wp:anchor distT="0" distB="0" distL="114300" distR="114300" simplePos="0" relativeHeight="503152616" behindDoc="1" locked="0" layoutInCell="1" allowOverlap="1" wp14:anchorId="2C7EE777" wp14:editId="2C7EE778">
              <wp:simplePos x="0" y="0"/>
              <wp:positionH relativeFrom="page">
                <wp:posOffset>1179195</wp:posOffset>
              </wp:positionH>
              <wp:positionV relativeFrom="page">
                <wp:posOffset>8764270</wp:posOffset>
              </wp:positionV>
              <wp:extent cx="254635" cy="250825"/>
              <wp:effectExtent l="0" t="0" r="0" b="0"/>
              <wp:wrapNone/>
              <wp:docPr id="266" nam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63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BFA" w14:textId="77777777" w:rsidR="00A8461C" w:rsidRDefault="00A8461C">
                          <w:pPr>
                            <w:spacing w:before="6"/>
                            <w:ind w:left="40"/>
                            <w:rPr>
                              <w:rFonts w:ascii="Times New Roman"/>
                              <w:b/>
                              <w:sz w:val="32"/>
                            </w:rPr>
                          </w:pPr>
                          <w:r>
                            <w:fldChar w:fldCharType="begin"/>
                          </w:r>
                          <w:r>
                            <w:rPr>
                              <w:rFonts w:ascii="Times New Roman"/>
                              <w:b/>
                              <w:color w:val="4F82BD"/>
                              <w:sz w:val="32"/>
                            </w:rPr>
                            <w:instrText xml:space="preserve"> PAGE </w:instrText>
                          </w:r>
                          <w:r>
                            <w:fldChar w:fldCharType="separate"/>
                          </w:r>
                          <w:r w:rsidR="0099399F">
                            <w:rPr>
                              <w:rFonts w:ascii="Times New Roman"/>
                              <w:b/>
                              <w:noProof/>
                              <w:color w:val="4F82BD"/>
                              <w:sz w:val="3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7" o:spid="_x0000_s1026" type="#_x0000_t202" style="position:absolute;margin-left:92.85pt;margin-top:690.1pt;width:20.05pt;height:19.75pt;z-index:-16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" filled="f" stroked="f">
              <v:path arrowok="t"/>
              <v:textbox inset="0,0,0,0">
                <w:txbxContent>
                  <w:p w14:paraId="2C7EEBFA" w14:textId="77777777" w:rsidR="00A8461C" w:rsidRDefault="00A8461C">
                    <w:pPr>
                      <w:spacing w:before="6"/>
                      <w:ind w:left="40"/>
                      <w:rPr>
                        <w:rFonts w:ascii="Times New Roman"/>
                        <w:b/>
                        <w:sz w:val="32"/>
                      </w:rPr>
                    </w:pPr>
                    <w:r>
                      <w:fldChar w:fldCharType="begin"/>
                    </w:r>
                    <w:r>
                      <w:rPr>
                        <w:rFonts w:ascii="Times New Roman"/>
                        <w:b/>
                        <w:color w:val="4F82BD"/>
                        <w:sz w:val="32"/>
                      </w:rPr>
                      <w:instrText xml:space="preserve"> PAGE </w:instrText>
                    </w:r>
                    <w:r>
                      <w:fldChar w:fldCharType="separate"/>
                    </w:r>
                    <w:r w:rsidR="0099399F">
                      <w:rPr>
                        <w:rFonts w:ascii="Times New Roman"/>
                        <w:b/>
                        <w:noProof/>
                        <w:color w:val="4F82BD"/>
                        <w:sz w:val="32"/>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52640" behindDoc="1" locked="0" layoutInCell="1" allowOverlap="1" wp14:anchorId="2C7EE779" wp14:editId="2C7EE77A">
              <wp:simplePos x="0" y="0"/>
              <wp:positionH relativeFrom="page">
                <wp:posOffset>1532890</wp:posOffset>
              </wp:positionH>
              <wp:positionV relativeFrom="page">
                <wp:posOffset>8759190</wp:posOffset>
              </wp:positionV>
              <wp:extent cx="5338445" cy="371475"/>
              <wp:effectExtent l="0" t="0" r="0" b="0"/>
              <wp:wrapNone/>
              <wp:docPr id="265"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84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BFB" w14:textId="77777777" w:rsidR="00A8461C" w:rsidRPr="00D00288" w:rsidRDefault="00A8461C">
                          <w:pPr>
                            <w:spacing w:before="12"/>
                            <w:ind w:left="20"/>
                            <w:rPr>
                              <w:sz w:val="24"/>
                              <w:lang w:val="es-CR"/>
                            </w:rPr>
                          </w:pPr>
                          <w:r w:rsidRPr="00D00288">
                            <w:rPr>
                              <w:b/>
                              <w:sz w:val="24"/>
                              <w:lang w:val="es-CR"/>
                            </w:rPr>
                            <w:t xml:space="preserve">SEGUROS </w:t>
                          </w:r>
                          <w:r w:rsidRPr="00D00288">
                            <w:rPr>
                              <w:b/>
                              <w:spacing w:val="30"/>
                              <w:sz w:val="24"/>
                              <w:lang w:val="es-CR"/>
                            </w:rPr>
                            <w:t xml:space="preserve"> </w:t>
                          </w:r>
                          <w:r w:rsidRPr="00D00288">
                            <w:rPr>
                              <w:b/>
                              <w:sz w:val="24"/>
                              <w:lang w:val="es-CR"/>
                            </w:rPr>
                            <w:t xml:space="preserve">LAFISE </w:t>
                          </w:r>
                          <w:r w:rsidRPr="00D00288">
                            <w:rPr>
                              <w:b/>
                              <w:spacing w:val="30"/>
                              <w:sz w:val="24"/>
                              <w:lang w:val="es-CR"/>
                            </w:rPr>
                            <w:t xml:space="preserve"> </w:t>
                          </w:r>
                          <w:r w:rsidRPr="00D00288">
                            <w:rPr>
                              <w:b/>
                              <w:sz w:val="24"/>
                              <w:lang w:val="es-CR"/>
                            </w:rPr>
                            <w:t xml:space="preserve">COSTA </w:t>
                          </w:r>
                          <w:r w:rsidRPr="00D00288">
                            <w:rPr>
                              <w:b/>
                              <w:spacing w:val="30"/>
                              <w:sz w:val="24"/>
                              <w:lang w:val="es-CR"/>
                            </w:rPr>
                            <w:t xml:space="preserve"> </w:t>
                          </w:r>
                          <w:r w:rsidRPr="00D00288">
                            <w:rPr>
                              <w:b/>
                              <w:sz w:val="24"/>
                              <w:lang w:val="es-CR"/>
                            </w:rPr>
                            <w:t xml:space="preserve">RICA, </w:t>
                          </w:r>
                          <w:r w:rsidRPr="00D00288">
                            <w:rPr>
                              <w:b/>
                              <w:spacing w:val="30"/>
                              <w:sz w:val="24"/>
                              <w:lang w:val="es-CR"/>
                            </w:rPr>
                            <w:t xml:space="preserve"> </w:t>
                          </w:r>
                          <w:r w:rsidRPr="00D00288">
                            <w:rPr>
                              <w:b/>
                              <w:sz w:val="24"/>
                              <w:lang w:val="es-CR"/>
                            </w:rPr>
                            <w:t xml:space="preserve">S.A. </w:t>
                          </w:r>
                          <w:r w:rsidRPr="00D00288">
                            <w:rPr>
                              <w:b/>
                              <w:spacing w:val="30"/>
                              <w:sz w:val="24"/>
                              <w:lang w:val="es-CR"/>
                            </w:rPr>
                            <w:t xml:space="preserve"> </w:t>
                          </w:r>
                          <w:r w:rsidRPr="00D00288">
                            <w:rPr>
                              <w:sz w:val="24"/>
                              <w:lang w:val="es-CR"/>
                            </w:rPr>
                            <w:t xml:space="preserve">Cédula </w:t>
                          </w:r>
                          <w:r w:rsidRPr="00D00288">
                            <w:rPr>
                              <w:spacing w:val="30"/>
                              <w:sz w:val="24"/>
                              <w:lang w:val="es-CR"/>
                            </w:rPr>
                            <w:t xml:space="preserve"> </w:t>
                          </w:r>
                          <w:r w:rsidRPr="00D00288">
                            <w:rPr>
                              <w:sz w:val="24"/>
                              <w:lang w:val="es-CR"/>
                            </w:rPr>
                            <w:t xml:space="preserve">Jurídica </w:t>
                          </w:r>
                          <w:r w:rsidRPr="00D00288">
                            <w:rPr>
                              <w:spacing w:val="31"/>
                              <w:sz w:val="24"/>
                              <w:lang w:val="es-CR"/>
                            </w:rPr>
                            <w:t xml:space="preserve"> </w:t>
                          </w:r>
                          <w:r w:rsidRPr="00D00288">
                            <w:rPr>
                              <w:sz w:val="24"/>
                              <w:lang w:val="es-CR"/>
                            </w:rPr>
                            <w:t>3-101-678807,</w:t>
                          </w:r>
                        </w:p>
                        <w:p w14:paraId="2C7EEBFC" w14:textId="77777777" w:rsidR="00A8461C" w:rsidRPr="00D00288" w:rsidRDefault="00A8461C">
                          <w:pPr>
                            <w:pStyle w:val="BodyText"/>
                            <w:ind w:left="20"/>
                            <w:rPr>
                              <w:lang w:val="es-CR"/>
                            </w:rPr>
                          </w:pPr>
                          <w:r w:rsidRPr="00D00288">
                            <w:rPr>
                              <w:lang w:val="es-CR"/>
                            </w:rPr>
                            <w:t>Licencia No. A14, San Pedro, 175 metros este de la Fuente de la</w:t>
                          </w:r>
                          <w:r w:rsidRPr="00D00288">
                            <w:rPr>
                              <w:spacing w:val="56"/>
                              <w:lang w:val="es-CR"/>
                            </w:rPr>
                            <w:t xml:space="preserve"> </w:t>
                          </w:r>
                          <w:r w:rsidRPr="00D00288">
                            <w:rPr>
                              <w:lang w:val="es-CR"/>
                            </w:rPr>
                            <w:t>Hispanidad,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6" o:spid="_x0000_s1027" type="#_x0000_t202" style="position:absolute;margin-left:120.7pt;margin-top:689.7pt;width:420.35pt;height:29.25pt;z-index:-1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" filled="f" stroked="f">
              <v:path arrowok="t"/>
              <v:textbox inset="0,0,0,0">
                <w:txbxContent>
                  <w:p w14:paraId="2C7EEBFB" w14:textId="77777777" w:rsidR="00A8461C" w:rsidRPr="00D00288" w:rsidRDefault="00A8461C">
                    <w:pPr>
                      <w:spacing w:before="12"/>
                      <w:ind w:left="20"/>
                      <w:rPr>
                        <w:sz w:val="24"/>
                        <w:lang w:val="es-CR"/>
                      </w:rPr>
                    </w:pPr>
                    <w:r w:rsidRPr="00D00288">
                      <w:rPr>
                        <w:b/>
                        <w:sz w:val="24"/>
                        <w:lang w:val="es-CR"/>
                      </w:rPr>
                      <w:t xml:space="preserve">SEGUROS </w:t>
                    </w:r>
                    <w:r w:rsidRPr="00D00288">
                      <w:rPr>
                        <w:b/>
                        <w:spacing w:val="30"/>
                        <w:sz w:val="24"/>
                        <w:lang w:val="es-CR"/>
                      </w:rPr>
                      <w:t xml:space="preserve"> </w:t>
                    </w:r>
                    <w:r w:rsidRPr="00D00288">
                      <w:rPr>
                        <w:b/>
                        <w:sz w:val="24"/>
                        <w:lang w:val="es-CR"/>
                      </w:rPr>
                      <w:t xml:space="preserve">LAFISE </w:t>
                    </w:r>
                    <w:r w:rsidRPr="00D00288">
                      <w:rPr>
                        <w:b/>
                        <w:spacing w:val="30"/>
                        <w:sz w:val="24"/>
                        <w:lang w:val="es-CR"/>
                      </w:rPr>
                      <w:t xml:space="preserve"> </w:t>
                    </w:r>
                    <w:r w:rsidRPr="00D00288">
                      <w:rPr>
                        <w:b/>
                        <w:sz w:val="24"/>
                        <w:lang w:val="es-CR"/>
                      </w:rPr>
                      <w:t xml:space="preserve">COSTA </w:t>
                    </w:r>
                    <w:r w:rsidRPr="00D00288">
                      <w:rPr>
                        <w:b/>
                        <w:spacing w:val="30"/>
                        <w:sz w:val="24"/>
                        <w:lang w:val="es-CR"/>
                      </w:rPr>
                      <w:t xml:space="preserve"> </w:t>
                    </w:r>
                    <w:r w:rsidRPr="00D00288">
                      <w:rPr>
                        <w:b/>
                        <w:sz w:val="24"/>
                        <w:lang w:val="es-CR"/>
                      </w:rPr>
                      <w:t xml:space="preserve">RICA, </w:t>
                    </w:r>
                    <w:r w:rsidRPr="00D00288">
                      <w:rPr>
                        <w:b/>
                        <w:spacing w:val="30"/>
                        <w:sz w:val="24"/>
                        <w:lang w:val="es-CR"/>
                      </w:rPr>
                      <w:t xml:space="preserve"> </w:t>
                    </w:r>
                    <w:r w:rsidRPr="00D00288">
                      <w:rPr>
                        <w:b/>
                        <w:sz w:val="24"/>
                        <w:lang w:val="es-CR"/>
                      </w:rPr>
                      <w:t xml:space="preserve">S.A. </w:t>
                    </w:r>
                    <w:r w:rsidRPr="00D00288">
                      <w:rPr>
                        <w:b/>
                        <w:spacing w:val="30"/>
                        <w:sz w:val="24"/>
                        <w:lang w:val="es-CR"/>
                      </w:rPr>
                      <w:t xml:space="preserve"> </w:t>
                    </w:r>
                    <w:r w:rsidRPr="00D00288">
                      <w:rPr>
                        <w:sz w:val="24"/>
                        <w:lang w:val="es-CR"/>
                      </w:rPr>
                      <w:t xml:space="preserve">Cédula </w:t>
                    </w:r>
                    <w:r w:rsidRPr="00D00288">
                      <w:rPr>
                        <w:spacing w:val="30"/>
                        <w:sz w:val="24"/>
                        <w:lang w:val="es-CR"/>
                      </w:rPr>
                      <w:t xml:space="preserve"> </w:t>
                    </w:r>
                    <w:r w:rsidRPr="00D00288">
                      <w:rPr>
                        <w:sz w:val="24"/>
                        <w:lang w:val="es-CR"/>
                      </w:rPr>
                      <w:t xml:space="preserve">Jurídica </w:t>
                    </w:r>
                    <w:r w:rsidRPr="00D00288">
                      <w:rPr>
                        <w:spacing w:val="31"/>
                        <w:sz w:val="24"/>
                        <w:lang w:val="es-CR"/>
                      </w:rPr>
                      <w:t xml:space="preserve"> </w:t>
                    </w:r>
                    <w:r w:rsidRPr="00D00288">
                      <w:rPr>
                        <w:sz w:val="24"/>
                        <w:lang w:val="es-CR"/>
                      </w:rPr>
                      <w:t>3-101-678807,</w:t>
                    </w:r>
                  </w:p>
                  <w:p w14:paraId="2C7EEBFC" w14:textId="77777777" w:rsidR="00A8461C" w:rsidRPr="00D00288" w:rsidRDefault="00A8461C">
                    <w:pPr>
                      <w:pStyle w:val="BodyText"/>
                      <w:ind w:left="20"/>
                      <w:rPr>
                        <w:lang w:val="es-CR"/>
                      </w:rPr>
                    </w:pPr>
                    <w:r w:rsidRPr="00D00288">
                      <w:rPr>
                        <w:lang w:val="es-CR"/>
                      </w:rPr>
                      <w:t>Licencia No. A14, San Pedro, 175 metros este de la Fuente de la</w:t>
                    </w:r>
                    <w:r w:rsidRPr="00D00288">
                      <w:rPr>
                        <w:spacing w:val="56"/>
                        <w:lang w:val="es-CR"/>
                      </w:rPr>
                      <w:t xml:space="preserve"> </w:t>
                    </w:r>
                    <w:r w:rsidRPr="00D00288">
                      <w:rPr>
                        <w:lang w:val="es-CR"/>
                      </w:rPr>
                      <w:t>Hispanidad,</w:t>
                    </w:r>
                  </w:p>
                </w:txbxContent>
              </v:textbox>
              <w10:wrap anchorx="page" anchory="page"/>
            </v:shape>
          </w:pict>
        </mc:Fallback>
      </mc:AlternateContent>
    </w:r>
    <w:r>
      <w:rPr>
        <w:noProof/>
      </w:rPr>
      <mc:AlternateContent>
        <mc:Choice Requires="wps">
          <w:drawing>
            <wp:anchor distT="0" distB="0" distL="114300" distR="114300" simplePos="0" relativeHeight="503152664" behindDoc="1" locked="0" layoutInCell="1" allowOverlap="1" wp14:anchorId="2C7EE77B" wp14:editId="2C7EE77C">
              <wp:simplePos x="0" y="0"/>
              <wp:positionH relativeFrom="page">
                <wp:posOffset>1532890</wp:posOffset>
              </wp:positionH>
              <wp:positionV relativeFrom="page">
                <wp:posOffset>9109710</wp:posOffset>
              </wp:positionV>
              <wp:extent cx="296545" cy="196215"/>
              <wp:effectExtent l="0" t="0" r="0" b="0"/>
              <wp:wrapNone/>
              <wp:docPr id="264"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BFD" w14:textId="77777777" w:rsidR="00A8461C" w:rsidRDefault="00A8461C">
                          <w:pPr>
                            <w:pStyle w:val="BodyText"/>
                            <w:spacing w:before="12"/>
                            <w:ind w:left="20"/>
                          </w:pPr>
                          <w:r>
                            <w:t>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5" o:spid="_x0000_s1028" type="#_x0000_t202" style="position:absolute;margin-left:120.7pt;margin-top:717.3pt;width:23.35pt;height:15.45pt;z-index:-16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" filled="f" stroked="f">
              <v:path arrowok="t"/>
              <v:textbox inset="0,0,0,0">
                <w:txbxContent>
                  <w:p w14:paraId="2C7EEBFD" w14:textId="77777777" w:rsidR="00A8461C" w:rsidRDefault="00A8461C">
                    <w:pPr>
                      <w:pStyle w:val="BodyText"/>
                      <w:spacing w:before="12"/>
                      <w:ind w:left="20"/>
                    </w:pPr>
                    <w:r>
                      <w:t>San</w:t>
                    </w:r>
                  </w:p>
                </w:txbxContent>
              </v:textbox>
              <w10:wrap anchorx="page" anchory="page"/>
            </v:shape>
          </w:pict>
        </mc:Fallback>
      </mc:AlternateContent>
    </w:r>
    <w:r>
      <w:rPr>
        <w:noProof/>
      </w:rPr>
      <mc:AlternateContent>
        <mc:Choice Requires="wps">
          <w:drawing>
            <wp:anchor distT="0" distB="0" distL="114300" distR="114300" simplePos="0" relativeHeight="503152688" behindDoc="1" locked="0" layoutInCell="1" allowOverlap="1" wp14:anchorId="2C7EE77D" wp14:editId="2C7EE77E">
              <wp:simplePos x="0" y="0"/>
              <wp:positionH relativeFrom="page">
                <wp:posOffset>2026920</wp:posOffset>
              </wp:positionH>
              <wp:positionV relativeFrom="page">
                <wp:posOffset>9109710</wp:posOffset>
              </wp:positionV>
              <wp:extent cx="390525" cy="196215"/>
              <wp:effectExtent l="0" t="0" r="0" b="0"/>
              <wp:wrapNone/>
              <wp:docPr id="263"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BFE" w14:textId="77777777" w:rsidR="00A8461C" w:rsidRDefault="00A8461C">
                          <w:pPr>
                            <w:pStyle w:val="BodyText"/>
                            <w:spacing w:before="12"/>
                            <w:ind w:left="20"/>
                          </w:pPr>
                          <w:r>
                            <w:t>José,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4" o:spid="_x0000_s1029" type="#_x0000_t202" style="position:absolute;margin-left:159.6pt;margin-top:717.3pt;width:30.75pt;height:15.45pt;z-index:-16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" filled="f" stroked="f">
              <v:path arrowok="t"/>
              <v:textbox inset="0,0,0,0">
                <w:txbxContent>
                  <w:p w14:paraId="2C7EEBFE" w14:textId="77777777" w:rsidR="00A8461C" w:rsidRDefault="00A8461C">
                    <w:pPr>
                      <w:pStyle w:val="BodyText"/>
                      <w:spacing w:before="12"/>
                      <w:ind w:left="20"/>
                    </w:pPr>
                    <w:r>
                      <w:t>José,</w:t>
                    </w:r>
                  </w:p>
                </w:txbxContent>
              </v:textbox>
              <w10:wrap anchorx="page" anchory="page"/>
            </v:shape>
          </w:pict>
        </mc:Fallback>
      </mc:AlternateContent>
    </w:r>
    <w:r>
      <w:rPr>
        <w:noProof/>
      </w:rPr>
      <mc:AlternateContent>
        <mc:Choice Requires="wps">
          <w:drawing>
            <wp:anchor distT="0" distB="0" distL="114300" distR="114300" simplePos="0" relativeHeight="503152712" behindDoc="1" locked="0" layoutInCell="1" allowOverlap="1" wp14:anchorId="2C7EE77F" wp14:editId="2C7EE780">
              <wp:simplePos x="0" y="0"/>
              <wp:positionH relativeFrom="page">
                <wp:posOffset>2614930</wp:posOffset>
              </wp:positionH>
              <wp:positionV relativeFrom="page">
                <wp:posOffset>9109710</wp:posOffset>
              </wp:positionV>
              <wp:extent cx="423545" cy="196215"/>
              <wp:effectExtent l="0" t="0" r="0" b="0"/>
              <wp:wrapNone/>
              <wp:docPr id="262"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3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BFF" w14:textId="77777777" w:rsidR="00A8461C" w:rsidRDefault="00A8461C">
                          <w:pPr>
                            <w:pStyle w:val="BodyText"/>
                            <w:spacing w:before="12"/>
                            <w:ind w:left="20"/>
                          </w:pPr>
                          <w:r>
                            <w:t>Costa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3" o:spid="_x0000_s1030" type="#_x0000_t202" style="position:absolute;margin-left:205.9pt;margin-top:717.3pt;width:33.35pt;height:15.45pt;z-index:-16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" filled="f" stroked="f">
              <v:path arrowok="t"/>
              <v:textbox inset="0,0,0,0">
                <w:txbxContent>
                  <w:p w14:paraId="2C7EEBFF" w14:textId="77777777" w:rsidR="00A8461C" w:rsidRDefault="00A8461C">
                    <w:pPr>
                      <w:pStyle w:val="BodyText"/>
                      <w:spacing w:before="12"/>
                      <w:ind w:left="20"/>
                    </w:pPr>
                    <w:r>
                      <w:t>Costa</w:t>
                    </w:r>
                  </w:p>
                </w:txbxContent>
              </v:textbox>
              <w10:wrap anchorx="page" anchory="page"/>
            </v:shape>
          </w:pict>
        </mc:Fallback>
      </mc:AlternateContent>
    </w:r>
    <w:r>
      <w:rPr>
        <w:noProof/>
      </w:rPr>
      <mc:AlternateContent>
        <mc:Choice Requires="wps">
          <w:drawing>
            <wp:anchor distT="0" distB="0" distL="114300" distR="114300" simplePos="0" relativeHeight="503152736" behindDoc="1" locked="0" layoutInCell="1" allowOverlap="1" wp14:anchorId="2C7EE781" wp14:editId="2C7EE782">
              <wp:simplePos x="0" y="0"/>
              <wp:positionH relativeFrom="page">
                <wp:posOffset>3235960</wp:posOffset>
              </wp:positionH>
              <wp:positionV relativeFrom="page">
                <wp:posOffset>9109710</wp:posOffset>
              </wp:positionV>
              <wp:extent cx="372745" cy="196215"/>
              <wp:effectExtent l="0" t="0" r="0" b="0"/>
              <wp:wrapNone/>
              <wp:docPr id="261"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7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C00" w14:textId="77777777" w:rsidR="00A8461C" w:rsidRDefault="00A8461C">
                          <w:pPr>
                            <w:pStyle w:val="BodyText"/>
                            <w:spacing w:before="12"/>
                            <w:ind w:left="20"/>
                          </w:pPr>
                          <w:r>
                            <w:t>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2" o:spid="_x0000_s1031" type="#_x0000_t202" style="position:absolute;margin-left:254.8pt;margin-top:717.3pt;width:29.35pt;height:15.45pt;z-index:-1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" filled="f" stroked="f">
              <v:path arrowok="t"/>
              <v:textbox inset="0,0,0,0">
                <w:txbxContent>
                  <w:p w14:paraId="2C7EEC00" w14:textId="77777777" w:rsidR="00A8461C" w:rsidRDefault="00A8461C">
                    <w:pPr>
                      <w:pStyle w:val="BodyText"/>
                      <w:spacing w:before="12"/>
                      <w:ind w:left="20"/>
                    </w:pPr>
                    <w:r>
                      <w:t>Rica,</w:t>
                    </w:r>
                  </w:p>
                </w:txbxContent>
              </v:textbox>
              <w10:wrap anchorx="page" anchory="page"/>
            </v:shape>
          </w:pict>
        </mc:Fallback>
      </mc:AlternateContent>
    </w:r>
    <w:r>
      <w:rPr>
        <w:noProof/>
      </w:rPr>
      <mc:AlternateContent>
        <mc:Choice Requires="wps">
          <w:drawing>
            <wp:anchor distT="0" distB="0" distL="114300" distR="114300" simplePos="0" relativeHeight="503152760" behindDoc="1" locked="0" layoutInCell="1" allowOverlap="1" wp14:anchorId="2C7EE783" wp14:editId="2C7EE784">
              <wp:simplePos x="0" y="0"/>
              <wp:positionH relativeFrom="page">
                <wp:posOffset>3805555</wp:posOffset>
              </wp:positionH>
              <wp:positionV relativeFrom="page">
                <wp:posOffset>9109710</wp:posOffset>
              </wp:positionV>
              <wp:extent cx="363855" cy="196215"/>
              <wp:effectExtent l="0" t="0" r="0" b="0"/>
              <wp:wrapNone/>
              <wp:docPr id="260"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C01" w14:textId="77777777" w:rsidR="00A8461C" w:rsidRDefault="00A8461C">
                          <w:pPr>
                            <w:pStyle w:val="BodyText"/>
                            <w:spacing w:before="12"/>
                            <w:ind w:left="20"/>
                          </w:pPr>
                          <w:proofErr w:type="spellStart"/>
                          <w:proofErr w:type="gramStart"/>
                          <w:r>
                            <w:t>Telf</w:t>
                          </w:r>
                          <w:proofErr w:type="spellEnd"/>
                          <w: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1" o:spid="_x0000_s1032" type="#_x0000_t202" style="position:absolute;margin-left:299.65pt;margin-top:717.3pt;width:28.65pt;height:15.45pt;z-index:-16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" filled="f" stroked="f">
              <v:path arrowok="t"/>
              <v:textbox inset="0,0,0,0">
                <w:txbxContent>
                  <w:p w14:paraId="2C7EEC01" w14:textId="77777777" w:rsidR="00A8461C" w:rsidRDefault="00A8461C">
                    <w:pPr>
                      <w:pStyle w:val="BodyText"/>
                      <w:spacing w:before="12"/>
                      <w:ind w:left="20"/>
                    </w:pPr>
                    <w:proofErr w:type="spellStart"/>
                    <w:proofErr w:type="gramStart"/>
                    <w:r>
                      <w:t>Telf</w:t>
                    </w:r>
                    <w:proofErr w:type="spellEnd"/>
                    <w:r>
                      <w:t>.:</w:t>
                    </w:r>
                    <w:proofErr w:type="gramEnd"/>
                  </w:p>
                </w:txbxContent>
              </v:textbox>
              <w10:wrap anchorx="page" anchory="page"/>
            </v:shape>
          </w:pict>
        </mc:Fallback>
      </mc:AlternateContent>
    </w:r>
    <w:r>
      <w:rPr>
        <w:noProof/>
      </w:rPr>
      <mc:AlternateContent>
        <mc:Choice Requires="wps">
          <w:drawing>
            <wp:anchor distT="0" distB="0" distL="114300" distR="114300" simplePos="0" relativeHeight="503152784" behindDoc="1" locked="0" layoutInCell="1" allowOverlap="1" wp14:anchorId="2C7EE785" wp14:editId="2C7EE786">
              <wp:simplePos x="0" y="0"/>
              <wp:positionH relativeFrom="page">
                <wp:posOffset>4367530</wp:posOffset>
              </wp:positionH>
              <wp:positionV relativeFrom="page">
                <wp:posOffset>9109710</wp:posOffset>
              </wp:positionV>
              <wp:extent cx="795655" cy="196215"/>
              <wp:effectExtent l="0" t="0" r="0" b="0"/>
              <wp:wrapNone/>
              <wp:docPr id="259"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56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C02" w14:textId="77777777" w:rsidR="00A8461C" w:rsidRDefault="00A8461C">
                          <w:pPr>
                            <w:pStyle w:val="BodyText"/>
                            <w:spacing w:before="12"/>
                            <w:ind w:left="20"/>
                          </w:pPr>
                          <w:r>
                            <w:t>2246-2574,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0" o:spid="_x0000_s1033" type="#_x0000_t202" style="position:absolute;margin-left:343.9pt;margin-top:717.3pt;width:62.65pt;height:15.45pt;z-index:-16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" filled="f" stroked="f">
              <v:path arrowok="t"/>
              <v:textbox inset="0,0,0,0">
                <w:txbxContent>
                  <w:p w14:paraId="2C7EEC02" w14:textId="77777777" w:rsidR="00A8461C" w:rsidRDefault="00A8461C">
                    <w:pPr>
                      <w:pStyle w:val="BodyText"/>
                      <w:spacing w:before="12"/>
                      <w:ind w:left="20"/>
                    </w:pPr>
                    <w:r>
                      <w:t>2246-2574,</w:t>
                    </w:r>
                  </w:p>
                </w:txbxContent>
              </v:textbox>
              <w10:wrap anchorx="page" anchory="page"/>
            </v:shape>
          </w:pict>
        </mc:Fallback>
      </mc:AlternateContent>
    </w:r>
    <w:r>
      <w:rPr>
        <w:noProof/>
      </w:rPr>
      <mc:AlternateContent>
        <mc:Choice Requires="wps">
          <w:drawing>
            <wp:anchor distT="0" distB="0" distL="114300" distR="114300" simplePos="0" relativeHeight="503152808" behindDoc="1" locked="0" layoutInCell="1" allowOverlap="1" wp14:anchorId="2C7EE787" wp14:editId="2C7EE788">
              <wp:simplePos x="0" y="0"/>
              <wp:positionH relativeFrom="page">
                <wp:posOffset>5360670</wp:posOffset>
              </wp:positionH>
              <wp:positionV relativeFrom="page">
                <wp:posOffset>9109710</wp:posOffset>
              </wp:positionV>
              <wp:extent cx="490855" cy="196215"/>
              <wp:effectExtent l="0" t="0" r="0" b="0"/>
              <wp:wrapNone/>
              <wp:docPr id="258" nam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C03" w14:textId="77777777" w:rsidR="00A8461C" w:rsidRDefault="00A8461C">
                          <w:pPr>
                            <w:pStyle w:val="BodyText"/>
                            <w:spacing w:before="12"/>
                            <w:ind w:left="20"/>
                          </w:pPr>
                          <w:proofErr w:type="spellStart"/>
                          <w:r>
                            <w:t>Correo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19" o:spid="_x0000_s1034" type="#_x0000_t202" style="position:absolute;margin-left:422.1pt;margin-top:717.3pt;width:38.65pt;height:15.45pt;z-index:-16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" filled="f" stroked="f">
              <v:path arrowok="t"/>
              <v:textbox inset="0,0,0,0">
                <w:txbxContent>
                  <w:p w14:paraId="2C7EEC03" w14:textId="77777777" w:rsidR="00A8461C" w:rsidRDefault="00A8461C">
                    <w:pPr>
                      <w:pStyle w:val="BodyText"/>
                      <w:spacing w:before="12"/>
                      <w:ind w:left="20"/>
                    </w:pPr>
                    <w:proofErr w:type="spellStart"/>
                    <w:r>
                      <w:t>Correo</w:t>
                    </w:r>
                    <w:proofErr w:type="spellEnd"/>
                  </w:p>
                </w:txbxContent>
              </v:textbox>
              <w10:wrap anchorx="page" anchory="page"/>
            </v:shape>
          </w:pict>
        </mc:Fallback>
      </mc:AlternateContent>
    </w:r>
    <w:r>
      <w:rPr>
        <w:noProof/>
      </w:rPr>
      <mc:AlternateContent>
        <mc:Choice Requires="wps">
          <w:drawing>
            <wp:anchor distT="0" distB="0" distL="114300" distR="114300" simplePos="0" relativeHeight="503152832" behindDoc="1" locked="0" layoutInCell="1" allowOverlap="1" wp14:anchorId="2C7EE789" wp14:editId="2C7EE78A">
              <wp:simplePos x="0" y="0"/>
              <wp:positionH relativeFrom="page">
                <wp:posOffset>6049645</wp:posOffset>
              </wp:positionH>
              <wp:positionV relativeFrom="page">
                <wp:posOffset>9109710</wp:posOffset>
              </wp:positionV>
              <wp:extent cx="821690" cy="196215"/>
              <wp:effectExtent l="0" t="0" r="0" b="0"/>
              <wp:wrapNone/>
              <wp:docPr id="257"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1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C04" w14:textId="77777777" w:rsidR="00A8461C" w:rsidRDefault="00A8461C">
                          <w:pPr>
                            <w:pStyle w:val="BodyText"/>
                            <w:spacing w:before="12"/>
                            <w:ind w:left="20"/>
                          </w:pPr>
                          <w:proofErr w:type="spellStart"/>
                          <w:r>
                            <w:t>Electrónico</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18" o:spid="_x0000_s1035" type="#_x0000_t202" style="position:absolute;margin-left:476.35pt;margin-top:717.3pt;width:64.7pt;height:15.45pt;z-index:-1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" filled="f" stroked="f">
              <v:path arrowok="t"/>
              <v:textbox inset="0,0,0,0">
                <w:txbxContent>
                  <w:p w14:paraId="2C7EEC04" w14:textId="77777777" w:rsidR="00A8461C" w:rsidRDefault="00A8461C">
                    <w:pPr>
                      <w:pStyle w:val="BodyText"/>
                      <w:spacing w:before="12"/>
                      <w:ind w:left="20"/>
                    </w:pPr>
                    <w:proofErr w:type="spellStart"/>
                    <w:r>
                      <w:t>Electrónico</w:t>
                    </w:r>
                    <w:proofErr w:type="spellEnd"/>
                    <w:r>
                      <w:t>:</w:t>
                    </w:r>
                  </w:p>
                </w:txbxContent>
              </v:textbox>
              <w10:wrap anchorx="page" anchory="page"/>
            </v:shape>
          </w:pict>
        </mc:Fallback>
      </mc:AlternateContent>
    </w:r>
    <w:r>
      <w:rPr>
        <w:noProof/>
      </w:rPr>
      <mc:AlternateContent>
        <mc:Choice Requires="wps">
          <w:drawing>
            <wp:anchor distT="0" distB="0" distL="114300" distR="114300" simplePos="0" relativeHeight="503152856" behindDoc="1" locked="0" layoutInCell="1" allowOverlap="1" wp14:anchorId="2C7EE78B" wp14:editId="2C7EE78C">
              <wp:simplePos x="0" y="0"/>
              <wp:positionH relativeFrom="page">
                <wp:posOffset>1532890</wp:posOffset>
              </wp:positionH>
              <wp:positionV relativeFrom="page">
                <wp:posOffset>9284970</wp:posOffset>
              </wp:positionV>
              <wp:extent cx="1974850" cy="196215"/>
              <wp:effectExtent l="0" t="0" r="0" b="0"/>
              <wp:wrapNone/>
              <wp:docPr id="256"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48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C05" w14:textId="77777777" w:rsidR="00A8461C" w:rsidRDefault="00A8461C">
                          <w:pPr>
                            <w:pStyle w:val="BodyText"/>
                            <w:spacing w:before="12"/>
                            <w:ind w:left="20"/>
                          </w:pPr>
                          <w:hyperlink r:id="rId1">
                            <w:r>
                              <w:rPr>
                                <w:color w:val="535353"/>
                              </w:rPr>
                              <w:t>serviciosegurocr@lafise.com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17" o:spid="_x0000_s1036" type="#_x0000_t202" style="position:absolute;margin-left:120.7pt;margin-top:731.1pt;width:155.5pt;height:15.45pt;z-index:-16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" filled="f" stroked="f">
              <v:path arrowok="t"/>
              <v:textbox inset="0,0,0,0">
                <w:txbxContent>
                  <w:p w14:paraId="2C7EEC05" w14:textId="77777777" w:rsidR="00A8461C" w:rsidRDefault="00A8461C">
                    <w:pPr>
                      <w:pStyle w:val="BodyText"/>
                      <w:spacing w:before="12"/>
                      <w:ind w:left="20"/>
                    </w:pPr>
                    <w:hyperlink r:id="rId2">
                      <w:r>
                        <w:rPr>
                          <w:color w:val="535353"/>
                        </w:rPr>
                        <w:t>serviciosegurocr@lafise.com</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E772" w14:textId="77777777" w:rsidR="00A8461C" w:rsidRDefault="00A8461C">
    <w:pPr>
      <w:pStyle w:val="BodyText"/>
      <w:spacing w:line="14" w:lineRule="auto"/>
      <w:rPr>
        <w:sz w:val="20"/>
      </w:rPr>
    </w:pPr>
    <w:r>
      <w:rPr>
        <w:noProof/>
      </w:rPr>
      <mc:AlternateContent>
        <mc:Choice Requires="wps">
          <w:drawing>
            <wp:anchor distT="0" distB="0" distL="114300" distR="114300" simplePos="0" relativeHeight="503153240" behindDoc="1" locked="0" layoutInCell="1" allowOverlap="1" wp14:anchorId="2C7EE7AB" wp14:editId="2C7EE7AC">
              <wp:simplePos x="0" y="0"/>
              <wp:positionH relativeFrom="page">
                <wp:posOffset>-35560</wp:posOffset>
              </wp:positionH>
              <wp:positionV relativeFrom="page">
                <wp:posOffset>9036050</wp:posOffset>
              </wp:positionV>
              <wp:extent cx="178435" cy="502920"/>
              <wp:effectExtent l="0" t="0" r="0" b="0"/>
              <wp:wrapNone/>
              <wp:docPr id="240"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EC15" w14:textId="77777777" w:rsidR="00A8461C" w:rsidRDefault="00A8461C">
                          <w:pPr>
                            <w:ind w:left="20"/>
                            <w:rPr>
                              <w:sz w:val="67"/>
                            </w:rPr>
                          </w:pPr>
                          <w:r>
                            <w:rPr>
                              <w:color w:val="525252"/>
                              <w:w w:val="102"/>
                              <w:sz w:val="6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EE7AB" id="_x0000_t202" coordsize="21600,21600" o:spt="202" path="m,l,21600r21600,l21600,xe">
              <v:stroke joinstyle="miter"/>
              <v:path gradientshapeok="t" o:connecttype="rect"/>
            </v:shapetype>
            <v:shape id=" 1" o:spid="_x0000_s1106" type="#_x0000_t202" style="position:absolute;margin-left:-2.8pt;margin-top:711.5pt;width:14.05pt;height:39.6pt;z-index:-16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JnwIAAJM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" filled="f" stroked="f">
              <v:path arrowok="t"/>
              <v:textbox inset="0,0,0,0">
                <w:txbxContent>
                  <w:p w14:paraId="2C7EEC15" w14:textId="77777777" w:rsidR="00972A95" w:rsidRDefault="00972A95">
                    <w:pPr>
                      <w:ind w:left="20"/>
                      <w:rPr>
                        <w:sz w:val="67"/>
                      </w:rPr>
                    </w:pPr>
                    <w:r>
                      <w:rPr>
                        <w:color w:val="525252"/>
                        <w:w w:val="102"/>
                        <w:sz w:val="67"/>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DC04B" w14:textId="77777777" w:rsidR="002D08B3" w:rsidRDefault="002D08B3">
      <w:r>
        <w:separator/>
      </w:r>
    </w:p>
  </w:footnote>
  <w:footnote w:type="continuationSeparator" w:id="0">
    <w:p w14:paraId="76174639" w14:textId="77777777" w:rsidR="002D08B3" w:rsidRDefault="002D0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E757" w14:textId="77777777" w:rsidR="00A8461C" w:rsidRDefault="00A8461C">
    <w:pPr>
      <w:pStyle w:val="BodyText"/>
      <w:spacing w:line="14" w:lineRule="auto"/>
      <w:rPr>
        <w:sz w:val="20"/>
      </w:rPr>
    </w:pPr>
    <w:r>
      <w:rPr>
        <w:noProof/>
      </w:rPr>
      <w:drawing>
        <wp:anchor distT="0" distB="0" distL="0" distR="0" simplePos="0" relativeHeight="268271543" behindDoc="1" locked="0" layoutInCell="1" allowOverlap="1" wp14:anchorId="2C7EE773" wp14:editId="2C7EE774">
          <wp:simplePos x="0" y="0"/>
          <wp:positionH relativeFrom="page">
            <wp:posOffset>2895600</wp:posOffset>
          </wp:positionH>
          <wp:positionV relativeFrom="page">
            <wp:posOffset>457200</wp:posOffset>
          </wp:positionV>
          <wp:extent cx="1993404" cy="7909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93404" cy="7909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EE771" w14:textId="77777777" w:rsidR="00A8461C" w:rsidRDefault="00A8461C">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E24"/>
    <w:multiLevelType w:val="multilevel"/>
    <w:tmpl w:val="1BACF71E"/>
    <w:lvl w:ilvl="0">
      <w:start w:val="31"/>
      <w:numFmt w:val="decimal"/>
      <w:lvlText w:val="%1"/>
      <w:lvlJc w:val="left"/>
      <w:pPr>
        <w:ind w:left="2149" w:hanging="710"/>
        <w:jc w:val="left"/>
      </w:pPr>
      <w:rPr>
        <w:rFonts w:hint="default"/>
      </w:rPr>
    </w:lvl>
    <w:lvl w:ilvl="1">
      <w:start w:val="7"/>
      <w:numFmt w:val="decimal"/>
      <w:lvlText w:val="%1.%2."/>
      <w:lvlJc w:val="left"/>
      <w:pPr>
        <w:ind w:left="2149" w:hanging="710"/>
        <w:jc w:val="left"/>
      </w:pPr>
      <w:rPr>
        <w:rFonts w:ascii="Arial" w:eastAsia="Arial" w:hAnsi="Arial" w:cs="Arial" w:hint="default"/>
        <w:b/>
        <w:bCs/>
        <w:spacing w:val="-25"/>
        <w:w w:val="99"/>
        <w:sz w:val="24"/>
        <w:szCs w:val="24"/>
      </w:rPr>
    </w:lvl>
    <w:lvl w:ilvl="2">
      <w:start w:val="1"/>
      <w:numFmt w:val="decimal"/>
      <w:lvlText w:val="%1.%2.%3."/>
      <w:lvlJc w:val="left"/>
      <w:pPr>
        <w:ind w:left="2290" w:hanging="851"/>
        <w:jc w:val="left"/>
      </w:pPr>
      <w:rPr>
        <w:rFonts w:ascii="Arial" w:eastAsia="Arial" w:hAnsi="Arial" w:cs="Arial" w:hint="default"/>
        <w:b/>
        <w:bCs/>
        <w:spacing w:val="-17"/>
        <w:w w:val="99"/>
        <w:sz w:val="24"/>
        <w:szCs w:val="24"/>
      </w:rPr>
    </w:lvl>
    <w:lvl w:ilvl="3">
      <w:numFmt w:val="bullet"/>
      <w:lvlText w:val="•"/>
      <w:lvlJc w:val="left"/>
      <w:pPr>
        <w:ind w:left="4388" w:hanging="851"/>
      </w:pPr>
      <w:rPr>
        <w:rFonts w:hint="default"/>
      </w:rPr>
    </w:lvl>
    <w:lvl w:ilvl="4">
      <w:numFmt w:val="bullet"/>
      <w:lvlText w:val="•"/>
      <w:lvlJc w:val="left"/>
      <w:pPr>
        <w:ind w:left="5433" w:hanging="851"/>
      </w:pPr>
      <w:rPr>
        <w:rFonts w:hint="default"/>
      </w:rPr>
    </w:lvl>
    <w:lvl w:ilvl="5">
      <w:numFmt w:val="bullet"/>
      <w:lvlText w:val="•"/>
      <w:lvlJc w:val="left"/>
      <w:pPr>
        <w:ind w:left="6477" w:hanging="851"/>
      </w:pPr>
      <w:rPr>
        <w:rFonts w:hint="default"/>
      </w:rPr>
    </w:lvl>
    <w:lvl w:ilvl="6">
      <w:numFmt w:val="bullet"/>
      <w:lvlText w:val="•"/>
      <w:lvlJc w:val="left"/>
      <w:pPr>
        <w:ind w:left="7522" w:hanging="851"/>
      </w:pPr>
      <w:rPr>
        <w:rFonts w:hint="default"/>
      </w:rPr>
    </w:lvl>
    <w:lvl w:ilvl="7">
      <w:numFmt w:val="bullet"/>
      <w:lvlText w:val="•"/>
      <w:lvlJc w:val="left"/>
      <w:pPr>
        <w:ind w:left="8566" w:hanging="851"/>
      </w:pPr>
      <w:rPr>
        <w:rFonts w:hint="default"/>
      </w:rPr>
    </w:lvl>
    <w:lvl w:ilvl="8">
      <w:numFmt w:val="bullet"/>
      <w:lvlText w:val="•"/>
      <w:lvlJc w:val="left"/>
      <w:pPr>
        <w:ind w:left="9611" w:hanging="851"/>
      </w:pPr>
      <w:rPr>
        <w:rFonts w:hint="default"/>
      </w:rPr>
    </w:lvl>
  </w:abstractNum>
  <w:abstractNum w:abstractNumId="1">
    <w:nsid w:val="049C1075"/>
    <w:multiLevelType w:val="hybridMultilevel"/>
    <w:tmpl w:val="FFFFFFFF"/>
    <w:lvl w:ilvl="0" w:tplc="17C40784">
      <w:start w:val="1"/>
      <w:numFmt w:val="decimal"/>
      <w:lvlText w:val="%1."/>
      <w:lvlJc w:val="left"/>
      <w:pPr>
        <w:ind w:left="2160" w:hanging="360"/>
        <w:jc w:val="left"/>
      </w:pPr>
      <w:rPr>
        <w:rFonts w:ascii="Arial" w:eastAsia="Arial" w:hAnsi="Arial" w:cs="Arial" w:hint="default"/>
        <w:spacing w:val="-24"/>
        <w:w w:val="99"/>
        <w:sz w:val="24"/>
        <w:szCs w:val="24"/>
      </w:rPr>
    </w:lvl>
    <w:lvl w:ilvl="1" w:tplc="A3465AFC">
      <w:numFmt w:val="bullet"/>
      <w:lvlText w:val="•"/>
      <w:lvlJc w:val="left"/>
      <w:pPr>
        <w:ind w:left="3114" w:hanging="360"/>
      </w:pPr>
      <w:rPr>
        <w:rFonts w:hint="default"/>
      </w:rPr>
    </w:lvl>
    <w:lvl w:ilvl="2" w:tplc="0352D36A">
      <w:numFmt w:val="bullet"/>
      <w:lvlText w:val="•"/>
      <w:lvlJc w:val="left"/>
      <w:pPr>
        <w:ind w:left="4068" w:hanging="360"/>
      </w:pPr>
      <w:rPr>
        <w:rFonts w:hint="default"/>
      </w:rPr>
    </w:lvl>
    <w:lvl w:ilvl="3" w:tplc="299E0736">
      <w:numFmt w:val="bullet"/>
      <w:lvlText w:val="•"/>
      <w:lvlJc w:val="left"/>
      <w:pPr>
        <w:ind w:left="5022" w:hanging="360"/>
      </w:pPr>
      <w:rPr>
        <w:rFonts w:hint="default"/>
      </w:rPr>
    </w:lvl>
    <w:lvl w:ilvl="4" w:tplc="E9527F06">
      <w:numFmt w:val="bullet"/>
      <w:lvlText w:val="•"/>
      <w:lvlJc w:val="left"/>
      <w:pPr>
        <w:ind w:left="5976" w:hanging="360"/>
      </w:pPr>
      <w:rPr>
        <w:rFonts w:hint="default"/>
      </w:rPr>
    </w:lvl>
    <w:lvl w:ilvl="5" w:tplc="89B45E6E">
      <w:numFmt w:val="bullet"/>
      <w:lvlText w:val="•"/>
      <w:lvlJc w:val="left"/>
      <w:pPr>
        <w:ind w:left="6930" w:hanging="360"/>
      </w:pPr>
      <w:rPr>
        <w:rFonts w:hint="default"/>
      </w:rPr>
    </w:lvl>
    <w:lvl w:ilvl="6" w:tplc="3028CBBA">
      <w:numFmt w:val="bullet"/>
      <w:lvlText w:val="•"/>
      <w:lvlJc w:val="left"/>
      <w:pPr>
        <w:ind w:left="7884" w:hanging="360"/>
      </w:pPr>
      <w:rPr>
        <w:rFonts w:hint="default"/>
      </w:rPr>
    </w:lvl>
    <w:lvl w:ilvl="7" w:tplc="1A80EC92">
      <w:numFmt w:val="bullet"/>
      <w:lvlText w:val="•"/>
      <w:lvlJc w:val="left"/>
      <w:pPr>
        <w:ind w:left="8838" w:hanging="360"/>
      </w:pPr>
      <w:rPr>
        <w:rFonts w:hint="default"/>
      </w:rPr>
    </w:lvl>
    <w:lvl w:ilvl="8" w:tplc="4044CFC8">
      <w:numFmt w:val="bullet"/>
      <w:lvlText w:val="•"/>
      <w:lvlJc w:val="left"/>
      <w:pPr>
        <w:ind w:left="9792" w:hanging="360"/>
      </w:pPr>
      <w:rPr>
        <w:rFonts w:hint="default"/>
      </w:rPr>
    </w:lvl>
  </w:abstractNum>
  <w:abstractNum w:abstractNumId="2">
    <w:nsid w:val="05147815"/>
    <w:multiLevelType w:val="multilevel"/>
    <w:tmpl w:val="D7543798"/>
    <w:lvl w:ilvl="0">
      <w:start w:val="3"/>
      <w:numFmt w:val="lowerLetter"/>
      <w:lvlText w:val="%1"/>
      <w:lvlJc w:val="left"/>
      <w:pPr>
        <w:ind w:left="2627" w:hanging="468"/>
        <w:jc w:val="left"/>
      </w:pPr>
      <w:rPr>
        <w:rFonts w:hint="default"/>
      </w:rPr>
    </w:lvl>
    <w:lvl w:ilvl="1">
      <w:start w:val="3"/>
      <w:numFmt w:val="decimal"/>
      <w:lvlText w:val="%1.%2."/>
      <w:lvlJc w:val="left"/>
      <w:pPr>
        <w:ind w:left="2627" w:hanging="468"/>
        <w:jc w:val="left"/>
      </w:pPr>
      <w:rPr>
        <w:rFonts w:ascii="Arial" w:eastAsia="Arial" w:hAnsi="Arial" w:cs="Arial" w:hint="default"/>
        <w:b/>
        <w:bCs/>
        <w:w w:val="99"/>
        <w:sz w:val="24"/>
        <w:szCs w:val="24"/>
      </w:rPr>
    </w:lvl>
    <w:lvl w:ilvl="2">
      <w:start w:val="1"/>
      <w:numFmt w:val="decimal"/>
      <w:lvlText w:val="%1.%2.%3."/>
      <w:lvlJc w:val="left"/>
      <w:pPr>
        <w:ind w:left="2827" w:hanging="668"/>
        <w:jc w:val="left"/>
      </w:pPr>
      <w:rPr>
        <w:rFonts w:ascii="Arial" w:eastAsia="Arial" w:hAnsi="Arial" w:cs="Arial" w:hint="default"/>
        <w:b/>
        <w:bCs/>
        <w:spacing w:val="-1"/>
        <w:w w:val="99"/>
        <w:sz w:val="24"/>
        <w:szCs w:val="24"/>
      </w:rPr>
    </w:lvl>
    <w:lvl w:ilvl="3">
      <w:numFmt w:val="bullet"/>
      <w:lvlText w:val="•"/>
      <w:lvlJc w:val="left"/>
      <w:pPr>
        <w:ind w:left="4793" w:hanging="668"/>
      </w:pPr>
      <w:rPr>
        <w:rFonts w:hint="default"/>
      </w:rPr>
    </w:lvl>
    <w:lvl w:ilvl="4">
      <w:numFmt w:val="bullet"/>
      <w:lvlText w:val="•"/>
      <w:lvlJc w:val="left"/>
      <w:pPr>
        <w:ind w:left="5780" w:hanging="668"/>
      </w:pPr>
      <w:rPr>
        <w:rFonts w:hint="default"/>
      </w:rPr>
    </w:lvl>
    <w:lvl w:ilvl="5">
      <w:numFmt w:val="bullet"/>
      <w:lvlText w:val="•"/>
      <w:lvlJc w:val="left"/>
      <w:pPr>
        <w:ind w:left="6766" w:hanging="668"/>
      </w:pPr>
      <w:rPr>
        <w:rFonts w:hint="default"/>
      </w:rPr>
    </w:lvl>
    <w:lvl w:ilvl="6">
      <w:numFmt w:val="bullet"/>
      <w:lvlText w:val="•"/>
      <w:lvlJc w:val="left"/>
      <w:pPr>
        <w:ind w:left="7753" w:hanging="668"/>
      </w:pPr>
      <w:rPr>
        <w:rFonts w:hint="default"/>
      </w:rPr>
    </w:lvl>
    <w:lvl w:ilvl="7">
      <w:numFmt w:val="bullet"/>
      <w:lvlText w:val="•"/>
      <w:lvlJc w:val="left"/>
      <w:pPr>
        <w:ind w:left="8740" w:hanging="668"/>
      </w:pPr>
      <w:rPr>
        <w:rFonts w:hint="default"/>
      </w:rPr>
    </w:lvl>
    <w:lvl w:ilvl="8">
      <w:numFmt w:val="bullet"/>
      <w:lvlText w:val="•"/>
      <w:lvlJc w:val="left"/>
      <w:pPr>
        <w:ind w:left="9726" w:hanging="668"/>
      </w:pPr>
      <w:rPr>
        <w:rFonts w:hint="default"/>
      </w:rPr>
    </w:lvl>
  </w:abstractNum>
  <w:abstractNum w:abstractNumId="3">
    <w:nsid w:val="067604EE"/>
    <w:multiLevelType w:val="multilevel"/>
    <w:tmpl w:val="18F24E06"/>
    <w:lvl w:ilvl="0">
      <w:start w:val="31"/>
      <w:numFmt w:val="decimal"/>
      <w:lvlText w:val="%1"/>
      <w:lvlJc w:val="left"/>
      <w:pPr>
        <w:ind w:left="2149" w:hanging="710"/>
        <w:jc w:val="left"/>
      </w:pPr>
      <w:rPr>
        <w:rFonts w:hint="default"/>
      </w:rPr>
    </w:lvl>
    <w:lvl w:ilvl="1">
      <w:start w:val="13"/>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numFmt w:val="bullet"/>
      <w:lvlText w:val="•"/>
      <w:lvlJc w:val="left"/>
      <w:pPr>
        <w:ind w:left="4497" w:hanging="993"/>
      </w:pPr>
      <w:rPr>
        <w:rFonts w:hint="default"/>
      </w:rPr>
    </w:lvl>
    <w:lvl w:ilvl="4">
      <w:numFmt w:val="bullet"/>
      <w:lvlText w:val="•"/>
      <w:lvlJc w:val="left"/>
      <w:pPr>
        <w:ind w:left="5526" w:hanging="993"/>
      </w:pPr>
      <w:rPr>
        <w:rFonts w:hint="default"/>
      </w:rPr>
    </w:lvl>
    <w:lvl w:ilvl="5">
      <w:numFmt w:val="bullet"/>
      <w:lvlText w:val="•"/>
      <w:lvlJc w:val="left"/>
      <w:pPr>
        <w:ind w:left="6555" w:hanging="993"/>
      </w:pPr>
      <w:rPr>
        <w:rFonts w:hint="default"/>
      </w:rPr>
    </w:lvl>
    <w:lvl w:ilvl="6">
      <w:numFmt w:val="bullet"/>
      <w:lvlText w:val="•"/>
      <w:lvlJc w:val="left"/>
      <w:pPr>
        <w:ind w:left="7584" w:hanging="993"/>
      </w:pPr>
      <w:rPr>
        <w:rFonts w:hint="default"/>
      </w:rPr>
    </w:lvl>
    <w:lvl w:ilvl="7">
      <w:numFmt w:val="bullet"/>
      <w:lvlText w:val="•"/>
      <w:lvlJc w:val="left"/>
      <w:pPr>
        <w:ind w:left="8613" w:hanging="993"/>
      </w:pPr>
      <w:rPr>
        <w:rFonts w:hint="default"/>
      </w:rPr>
    </w:lvl>
    <w:lvl w:ilvl="8">
      <w:numFmt w:val="bullet"/>
      <w:lvlText w:val="•"/>
      <w:lvlJc w:val="left"/>
      <w:pPr>
        <w:ind w:left="9642" w:hanging="993"/>
      </w:pPr>
      <w:rPr>
        <w:rFonts w:hint="default"/>
      </w:rPr>
    </w:lvl>
  </w:abstractNum>
  <w:abstractNum w:abstractNumId="4">
    <w:nsid w:val="06A214CF"/>
    <w:multiLevelType w:val="multilevel"/>
    <w:tmpl w:val="D05AB060"/>
    <w:lvl w:ilvl="0">
      <w:start w:val="31"/>
      <w:numFmt w:val="decimal"/>
      <w:lvlText w:val="%1"/>
      <w:lvlJc w:val="left"/>
      <w:pPr>
        <w:ind w:left="2159" w:hanging="720"/>
        <w:jc w:val="left"/>
      </w:pPr>
      <w:rPr>
        <w:rFonts w:hint="default"/>
      </w:rPr>
    </w:lvl>
    <w:lvl w:ilvl="1">
      <w:start w:val="2"/>
      <w:numFmt w:val="decimal"/>
      <w:lvlText w:val="%1.%2."/>
      <w:lvlJc w:val="left"/>
      <w:pPr>
        <w:ind w:left="2159" w:hanging="720"/>
        <w:jc w:val="left"/>
      </w:pPr>
      <w:rPr>
        <w:rFonts w:ascii="Arial" w:eastAsia="Arial" w:hAnsi="Arial" w:cs="Arial" w:hint="default"/>
        <w:b/>
        <w:bCs/>
        <w:spacing w:val="-15"/>
        <w:w w:val="99"/>
        <w:sz w:val="24"/>
        <w:szCs w:val="24"/>
      </w:rPr>
    </w:lvl>
    <w:lvl w:ilvl="2">
      <w:start w:val="1"/>
      <w:numFmt w:val="decimal"/>
      <w:lvlText w:val="%1.%2.%3."/>
      <w:lvlJc w:val="left"/>
      <w:pPr>
        <w:ind w:left="2241" w:hanging="802"/>
        <w:jc w:val="left"/>
      </w:pPr>
      <w:rPr>
        <w:rFonts w:ascii="Arial" w:eastAsia="Arial" w:hAnsi="Arial" w:cs="Arial" w:hint="default"/>
        <w:b/>
        <w:bCs/>
        <w:spacing w:val="-1"/>
        <w:w w:val="99"/>
        <w:sz w:val="24"/>
        <w:szCs w:val="24"/>
      </w:rPr>
    </w:lvl>
    <w:lvl w:ilvl="3">
      <w:start w:val="1"/>
      <w:numFmt w:val="lowerLetter"/>
      <w:lvlText w:val="%4."/>
      <w:lvlJc w:val="left"/>
      <w:pPr>
        <w:ind w:left="2160" w:hanging="360"/>
        <w:jc w:val="left"/>
      </w:pPr>
      <w:rPr>
        <w:rFonts w:hint="default"/>
        <w:b/>
        <w:bCs/>
        <w:spacing w:val="-2"/>
        <w:w w:val="99"/>
      </w:rPr>
    </w:lvl>
    <w:lvl w:ilvl="4">
      <w:numFmt w:val="bullet"/>
      <w:lvlText w:val="•"/>
      <w:lvlJc w:val="left"/>
      <w:pPr>
        <w:ind w:left="5085" w:hanging="360"/>
      </w:pPr>
      <w:rPr>
        <w:rFonts w:hint="default"/>
      </w:rPr>
    </w:lvl>
    <w:lvl w:ilvl="5">
      <w:numFmt w:val="bullet"/>
      <w:lvlText w:val="•"/>
      <w:lvlJc w:val="left"/>
      <w:pPr>
        <w:ind w:left="6187" w:hanging="360"/>
      </w:pPr>
      <w:rPr>
        <w:rFonts w:hint="default"/>
      </w:rPr>
    </w:lvl>
    <w:lvl w:ilvl="6">
      <w:numFmt w:val="bullet"/>
      <w:lvlText w:val="•"/>
      <w:lvlJc w:val="left"/>
      <w:pPr>
        <w:ind w:left="7290" w:hanging="360"/>
      </w:pPr>
      <w:rPr>
        <w:rFonts w:hint="default"/>
      </w:rPr>
    </w:lvl>
    <w:lvl w:ilvl="7">
      <w:numFmt w:val="bullet"/>
      <w:lvlText w:val="•"/>
      <w:lvlJc w:val="left"/>
      <w:pPr>
        <w:ind w:left="8392" w:hanging="360"/>
      </w:pPr>
      <w:rPr>
        <w:rFonts w:hint="default"/>
      </w:rPr>
    </w:lvl>
    <w:lvl w:ilvl="8">
      <w:numFmt w:val="bullet"/>
      <w:lvlText w:val="•"/>
      <w:lvlJc w:val="left"/>
      <w:pPr>
        <w:ind w:left="9495" w:hanging="360"/>
      </w:pPr>
      <w:rPr>
        <w:rFonts w:hint="default"/>
      </w:rPr>
    </w:lvl>
  </w:abstractNum>
  <w:abstractNum w:abstractNumId="5">
    <w:nsid w:val="07AA2D74"/>
    <w:multiLevelType w:val="hybridMultilevel"/>
    <w:tmpl w:val="FFFFFFFF"/>
    <w:lvl w:ilvl="0" w:tplc="E1864C1E">
      <w:start w:val="1"/>
      <w:numFmt w:val="decimal"/>
      <w:lvlText w:val="%1."/>
      <w:lvlJc w:val="left"/>
      <w:pPr>
        <w:ind w:left="2175" w:hanging="376"/>
        <w:jc w:val="left"/>
      </w:pPr>
      <w:rPr>
        <w:rFonts w:ascii="Arial" w:eastAsia="Arial" w:hAnsi="Arial" w:cs="Arial" w:hint="default"/>
        <w:spacing w:val="-25"/>
        <w:w w:val="99"/>
        <w:sz w:val="24"/>
        <w:szCs w:val="24"/>
      </w:rPr>
    </w:lvl>
    <w:lvl w:ilvl="1" w:tplc="6C44E38C">
      <w:numFmt w:val="bullet"/>
      <w:lvlText w:val="•"/>
      <w:lvlJc w:val="left"/>
      <w:pPr>
        <w:ind w:left="3132" w:hanging="376"/>
      </w:pPr>
      <w:rPr>
        <w:rFonts w:hint="default"/>
      </w:rPr>
    </w:lvl>
    <w:lvl w:ilvl="2" w:tplc="15E08A64">
      <w:numFmt w:val="bullet"/>
      <w:lvlText w:val="•"/>
      <w:lvlJc w:val="left"/>
      <w:pPr>
        <w:ind w:left="4084" w:hanging="376"/>
      </w:pPr>
      <w:rPr>
        <w:rFonts w:hint="default"/>
      </w:rPr>
    </w:lvl>
    <w:lvl w:ilvl="3" w:tplc="80501932">
      <w:numFmt w:val="bullet"/>
      <w:lvlText w:val="•"/>
      <w:lvlJc w:val="left"/>
      <w:pPr>
        <w:ind w:left="5036" w:hanging="376"/>
      </w:pPr>
      <w:rPr>
        <w:rFonts w:hint="default"/>
      </w:rPr>
    </w:lvl>
    <w:lvl w:ilvl="4" w:tplc="DE808820">
      <w:numFmt w:val="bullet"/>
      <w:lvlText w:val="•"/>
      <w:lvlJc w:val="left"/>
      <w:pPr>
        <w:ind w:left="5988" w:hanging="376"/>
      </w:pPr>
      <w:rPr>
        <w:rFonts w:hint="default"/>
      </w:rPr>
    </w:lvl>
    <w:lvl w:ilvl="5" w:tplc="C2A0E754">
      <w:numFmt w:val="bullet"/>
      <w:lvlText w:val="•"/>
      <w:lvlJc w:val="left"/>
      <w:pPr>
        <w:ind w:left="6940" w:hanging="376"/>
      </w:pPr>
      <w:rPr>
        <w:rFonts w:hint="default"/>
      </w:rPr>
    </w:lvl>
    <w:lvl w:ilvl="6" w:tplc="22104910">
      <w:numFmt w:val="bullet"/>
      <w:lvlText w:val="•"/>
      <w:lvlJc w:val="left"/>
      <w:pPr>
        <w:ind w:left="7892" w:hanging="376"/>
      </w:pPr>
      <w:rPr>
        <w:rFonts w:hint="default"/>
      </w:rPr>
    </w:lvl>
    <w:lvl w:ilvl="7" w:tplc="71F6487A">
      <w:numFmt w:val="bullet"/>
      <w:lvlText w:val="•"/>
      <w:lvlJc w:val="left"/>
      <w:pPr>
        <w:ind w:left="8844" w:hanging="376"/>
      </w:pPr>
      <w:rPr>
        <w:rFonts w:hint="default"/>
      </w:rPr>
    </w:lvl>
    <w:lvl w:ilvl="8" w:tplc="C2388108">
      <w:numFmt w:val="bullet"/>
      <w:lvlText w:val="•"/>
      <w:lvlJc w:val="left"/>
      <w:pPr>
        <w:ind w:left="9796" w:hanging="376"/>
      </w:pPr>
      <w:rPr>
        <w:rFonts w:hint="default"/>
      </w:rPr>
    </w:lvl>
  </w:abstractNum>
  <w:abstractNum w:abstractNumId="6">
    <w:nsid w:val="080B3BD5"/>
    <w:multiLevelType w:val="hybridMultilevel"/>
    <w:tmpl w:val="FFFFFFFF"/>
    <w:lvl w:ilvl="0" w:tplc="37C28C2E">
      <w:start w:val="1"/>
      <w:numFmt w:val="decimal"/>
      <w:lvlText w:val="%1."/>
      <w:lvlJc w:val="left"/>
      <w:pPr>
        <w:ind w:left="1440" w:hanging="276"/>
        <w:jc w:val="left"/>
      </w:pPr>
      <w:rPr>
        <w:rFonts w:ascii="Arial" w:eastAsia="Arial" w:hAnsi="Arial" w:cs="Arial" w:hint="default"/>
        <w:spacing w:val="-1"/>
        <w:w w:val="100"/>
        <w:sz w:val="24"/>
        <w:szCs w:val="24"/>
      </w:rPr>
    </w:lvl>
    <w:lvl w:ilvl="1" w:tplc="6A7A23D2">
      <w:numFmt w:val="bullet"/>
      <w:lvlText w:val="•"/>
      <w:lvlJc w:val="left"/>
      <w:pPr>
        <w:ind w:left="2466" w:hanging="276"/>
      </w:pPr>
      <w:rPr>
        <w:rFonts w:hint="default"/>
      </w:rPr>
    </w:lvl>
    <w:lvl w:ilvl="2" w:tplc="9B8A6F72">
      <w:numFmt w:val="bullet"/>
      <w:lvlText w:val="•"/>
      <w:lvlJc w:val="left"/>
      <w:pPr>
        <w:ind w:left="3492" w:hanging="276"/>
      </w:pPr>
      <w:rPr>
        <w:rFonts w:hint="default"/>
      </w:rPr>
    </w:lvl>
    <w:lvl w:ilvl="3" w:tplc="08C0120C">
      <w:numFmt w:val="bullet"/>
      <w:lvlText w:val="•"/>
      <w:lvlJc w:val="left"/>
      <w:pPr>
        <w:ind w:left="4518" w:hanging="276"/>
      </w:pPr>
      <w:rPr>
        <w:rFonts w:hint="default"/>
      </w:rPr>
    </w:lvl>
    <w:lvl w:ilvl="4" w:tplc="9ED24F0A">
      <w:numFmt w:val="bullet"/>
      <w:lvlText w:val="•"/>
      <w:lvlJc w:val="left"/>
      <w:pPr>
        <w:ind w:left="5544" w:hanging="276"/>
      </w:pPr>
      <w:rPr>
        <w:rFonts w:hint="default"/>
      </w:rPr>
    </w:lvl>
    <w:lvl w:ilvl="5" w:tplc="9EC6B934">
      <w:numFmt w:val="bullet"/>
      <w:lvlText w:val="•"/>
      <w:lvlJc w:val="left"/>
      <w:pPr>
        <w:ind w:left="6570" w:hanging="276"/>
      </w:pPr>
      <w:rPr>
        <w:rFonts w:hint="default"/>
      </w:rPr>
    </w:lvl>
    <w:lvl w:ilvl="6" w:tplc="B14C2F46">
      <w:numFmt w:val="bullet"/>
      <w:lvlText w:val="•"/>
      <w:lvlJc w:val="left"/>
      <w:pPr>
        <w:ind w:left="7596" w:hanging="276"/>
      </w:pPr>
      <w:rPr>
        <w:rFonts w:hint="default"/>
      </w:rPr>
    </w:lvl>
    <w:lvl w:ilvl="7" w:tplc="F448FD8E">
      <w:numFmt w:val="bullet"/>
      <w:lvlText w:val="•"/>
      <w:lvlJc w:val="left"/>
      <w:pPr>
        <w:ind w:left="8622" w:hanging="276"/>
      </w:pPr>
      <w:rPr>
        <w:rFonts w:hint="default"/>
      </w:rPr>
    </w:lvl>
    <w:lvl w:ilvl="8" w:tplc="FA647A78">
      <w:numFmt w:val="bullet"/>
      <w:lvlText w:val="•"/>
      <w:lvlJc w:val="left"/>
      <w:pPr>
        <w:ind w:left="9648" w:hanging="276"/>
      </w:pPr>
      <w:rPr>
        <w:rFonts w:hint="default"/>
      </w:rPr>
    </w:lvl>
  </w:abstractNum>
  <w:abstractNum w:abstractNumId="7">
    <w:nsid w:val="082A51A8"/>
    <w:multiLevelType w:val="multilevel"/>
    <w:tmpl w:val="E4202C30"/>
    <w:lvl w:ilvl="0">
      <w:start w:val="25"/>
      <w:numFmt w:val="decimal"/>
      <w:lvlText w:val="%1"/>
      <w:lvlJc w:val="left"/>
      <w:pPr>
        <w:ind w:left="2520" w:hanging="720"/>
        <w:jc w:val="left"/>
      </w:pPr>
      <w:rPr>
        <w:rFonts w:hint="default"/>
      </w:rPr>
    </w:lvl>
    <w:lvl w:ilvl="1">
      <w:start w:val="1"/>
      <w:numFmt w:val="decimal"/>
      <w:lvlText w:val="%1.%2."/>
      <w:lvlJc w:val="left"/>
      <w:pPr>
        <w:ind w:left="2520" w:hanging="720"/>
        <w:jc w:val="left"/>
      </w:pPr>
      <w:rPr>
        <w:rFonts w:ascii="Arial" w:eastAsia="Arial" w:hAnsi="Arial" w:cs="Arial" w:hint="default"/>
        <w:spacing w:val="-31"/>
        <w:w w:val="99"/>
        <w:sz w:val="24"/>
        <w:szCs w:val="24"/>
      </w:rPr>
    </w:lvl>
    <w:lvl w:ilvl="2">
      <w:numFmt w:val="bullet"/>
      <w:lvlText w:val=""/>
      <w:lvlJc w:val="left"/>
      <w:pPr>
        <w:ind w:left="2880" w:hanging="360"/>
      </w:pPr>
      <w:rPr>
        <w:rFonts w:ascii="Wingdings" w:eastAsia="Wingdings" w:hAnsi="Wingdings" w:cs="Wingdings" w:hint="default"/>
        <w:w w:val="100"/>
        <w:sz w:val="24"/>
        <w:szCs w:val="24"/>
      </w:rPr>
    </w:lvl>
    <w:lvl w:ilvl="3">
      <w:numFmt w:val="bullet"/>
      <w:lvlText w:val="•"/>
      <w:lvlJc w:val="left"/>
      <w:pPr>
        <w:ind w:left="4840" w:hanging="360"/>
      </w:pPr>
      <w:rPr>
        <w:rFonts w:hint="default"/>
      </w:rPr>
    </w:lvl>
    <w:lvl w:ilvl="4">
      <w:numFmt w:val="bullet"/>
      <w:lvlText w:val="•"/>
      <w:lvlJc w:val="left"/>
      <w:pPr>
        <w:ind w:left="5820" w:hanging="360"/>
      </w:pPr>
      <w:rPr>
        <w:rFonts w:hint="default"/>
      </w:rPr>
    </w:lvl>
    <w:lvl w:ilvl="5">
      <w:numFmt w:val="bullet"/>
      <w:lvlText w:val="•"/>
      <w:lvlJc w:val="left"/>
      <w:pPr>
        <w:ind w:left="6800" w:hanging="360"/>
      </w:pPr>
      <w:rPr>
        <w:rFonts w:hint="default"/>
      </w:rPr>
    </w:lvl>
    <w:lvl w:ilvl="6">
      <w:numFmt w:val="bullet"/>
      <w:lvlText w:val="•"/>
      <w:lvlJc w:val="left"/>
      <w:pPr>
        <w:ind w:left="7780" w:hanging="360"/>
      </w:pPr>
      <w:rPr>
        <w:rFonts w:hint="default"/>
      </w:rPr>
    </w:lvl>
    <w:lvl w:ilvl="7">
      <w:numFmt w:val="bullet"/>
      <w:lvlText w:val="•"/>
      <w:lvlJc w:val="left"/>
      <w:pPr>
        <w:ind w:left="8760" w:hanging="360"/>
      </w:pPr>
      <w:rPr>
        <w:rFonts w:hint="default"/>
      </w:rPr>
    </w:lvl>
    <w:lvl w:ilvl="8">
      <w:numFmt w:val="bullet"/>
      <w:lvlText w:val="•"/>
      <w:lvlJc w:val="left"/>
      <w:pPr>
        <w:ind w:left="9740" w:hanging="360"/>
      </w:pPr>
      <w:rPr>
        <w:rFonts w:hint="default"/>
      </w:rPr>
    </w:lvl>
  </w:abstractNum>
  <w:abstractNum w:abstractNumId="8">
    <w:nsid w:val="0B4F0C6F"/>
    <w:multiLevelType w:val="hybridMultilevel"/>
    <w:tmpl w:val="FFFFFFFF"/>
    <w:lvl w:ilvl="0" w:tplc="56962298">
      <w:start w:val="1"/>
      <w:numFmt w:val="decimal"/>
      <w:lvlText w:val="%1."/>
      <w:lvlJc w:val="left"/>
      <w:pPr>
        <w:ind w:left="2160" w:hanging="360"/>
        <w:jc w:val="left"/>
      </w:pPr>
      <w:rPr>
        <w:rFonts w:ascii="Arial" w:eastAsia="Arial" w:hAnsi="Arial" w:cs="Arial" w:hint="default"/>
        <w:spacing w:val="-2"/>
        <w:w w:val="99"/>
        <w:sz w:val="24"/>
        <w:szCs w:val="24"/>
      </w:rPr>
    </w:lvl>
    <w:lvl w:ilvl="1" w:tplc="9E780DA4">
      <w:numFmt w:val="bullet"/>
      <w:lvlText w:val="•"/>
      <w:lvlJc w:val="left"/>
      <w:pPr>
        <w:ind w:left="3114" w:hanging="360"/>
      </w:pPr>
      <w:rPr>
        <w:rFonts w:hint="default"/>
      </w:rPr>
    </w:lvl>
    <w:lvl w:ilvl="2" w:tplc="B802D2A4">
      <w:numFmt w:val="bullet"/>
      <w:lvlText w:val="•"/>
      <w:lvlJc w:val="left"/>
      <w:pPr>
        <w:ind w:left="4068" w:hanging="360"/>
      </w:pPr>
      <w:rPr>
        <w:rFonts w:hint="default"/>
      </w:rPr>
    </w:lvl>
    <w:lvl w:ilvl="3" w:tplc="7EF85316">
      <w:numFmt w:val="bullet"/>
      <w:lvlText w:val="•"/>
      <w:lvlJc w:val="left"/>
      <w:pPr>
        <w:ind w:left="5022" w:hanging="360"/>
      </w:pPr>
      <w:rPr>
        <w:rFonts w:hint="default"/>
      </w:rPr>
    </w:lvl>
    <w:lvl w:ilvl="4" w:tplc="C6926F0E">
      <w:numFmt w:val="bullet"/>
      <w:lvlText w:val="•"/>
      <w:lvlJc w:val="left"/>
      <w:pPr>
        <w:ind w:left="5976" w:hanging="360"/>
      </w:pPr>
      <w:rPr>
        <w:rFonts w:hint="default"/>
      </w:rPr>
    </w:lvl>
    <w:lvl w:ilvl="5" w:tplc="D5F6B7F2">
      <w:numFmt w:val="bullet"/>
      <w:lvlText w:val="•"/>
      <w:lvlJc w:val="left"/>
      <w:pPr>
        <w:ind w:left="6930" w:hanging="360"/>
      </w:pPr>
      <w:rPr>
        <w:rFonts w:hint="default"/>
      </w:rPr>
    </w:lvl>
    <w:lvl w:ilvl="6" w:tplc="58AACA5E">
      <w:numFmt w:val="bullet"/>
      <w:lvlText w:val="•"/>
      <w:lvlJc w:val="left"/>
      <w:pPr>
        <w:ind w:left="7884" w:hanging="360"/>
      </w:pPr>
      <w:rPr>
        <w:rFonts w:hint="default"/>
      </w:rPr>
    </w:lvl>
    <w:lvl w:ilvl="7" w:tplc="35C060C8">
      <w:numFmt w:val="bullet"/>
      <w:lvlText w:val="•"/>
      <w:lvlJc w:val="left"/>
      <w:pPr>
        <w:ind w:left="8838" w:hanging="360"/>
      </w:pPr>
      <w:rPr>
        <w:rFonts w:hint="default"/>
      </w:rPr>
    </w:lvl>
    <w:lvl w:ilvl="8" w:tplc="532C22D6">
      <w:numFmt w:val="bullet"/>
      <w:lvlText w:val="•"/>
      <w:lvlJc w:val="left"/>
      <w:pPr>
        <w:ind w:left="9792" w:hanging="360"/>
      </w:pPr>
      <w:rPr>
        <w:rFonts w:hint="default"/>
      </w:rPr>
    </w:lvl>
  </w:abstractNum>
  <w:abstractNum w:abstractNumId="9">
    <w:nsid w:val="0FDC1A46"/>
    <w:multiLevelType w:val="hybridMultilevel"/>
    <w:tmpl w:val="FFFFFFFF"/>
    <w:lvl w:ilvl="0" w:tplc="2990EAFE">
      <w:start w:val="1"/>
      <w:numFmt w:val="lowerLetter"/>
      <w:lvlText w:val="%1."/>
      <w:lvlJc w:val="left"/>
      <w:pPr>
        <w:ind w:left="1724" w:hanging="270"/>
        <w:jc w:val="left"/>
      </w:pPr>
      <w:rPr>
        <w:rFonts w:ascii="Arial" w:eastAsia="Arial" w:hAnsi="Arial" w:cs="Arial" w:hint="default"/>
        <w:spacing w:val="-1"/>
        <w:w w:val="100"/>
        <w:sz w:val="24"/>
        <w:szCs w:val="24"/>
      </w:rPr>
    </w:lvl>
    <w:lvl w:ilvl="1" w:tplc="C10A12A6">
      <w:numFmt w:val="bullet"/>
      <w:lvlText w:val="•"/>
      <w:lvlJc w:val="left"/>
      <w:pPr>
        <w:ind w:left="2718" w:hanging="270"/>
      </w:pPr>
      <w:rPr>
        <w:rFonts w:hint="default"/>
      </w:rPr>
    </w:lvl>
    <w:lvl w:ilvl="2" w:tplc="D46488F4">
      <w:numFmt w:val="bullet"/>
      <w:lvlText w:val="•"/>
      <w:lvlJc w:val="left"/>
      <w:pPr>
        <w:ind w:left="3716" w:hanging="270"/>
      </w:pPr>
      <w:rPr>
        <w:rFonts w:hint="default"/>
      </w:rPr>
    </w:lvl>
    <w:lvl w:ilvl="3" w:tplc="5D6EAAEE">
      <w:numFmt w:val="bullet"/>
      <w:lvlText w:val="•"/>
      <w:lvlJc w:val="left"/>
      <w:pPr>
        <w:ind w:left="4714" w:hanging="270"/>
      </w:pPr>
      <w:rPr>
        <w:rFonts w:hint="default"/>
      </w:rPr>
    </w:lvl>
    <w:lvl w:ilvl="4" w:tplc="0B202DC8">
      <w:numFmt w:val="bullet"/>
      <w:lvlText w:val="•"/>
      <w:lvlJc w:val="left"/>
      <w:pPr>
        <w:ind w:left="5712" w:hanging="270"/>
      </w:pPr>
      <w:rPr>
        <w:rFonts w:hint="default"/>
      </w:rPr>
    </w:lvl>
    <w:lvl w:ilvl="5" w:tplc="D4B24BCE">
      <w:numFmt w:val="bullet"/>
      <w:lvlText w:val="•"/>
      <w:lvlJc w:val="left"/>
      <w:pPr>
        <w:ind w:left="6710" w:hanging="270"/>
      </w:pPr>
      <w:rPr>
        <w:rFonts w:hint="default"/>
      </w:rPr>
    </w:lvl>
    <w:lvl w:ilvl="6" w:tplc="82F6ADF0">
      <w:numFmt w:val="bullet"/>
      <w:lvlText w:val="•"/>
      <w:lvlJc w:val="left"/>
      <w:pPr>
        <w:ind w:left="7708" w:hanging="270"/>
      </w:pPr>
      <w:rPr>
        <w:rFonts w:hint="default"/>
      </w:rPr>
    </w:lvl>
    <w:lvl w:ilvl="7" w:tplc="6A2A2BB4">
      <w:numFmt w:val="bullet"/>
      <w:lvlText w:val="•"/>
      <w:lvlJc w:val="left"/>
      <w:pPr>
        <w:ind w:left="8706" w:hanging="270"/>
      </w:pPr>
      <w:rPr>
        <w:rFonts w:hint="default"/>
      </w:rPr>
    </w:lvl>
    <w:lvl w:ilvl="8" w:tplc="17D81004">
      <w:numFmt w:val="bullet"/>
      <w:lvlText w:val="•"/>
      <w:lvlJc w:val="left"/>
      <w:pPr>
        <w:ind w:left="9704" w:hanging="270"/>
      </w:pPr>
      <w:rPr>
        <w:rFonts w:hint="default"/>
      </w:rPr>
    </w:lvl>
  </w:abstractNum>
  <w:abstractNum w:abstractNumId="10">
    <w:nsid w:val="103D27D6"/>
    <w:multiLevelType w:val="hybridMultilevel"/>
    <w:tmpl w:val="FFFFFFFF"/>
    <w:lvl w:ilvl="0" w:tplc="EFB6D524">
      <w:start w:val="7"/>
      <w:numFmt w:val="decimal"/>
      <w:lvlText w:val="%1"/>
      <w:lvlJc w:val="left"/>
      <w:pPr>
        <w:ind w:left="645" w:hanging="160"/>
        <w:jc w:val="left"/>
      </w:pPr>
      <w:rPr>
        <w:rFonts w:hint="default"/>
        <w:w w:val="109"/>
      </w:rPr>
    </w:lvl>
    <w:lvl w:ilvl="1" w:tplc="6FAEE944">
      <w:numFmt w:val="bullet"/>
      <w:lvlText w:val="•"/>
      <w:lvlJc w:val="left"/>
      <w:pPr>
        <w:ind w:left="6700" w:hanging="160"/>
      </w:pPr>
      <w:rPr>
        <w:rFonts w:hint="default"/>
      </w:rPr>
    </w:lvl>
    <w:lvl w:ilvl="2" w:tplc="6D00F542">
      <w:numFmt w:val="bullet"/>
      <w:lvlText w:val="•"/>
      <w:lvlJc w:val="left"/>
      <w:pPr>
        <w:ind w:left="7255" w:hanging="160"/>
      </w:pPr>
      <w:rPr>
        <w:rFonts w:hint="default"/>
      </w:rPr>
    </w:lvl>
    <w:lvl w:ilvl="3" w:tplc="AC9A2BEE">
      <w:numFmt w:val="bullet"/>
      <w:lvlText w:val="•"/>
      <w:lvlJc w:val="left"/>
      <w:pPr>
        <w:ind w:left="7811" w:hanging="160"/>
      </w:pPr>
      <w:rPr>
        <w:rFonts w:hint="default"/>
      </w:rPr>
    </w:lvl>
    <w:lvl w:ilvl="4" w:tplc="AC2482F8">
      <w:numFmt w:val="bullet"/>
      <w:lvlText w:val="•"/>
      <w:lvlJc w:val="left"/>
      <w:pPr>
        <w:ind w:left="8366" w:hanging="160"/>
      </w:pPr>
      <w:rPr>
        <w:rFonts w:hint="default"/>
      </w:rPr>
    </w:lvl>
    <w:lvl w:ilvl="5" w:tplc="D65286FE">
      <w:numFmt w:val="bullet"/>
      <w:lvlText w:val="•"/>
      <w:lvlJc w:val="left"/>
      <w:pPr>
        <w:ind w:left="8922" w:hanging="160"/>
      </w:pPr>
      <w:rPr>
        <w:rFonts w:hint="default"/>
      </w:rPr>
    </w:lvl>
    <w:lvl w:ilvl="6" w:tplc="21226F5C">
      <w:numFmt w:val="bullet"/>
      <w:lvlText w:val="•"/>
      <w:lvlJc w:val="left"/>
      <w:pPr>
        <w:ind w:left="9477" w:hanging="160"/>
      </w:pPr>
      <w:rPr>
        <w:rFonts w:hint="default"/>
      </w:rPr>
    </w:lvl>
    <w:lvl w:ilvl="7" w:tplc="A5369B06">
      <w:numFmt w:val="bullet"/>
      <w:lvlText w:val="•"/>
      <w:lvlJc w:val="left"/>
      <w:pPr>
        <w:ind w:left="10033" w:hanging="160"/>
      </w:pPr>
      <w:rPr>
        <w:rFonts w:hint="default"/>
      </w:rPr>
    </w:lvl>
    <w:lvl w:ilvl="8" w:tplc="ACA2630C">
      <w:numFmt w:val="bullet"/>
      <w:lvlText w:val="•"/>
      <w:lvlJc w:val="left"/>
      <w:pPr>
        <w:ind w:left="10588" w:hanging="160"/>
      </w:pPr>
      <w:rPr>
        <w:rFonts w:hint="default"/>
      </w:rPr>
    </w:lvl>
  </w:abstractNum>
  <w:abstractNum w:abstractNumId="11">
    <w:nsid w:val="106D57E0"/>
    <w:multiLevelType w:val="hybridMultilevel"/>
    <w:tmpl w:val="FFFFFFFF"/>
    <w:lvl w:ilvl="0" w:tplc="D1566DD6">
      <w:start w:val="1"/>
      <w:numFmt w:val="decimal"/>
      <w:lvlText w:val="%1."/>
      <w:lvlJc w:val="left"/>
      <w:pPr>
        <w:ind w:left="2160" w:hanging="360"/>
        <w:jc w:val="left"/>
      </w:pPr>
      <w:rPr>
        <w:rFonts w:ascii="Arial" w:eastAsia="Arial" w:hAnsi="Arial" w:cs="Arial" w:hint="default"/>
        <w:spacing w:val="-31"/>
        <w:w w:val="99"/>
        <w:sz w:val="24"/>
        <w:szCs w:val="24"/>
      </w:rPr>
    </w:lvl>
    <w:lvl w:ilvl="1" w:tplc="15BE9628">
      <w:start w:val="1"/>
      <w:numFmt w:val="lowerLetter"/>
      <w:lvlText w:val="%2."/>
      <w:lvlJc w:val="left"/>
      <w:pPr>
        <w:ind w:left="2880" w:hanging="360"/>
        <w:jc w:val="left"/>
      </w:pPr>
      <w:rPr>
        <w:rFonts w:ascii="Arial" w:eastAsia="Arial" w:hAnsi="Arial" w:cs="Arial" w:hint="default"/>
        <w:spacing w:val="-22"/>
        <w:w w:val="99"/>
        <w:sz w:val="24"/>
        <w:szCs w:val="24"/>
      </w:rPr>
    </w:lvl>
    <w:lvl w:ilvl="2" w:tplc="E83002DC">
      <w:numFmt w:val="bullet"/>
      <w:lvlText w:val="•"/>
      <w:lvlJc w:val="left"/>
      <w:pPr>
        <w:ind w:left="2520" w:hanging="360"/>
      </w:pPr>
      <w:rPr>
        <w:rFonts w:hint="default"/>
      </w:rPr>
    </w:lvl>
    <w:lvl w:ilvl="3" w:tplc="F4B8F9E6">
      <w:numFmt w:val="bullet"/>
      <w:lvlText w:val="•"/>
      <w:lvlJc w:val="left"/>
      <w:pPr>
        <w:ind w:left="2880" w:hanging="360"/>
      </w:pPr>
      <w:rPr>
        <w:rFonts w:hint="default"/>
      </w:rPr>
    </w:lvl>
    <w:lvl w:ilvl="4" w:tplc="91DC313C">
      <w:numFmt w:val="bullet"/>
      <w:lvlText w:val="•"/>
      <w:lvlJc w:val="left"/>
      <w:pPr>
        <w:ind w:left="4140" w:hanging="360"/>
      </w:pPr>
      <w:rPr>
        <w:rFonts w:hint="default"/>
      </w:rPr>
    </w:lvl>
    <w:lvl w:ilvl="5" w:tplc="55C6170C">
      <w:numFmt w:val="bullet"/>
      <w:lvlText w:val="•"/>
      <w:lvlJc w:val="left"/>
      <w:pPr>
        <w:ind w:left="5400" w:hanging="360"/>
      </w:pPr>
      <w:rPr>
        <w:rFonts w:hint="default"/>
      </w:rPr>
    </w:lvl>
    <w:lvl w:ilvl="6" w:tplc="A154A82A">
      <w:numFmt w:val="bullet"/>
      <w:lvlText w:val="•"/>
      <w:lvlJc w:val="left"/>
      <w:pPr>
        <w:ind w:left="6660" w:hanging="360"/>
      </w:pPr>
      <w:rPr>
        <w:rFonts w:hint="default"/>
      </w:rPr>
    </w:lvl>
    <w:lvl w:ilvl="7" w:tplc="CD9A2942">
      <w:numFmt w:val="bullet"/>
      <w:lvlText w:val="•"/>
      <w:lvlJc w:val="left"/>
      <w:pPr>
        <w:ind w:left="7920" w:hanging="360"/>
      </w:pPr>
      <w:rPr>
        <w:rFonts w:hint="default"/>
      </w:rPr>
    </w:lvl>
    <w:lvl w:ilvl="8" w:tplc="2E9A1AAC">
      <w:numFmt w:val="bullet"/>
      <w:lvlText w:val="•"/>
      <w:lvlJc w:val="left"/>
      <w:pPr>
        <w:ind w:left="9180" w:hanging="360"/>
      </w:pPr>
      <w:rPr>
        <w:rFonts w:hint="default"/>
      </w:rPr>
    </w:lvl>
  </w:abstractNum>
  <w:abstractNum w:abstractNumId="12">
    <w:nsid w:val="12BC612B"/>
    <w:multiLevelType w:val="multilevel"/>
    <w:tmpl w:val="AEC0A192"/>
    <w:lvl w:ilvl="0">
      <w:start w:val="31"/>
      <w:numFmt w:val="decimal"/>
      <w:lvlText w:val="%1"/>
      <w:lvlJc w:val="left"/>
      <w:pPr>
        <w:ind w:left="2149" w:hanging="710"/>
        <w:jc w:val="left"/>
      </w:pPr>
      <w:rPr>
        <w:rFonts w:hint="default"/>
      </w:rPr>
    </w:lvl>
    <w:lvl w:ilvl="1">
      <w:start w:val="12"/>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start w:val="1"/>
      <w:numFmt w:val="decimal"/>
      <w:lvlText w:val="%4."/>
      <w:lvlJc w:val="left"/>
      <w:pPr>
        <w:ind w:left="2160" w:hanging="360"/>
        <w:jc w:val="left"/>
      </w:pPr>
      <w:rPr>
        <w:rFonts w:ascii="Arial" w:eastAsia="Arial" w:hAnsi="Arial" w:cs="Arial" w:hint="default"/>
        <w:spacing w:val="-1"/>
        <w:w w:val="99"/>
        <w:sz w:val="24"/>
        <w:szCs w:val="24"/>
      </w:rPr>
    </w:lvl>
    <w:lvl w:ilvl="4">
      <w:numFmt w:val="bullet"/>
      <w:lvlText w:val="•"/>
      <w:lvlJc w:val="left"/>
      <w:pPr>
        <w:ind w:left="4755" w:hanging="360"/>
      </w:pPr>
      <w:rPr>
        <w:rFonts w:hint="default"/>
      </w:rPr>
    </w:lvl>
    <w:lvl w:ilvl="5">
      <w:numFmt w:val="bullet"/>
      <w:lvlText w:val="•"/>
      <w:lvlJc w:val="left"/>
      <w:pPr>
        <w:ind w:left="5912" w:hanging="360"/>
      </w:pPr>
      <w:rPr>
        <w:rFonts w:hint="default"/>
      </w:rPr>
    </w:lvl>
    <w:lvl w:ilvl="6">
      <w:numFmt w:val="bullet"/>
      <w:lvlText w:val="•"/>
      <w:lvlJc w:val="left"/>
      <w:pPr>
        <w:ind w:left="7070" w:hanging="360"/>
      </w:pPr>
      <w:rPr>
        <w:rFonts w:hint="default"/>
      </w:rPr>
    </w:lvl>
    <w:lvl w:ilvl="7">
      <w:numFmt w:val="bullet"/>
      <w:lvlText w:val="•"/>
      <w:lvlJc w:val="left"/>
      <w:pPr>
        <w:ind w:left="8227" w:hanging="360"/>
      </w:pPr>
      <w:rPr>
        <w:rFonts w:hint="default"/>
      </w:rPr>
    </w:lvl>
    <w:lvl w:ilvl="8">
      <w:numFmt w:val="bullet"/>
      <w:lvlText w:val="•"/>
      <w:lvlJc w:val="left"/>
      <w:pPr>
        <w:ind w:left="9385" w:hanging="360"/>
      </w:pPr>
      <w:rPr>
        <w:rFonts w:hint="default"/>
      </w:rPr>
    </w:lvl>
  </w:abstractNum>
  <w:abstractNum w:abstractNumId="13">
    <w:nsid w:val="131664ED"/>
    <w:multiLevelType w:val="hybridMultilevel"/>
    <w:tmpl w:val="FFFFFFFF"/>
    <w:lvl w:ilvl="0" w:tplc="6D1E96D4">
      <w:start w:val="1"/>
      <w:numFmt w:val="lowerLetter"/>
      <w:lvlText w:val="%1)"/>
      <w:lvlJc w:val="left"/>
      <w:pPr>
        <w:ind w:left="2160" w:hanging="360"/>
        <w:jc w:val="left"/>
      </w:pPr>
      <w:rPr>
        <w:rFonts w:ascii="Arial" w:eastAsia="Arial" w:hAnsi="Arial" w:cs="Arial" w:hint="default"/>
        <w:w w:val="99"/>
        <w:sz w:val="24"/>
        <w:szCs w:val="24"/>
      </w:rPr>
    </w:lvl>
    <w:lvl w:ilvl="1" w:tplc="E08C0878">
      <w:numFmt w:val="bullet"/>
      <w:lvlText w:val="•"/>
      <w:lvlJc w:val="left"/>
      <w:pPr>
        <w:ind w:left="3114" w:hanging="360"/>
      </w:pPr>
      <w:rPr>
        <w:rFonts w:hint="default"/>
      </w:rPr>
    </w:lvl>
    <w:lvl w:ilvl="2" w:tplc="212CFC86">
      <w:numFmt w:val="bullet"/>
      <w:lvlText w:val="•"/>
      <w:lvlJc w:val="left"/>
      <w:pPr>
        <w:ind w:left="4068" w:hanging="360"/>
      </w:pPr>
      <w:rPr>
        <w:rFonts w:hint="default"/>
      </w:rPr>
    </w:lvl>
    <w:lvl w:ilvl="3" w:tplc="6E26296C">
      <w:numFmt w:val="bullet"/>
      <w:lvlText w:val="•"/>
      <w:lvlJc w:val="left"/>
      <w:pPr>
        <w:ind w:left="5022" w:hanging="360"/>
      </w:pPr>
      <w:rPr>
        <w:rFonts w:hint="default"/>
      </w:rPr>
    </w:lvl>
    <w:lvl w:ilvl="4" w:tplc="844274CE">
      <w:numFmt w:val="bullet"/>
      <w:lvlText w:val="•"/>
      <w:lvlJc w:val="left"/>
      <w:pPr>
        <w:ind w:left="5976" w:hanging="360"/>
      </w:pPr>
      <w:rPr>
        <w:rFonts w:hint="default"/>
      </w:rPr>
    </w:lvl>
    <w:lvl w:ilvl="5" w:tplc="7DCC8D5E">
      <w:numFmt w:val="bullet"/>
      <w:lvlText w:val="•"/>
      <w:lvlJc w:val="left"/>
      <w:pPr>
        <w:ind w:left="6930" w:hanging="360"/>
      </w:pPr>
      <w:rPr>
        <w:rFonts w:hint="default"/>
      </w:rPr>
    </w:lvl>
    <w:lvl w:ilvl="6" w:tplc="F7B4465A">
      <w:numFmt w:val="bullet"/>
      <w:lvlText w:val="•"/>
      <w:lvlJc w:val="left"/>
      <w:pPr>
        <w:ind w:left="7884" w:hanging="360"/>
      </w:pPr>
      <w:rPr>
        <w:rFonts w:hint="default"/>
      </w:rPr>
    </w:lvl>
    <w:lvl w:ilvl="7" w:tplc="3AE24E5A">
      <w:numFmt w:val="bullet"/>
      <w:lvlText w:val="•"/>
      <w:lvlJc w:val="left"/>
      <w:pPr>
        <w:ind w:left="8838" w:hanging="360"/>
      </w:pPr>
      <w:rPr>
        <w:rFonts w:hint="default"/>
      </w:rPr>
    </w:lvl>
    <w:lvl w:ilvl="8" w:tplc="4ADEB206">
      <w:numFmt w:val="bullet"/>
      <w:lvlText w:val="•"/>
      <w:lvlJc w:val="left"/>
      <w:pPr>
        <w:ind w:left="9792" w:hanging="360"/>
      </w:pPr>
      <w:rPr>
        <w:rFonts w:hint="default"/>
      </w:rPr>
    </w:lvl>
  </w:abstractNum>
  <w:abstractNum w:abstractNumId="14">
    <w:nsid w:val="13A130C3"/>
    <w:multiLevelType w:val="hybridMultilevel"/>
    <w:tmpl w:val="FFFFFFFF"/>
    <w:lvl w:ilvl="0" w:tplc="E5BAAF6A">
      <w:numFmt w:val="bullet"/>
      <w:lvlText w:val="•"/>
      <w:lvlJc w:val="left"/>
      <w:pPr>
        <w:ind w:left="133" w:hanging="72"/>
      </w:pPr>
      <w:rPr>
        <w:rFonts w:ascii="Times New Roman" w:eastAsia="Times New Roman" w:hAnsi="Times New Roman" w:cs="Times New Roman" w:hint="default"/>
        <w:color w:val="8C8C8C"/>
        <w:spacing w:val="-36"/>
        <w:w w:val="71"/>
        <w:sz w:val="22"/>
        <w:szCs w:val="22"/>
      </w:rPr>
    </w:lvl>
    <w:lvl w:ilvl="1" w:tplc="FB3A81CA">
      <w:numFmt w:val="bullet"/>
      <w:lvlText w:val="•"/>
      <w:lvlJc w:val="left"/>
      <w:pPr>
        <w:ind w:left="1116" w:hanging="72"/>
      </w:pPr>
      <w:rPr>
        <w:rFonts w:hint="default"/>
      </w:rPr>
    </w:lvl>
    <w:lvl w:ilvl="2" w:tplc="AAD8BA50">
      <w:numFmt w:val="bullet"/>
      <w:lvlText w:val="•"/>
      <w:lvlJc w:val="left"/>
      <w:pPr>
        <w:ind w:left="2093" w:hanging="72"/>
      </w:pPr>
      <w:rPr>
        <w:rFonts w:hint="default"/>
      </w:rPr>
    </w:lvl>
    <w:lvl w:ilvl="3" w:tplc="0C3CD1A0">
      <w:numFmt w:val="bullet"/>
      <w:lvlText w:val="•"/>
      <w:lvlJc w:val="left"/>
      <w:pPr>
        <w:ind w:left="3069" w:hanging="72"/>
      </w:pPr>
      <w:rPr>
        <w:rFonts w:hint="default"/>
      </w:rPr>
    </w:lvl>
    <w:lvl w:ilvl="4" w:tplc="90AC7A04">
      <w:numFmt w:val="bullet"/>
      <w:lvlText w:val="•"/>
      <w:lvlJc w:val="left"/>
      <w:pPr>
        <w:ind w:left="4046" w:hanging="72"/>
      </w:pPr>
      <w:rPr>
        <w:rFonts w:hint="default"/>
      </w:rPr>
    </w:lvl>
    <w:lvl w:ilvl="5" w:tplc="72B892C6">
      <w:numFmt w:val="bullet"/>
      <w:lvlText w:val="•"/>
      <w:lvlJc w:val="left"/>
      <w:pPr>
        <w:ind w:left="5022" w:hanging="72"/>
      </w:pPr>
      <w:rPr>
        <w:rFonts w:hint="default"/>
      </w:rPr>
    </w:lvl>
    <w:lvl w:ilvl="6" w:tplc="52F632EA">
      <w:numFmt w:val="bullet"/>
      <w:lvlText w:val="•"/>
      <w:lvlJc w:val="left"/>
      <w:pPr>
        <w:ind w:left="5999" w:hanging="72"/>
      </w:pPr>
      <w:rPr>
        <w:rFonts w:hint="default"/>
      </w:rPr>
    </w:lvl>
    <w:lvl w:ilvl="7" w:tplc="A6FED2E2">
      <w:numFmt w:val="bullet"/>
      <w:lvlText w:val="•"/>
      <w:lvlJc w:val="left"/>
      <w:pPr>
        <w:ind w:left="6975" w:hanging="72"/>
      </w:pPr>
      <w:rPr>
        <w:rFonts w:hint="default"/>
      </w:rPr>
    </w:lvl>
    <w:lvl w:ilvl="8" w:tplc="E5C08CC0">
      <w:numFmt w:val="bullet"/>
      <w:lvlText w:val="•"/>
      <w:lvlJc w:val="left"/>
      <w:pPr>
        <w:ind w:left="7952" w:hanging="72"/>
      </w:pPr>
      <w:rPr>
        <w:rFonts w:hint="default"/>
      </w:rPr>
    </w:lvl>
  </w:abstractNum>
  <w:abstractNum w:abstractNumId="15">
    <w:nsid w:val="20330E8E"/>
    <w:multiLevelType w:val="multilevel"/>
    <w:tmpl w:val="DC761452"/>
    <w:lvl w:ilvl="0">
      <w:start w:val="31"/>
      <w:numFmt w:val="decimal"/>
      <w:lvlText w:val="%1"/>
      <w:lvlJc w:val="left"/>
      <w:pPr>
        <w:ind w:left="2149" w:hanging="710"/>
        <w:jc w:val="left"/>
      </w:pPr>
      <w:rPr>
        <w:rFonts w:hint="default"/>
      </w:rPr>
    </w:lvl>
    <w:lvl w:ilvl="1">
      <w:start w:val="11"/>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numFmt w:val="bullet"/>
      <w:lvlText w:val="•"/>
      <w:lvlJc w:val="left"/>
      <w:pPr>
        <w:ind w:left="4497" w:hanging="993"/>
      </w:pPr>
      <w:rPr>
        <w:rFonts w:hint="default"/>
      </w:rPr>
    </w:lvl>
    <w:lvl w:ilvl="4">
      <w:numFmt w:val="bullet"/>
      <w:lvlText w:val="•"/>
      <w:lvlJc w:val="left"/>
      <w:pPr>
        <w:ind w:left="5526" w:hanging="993"/>
      </w:pPr>
      <w:rPr>
        <w:rFonts w:hint="default"/>
      </w:rPr>
    </w:lvl>
    <w:lvl w:ilvl="5">
      <w:numFmt w:val="bullet"/>
      <w:lvlText w:val="•"/>
      <w:lvlJc w:val="left"/>
      <w:pPr>
        <w:ind w:left="6555" w:hanging="993"/>
      </w:pPr>
      <w:rPr>
        <w:rFonts w:hint="default"/>
      </w:rPr>
    </w:lvl>
    <w:lvl w:ilvl="6">
      <w:numFmt w:val="bullet"/>
      <w:lvlText w:val="•"/>
      <w:lvlJc w:val="left"/>
      <w:pPr>
        <w:ind w:left="7584" w:hanging="993"/>
      </w:pPr>
      <w:rPr>
        <w:rFonts w:hint="default"/>
      </w:rPr>
    </w:lvl>
    <w:lvl w:ilvl="7">
      <w:numFmt w:val="bullet"/>
      <w:lvlText w:val="•"/>
      <w:lvlJc w:val="left"/>
      <w:pPr>
        <w:ind w:left="8613" w:hanging="993"/>
      </w:pPr>
      <w:rPr>
        <w:rFonts w:hint="default"/>
      </w:rPr>
    </w:lvl>
    <w:lvl w:ilvl="8">
      <w:numFmt w:val="bullet"/>
      <w:lvlText w:val="•"/>
      <w:lvlJc w:val="left"/>
      <w:pPr>
        <w:ind w:left="9642" w:hanging="993"/>
      </w:pPr>
      <w:rPr>
        <w:rFonts w:hint="default"/>
      </w:rPr>
    </w:lvl>
  </w:abstractNum>
  <w:abstractNum w:abstractNumId="16">
    <w:nsid w:val="2554339F"/>
    <w:multiLevelType w:val="multilevel"/>
    <w:tmpl w:val="DB980AD2"/>
    <w:lvl w:ilvl="0">
      <w:start w:val="31"/>
      <w:numFmt w:val="decimal"/>
      <w:lvlText w:val="%1"/>
      <w:lvlJc w:val="left"/>
      <w:pPr>
        <w:ind w:left="2160" w:hanging="720"/>
        <w:jc w:val="left"/>
      </w:pPr>
      <w:rPr>
        <w:rFonts w:hint="default"/>
      </w:rPr>
    </w:lvl>
    <w:lvl w:ilvl="1">
      <w:start w:val="18"/>
      <w:numFmt w:val="decimal"/>
      <w:lvlText w:val="%1.%2."/>
      <w:lvlJc w:val="left"/>
      <w:pPr>
        <w:ind w:left="2160" w:hanging="720"/>
        <w:jc w:val="left"/>
      </w:pPr>
      <w:rPr>
        <w:rFonts w:ascii="Arial" w:eastAsia="Arial" w:hAnsi="Arial" w:cs="Arial" w:hint="default"/>
        <w:b/>
        <w:bCs/>
        <w:spacing w:val="-1"/>
        <w:w w:val="99"/>
        <w:sz w:val="24"/>
        <w:szCs w:val="24"/>
      </w:rPr>
    </w:lvl>
    <w:lvl w:ilvl="2">
      <w:start w:val="1"/>
      <w:numFmt w:val="decimal"/>
      <w:lvlText w:val="%3."/>
      <w:lvlJc w:val="left"/>
      <w:pPr>
        <w:ind w:left="2520" w:hanging="360"/>
        <w:jc w:val="right"/>
      </w:pPr>
      <w:rPr>
        <w:rFonts w:hint="default"/>
        <w:w w:val="99"/>
      </w:rPr>
    </w:lvl>
    <w:lvl w:ilvl="3">
      <w:start w:val="1"/>
      <w:numFmt w:val="decimal"/>
      <w:lvlText w:val="%3.%4."/>
      <w:lvlJc w:val="left"/>
      <w:pPr>
        <w:ind w:left="3240" w:hanging="720"/>
        <w:jc w:val="left"/>
      </w:pPr>
      <w:rPr>
        <w:rFonts w:ascii="Arial" w:eastAsia="Arial" w:hAnsi="Arial" w:cs="Arial" w:hint="default"/>
        <w:spacing w:val="-15"/>
        <w:w w:val="99"/>
        <w:sz w:val="24"/>
        <w:szCs w:val="24"/>
      </w:rPr>
    </w:lvl>
    <w:lvl w:ilvl="4">
      <w:numFmt w:val="bullet"/>
      <w:lvlText w:val="•"/>
      <w:lvlJc w:val="left"/>
      <w:pPr>
        <w:ind w:left="5355" w:hanging="720"/>
      </w:pPr>
      <w:rPr>
        <w:rFonts w:hint="default"/>
      </w:rPr>
    </w:lvl>
    <w:lvl w:ilvl="5">
      <w:numFmt w:val="bullet"/>
      <w:lvlText w:val="•"/>
      <w:lvlJc w:val="left"/>
      <w:pPr>
        <w:ind w:left="6412" w:hanging="720"/>
      </w:pPr>
      <w:rPr>
        <w:rFonts w:hint="default"/>
      </w:rPr>
    </w:lvl>
    <w:lvl w:ilvl="6">
      <w:numFmt w:val="bullet"/>
      <w:lvlText w:val="•"/>
      <w:lvlJc w:val="left"/>
      <w:pPr>
        <w:ind w:left="7470" w:hanging="720"/>
      </w:pPr>
      <w:rPr>
        <w:rFonts w:hint="default"/>
      </w:rPr>
    </w:lvl>
    <w:lvl w:ilvl="7">
      <w:numFmt w:val="bullet"/>
      <w:lvlText w:val="•"/>
      <w:lvlJc w:val="left"/>
      <w:pPr>
        <w:ind w:left="8527" w:hanging="720"/>
      </w:pPr>
      <w:rPr>
        <w:rFonts w:hint="default"/>
      </w:rPr>
    </w:lvl>
    <w:lvl w:ilvl="8">
      <w:numFmt w:val="bullet"/>
      <w:lvlText w:val="•"/>
      <w:lvlJc w:val="left"/>
      <w:pPr>
        <w:ind w:left="9585" w:hanging="720"/>
      </w:pPr>
      <w:rPr>
        <w:rFonts w:hint="default"/>
      </w:rPr>
    </w:lvl>
  </w:abstractNum>
  <w:abstractNum w:abstractNumId="17">
    <w:nsid w:val="25765BD4"/>
    <w:multiLevelType w:val="hybridMultilevel"/>
    <w:tmpl w:val="FFFFFFFF"/>
    <w:lvl w:ilvl="0" w:tplc="5B0684DE">
      <w:start w:val="1"/>
      <w:numFmt w:val="decimal"/>
      <w:lvlText w:val="%1."/>
      <w:lvlJc w:val="left"/>
      <w:pPr>
        <w:ind w:left="2159" w:hanging="360"/>
        <w:jc w:val="left"/>
      </w:pPr>
      <w:rPr>
        <w:rFonts w:ascii="Arial" w:eastAsia="Arial" w:hAnsi="Arial" w:cs="Arial" w:hint="default"/>
        <w:b/>
        <w:bCs/>
        <w:spacing w:val="-4"/>
        <w:w w:val="99"/>
        <w:sz w:val="24"/>
        <w:szCs w:val="24"/>
      </w:rPr>
    </w:lvl>
    <w:lvl w:ilvl="1" w:tplc="AEEABAF2">
      <w:numFmt w:val="bullet"/>
      <w:lvlText w:val="•"/>
      <w:lvlJc w:val="left"/>
      <w:pPr>
        <w:ind w:left="3114" w:hanging="360"/>
      </w:pPr>
      <w:rPr>
        <w:rFonts w:hint="default"/>
      </w:rPr>
    </w:lvl>
    <w:lvl w:ilvl="2" w:tplc="7548EA1C">
      <w:numFmt w:val="bullet"/>
      <w:lvlText w:val="•"/>
      <w:lvlJc w:val="left"/>
      <w:pPr>
        <w:ind w:left="4068" w:hanging="360"/>
      </w:pPr>
      <w:rPr>
        <w:rFonts w:hint="default"/>
      </w:rPr>
    </w:lvl>
    <w:lvl w:ilvl="3" w:tplc="EC2A9BEC">
      <w:numFmt w:val="bullet"/>
      <w:lvlText w:val="•"/>
      <w:lvlJc w:val="left"/>
      <w:pPr>
        <w:ind w:left="5022" w:hanging="360"/>
      </w:pPr>
      <w:rPr>
        <w:rFonts w:hint="default"/>
      </w:rPr>
    </w:lvl>
    <w:lvl w:ilvl="4" w:tplc="4976988C">
      <w:numFmt w:val="bullet"/>
      <w:lvlText w:val="•"/>
      <w:lvlJc w:val="left"/>
      <w:pPr>
        <w:ind w:left="5976" w:hanging="360"/>
      </w:pPr>
      <w:rPr>
        <w:rFonts w:hint="default"/>
      </w:rPr>
    </w:lvl>
    <w:lvl w:ilvl="5" w:tplc="C074AF5A">
      <w:numFmt w:val="bullet"/>
      <w:lvlText w:val="•"/>
      <w:lvlJc w:val="left"/>
      <w:pPr>
        <w:ind w:left="6930" w:hanging="360"/>
      </w:pPr>
      <w:rPr>
        <w:rFonts w:hint="default"/>
      </w:rPr>
    </w:lvl>
    <w:lvl w:ilvl="6" w:tplc="A448F544">
      <w:numFmt w:val="bullet"/>
      <w:lvlText w:val="•"/>
      <w:lvlJc w:val="left"/>
      <w:pPr>
        <w:ind w:left="7884" w:hanging="360"/>
      </w:pPr>
      <w:rPr>
        <w:rFonts w:hint="default"/>
      </w:rPr>
    </w:lvl>
    <w:lvl w:ilvl="7" w:tplc="B3FEC75A">
      <w:numFmt w:val="bullet"/>
      <w:lvlText w:val="•"/>
      <w:lvlJc w:val="left"/>
      <w:pPr>
        <w:ind w:left="8838" w:hanging="360"/>
      </w:pPr>
      <w:rPr>
        <w:rFonts w:hint="default"/>
      </w:rPr>
    </w:lvl>
    <w:lvl w:ilvl="8" w:tplc="6E041BBE">
      <w:numFmt w:val="bullet"/>
      <w:lvlText w:val="•"/>
      <w:lvlJc w:val="left"/>
      <w:pPr>
        <w:ind w:left="9792" w:hanging="360"/>
      </w:pPr>
      <w:rPr>
        <w:rFonts w:hint="default"/>
      </w:rPr>
    </w:lvl>
  </w:abstractNum>
  <w:abstractNum w:abstractNumId="18">
    <w:nsid w:val="26694C07"/>
    <w:multiLevelType w:val="hybridMultilevel"/>
    <w:tmpl w:val="FFFFFFFF"/>
    <w:lvl w:ilvl="0" w:tplc="DDF20958">
      <w:start w:val="1"/>
      <w:numFmt w:val="decimal"/>
      <w:lvlText w:val="%1."/>
      <w:lvlJc w:val="left"/>
      <w:pPr>
        <w:ind w:left="2159" w:hanging="360"/>
        <w:jc w:val="left"/>
      </w:pPr>
      <w:rPr>
        <w:rFonts w:ascii="Arial" w:eastAsia="Arial" w:hAnsi="Arial" w:cs="Arial" w:hint="default"/>
        <w:b/>
        <w:bCs/>
        <w:spacing w:val="-1"/>
        <w:w w:val="100"/>
        <w:sz w:val="24"/>
        <w:szCs w:val="24"/>
      </w:rPr>
    </w:lvl>
    <w:lvl w:ilvl="1" w:tplc="C62073AC">
      <w:start w:val="1"/>
      <w:numFmt w:val="lowerLetter"/>
      <w:lvlText w:val="%2."/>
      <w:lvlJc w:val="left"/>
      <w:pPr>
        <w:ind w:left="2160" w:hanging="270"/>
        <w:jc w:val="left"/>
      </w:pPr>
      <w:rPr>
        <w:rFonts w:ascii="Arial" w:eastAsia="Arial" w:hAnsi="Arial" w:cs="Arial" w:hint="default"/>
        <w:spacing w:val="-1"/>
        <w:w w:val="100"/>
        <w:sz w:val="24"/>
        <w:szCs w:val="24"/>
      </w:rPr>
    </w:lvl>
    <w:lvl w:ilvl="2" w:tplc="EBB28E86">
      <w:numFmt w:val="bullet"/>
      <w:lvlText w:val="•"/>
      <w:lvlJc w:val="left"/>
      <w:pPr>
        <w:ind w:left="4068" w:hanging="270"/>
      </w:pPr>
      <w:rPr>
        <w:rFonts w:hint="default"/>
      </w:rPr>
    </w:lvl>
    <w:lvl w:ilvl="3" w:tplc="4A5ACB2E">
      <w:numFmt w:val="bullet"/>
      <w:lvlText w:val="•"/>
      <w:lvlJc w:val="left"/>
      <w:pPr>
        <w:ind w:left="5022" w:hanging="270"/>
      </w:pPr>
      <w:rPr>
        <w:rFonts w:hint="default"/>
      </w:rPr>
    </w:lvl>
    <w:lvl w:ilvl="4" w:tplc="4E0449A4">
      <w:numFmt w:val="bullet"/>
      <w:lvlText w:val="•"/>
      <w:lvlJc w:val="left"/>
      <w:pPr>
        <w:ind w:left="5976" w:hanging="270"/>
      </w:pPr>
      <w:rPr>
        <w:rFonts w:hint="default"/>
      </w:rPr>
    </w:lvl>
    <w:lvl w:ilvl="5" w:tplc="7C74F788">
      <w:numFmt w:val="bullet"/>
      <w:lvlText w:val="•"/>
      <w:lvlJc w:val="left"/>
      <w:pPr>
        <w:ind w:left="6930" w:hanging="270"/>
      </w:pPr>
      <w:rPr>
        <w:rFonts w:hint="default"/>
      </w:rPr>
    </w:lvl>
    <w:lvl w:ilvl="6" w:tplc="A9640676">
      <w:numFmt w:val="bullet"/>
      <w:lvlText w:val="•"/>
      <w:lvlJc w:val="left"/>
      <w:pPr>
        <w:ind w:left="7884" w:hanging="270"/>
      </w:pPr>
      <w:rPr>
        <w:rFonts w:hint="default"/>
      </w:rPr>
    </w:lvl>
    <w:lvl w:ilvl="7" w:tplc="187494D2">
      <w:numFmt w:val="bullet"/>
      <w:lvlText w:val="•"/>
      <w:lvlJc w:val="left"/>
      <w:pPr>
        <w:ind w:left="8838" w:hanging="270"/>
      </w:pPr>
      <w:rPr>
        <w:rFonts w:hint="default"/>
      </w:rPr>
    </w:lvl>
    <w:lvl w:ilvl="8" w:tplc="D5D629A0">
      <w:numFmt w:val="bullet"/>
      <w:lvlText w:val="•"/>
      <w:lvlJc w:val="left"/>
      <w:pPr>
        <w:ind w:left="9792" w:hanging="270"/>
      </w:pPr>
      <w:rPr>
        <w:rFonts w:hint="default"/>
      </w:rPr>
    </w:lvl>
  </w:abstractNum>
  <w:abstractNum w:abstractNumId="19">
    <w:nsid w:val="27FC37A1"/>
    <w:multiLevelType w:val="hybridMultilevel"/>
    <w:tmpl w:val="FFFFFFFF"/>
    <w:lvl w:ilvl="0" w:tplc="CBEE0726">
      <w:start w:val="1"/>
      <w:numFmt w:val="lowerLetter"/>
      <w:lvlText w:val="%1)"/>
      <w:lvlJc w:val="left"/>
      <w:pPr>
        <w:ind w:left="2160" w:hanging="360"/>
        <w:jc w:val="left"/>
      </w:pPr>
      <w:rPr>
        <w:rFonts w:ascii="Arial" w:eastAsia="Arial" w:hAnsi="Arial" w:cs="Arial" w:hint="default"/>
        <w:spacing w:val="-1"/>
        <w:w w:val="99"/>
        <w:sz w:val="24"/>
        <w:szCs w:val="24"/>
      </w:rPr>
    </w:lvl>
    <w:lvl w:ilvl="1" w:tplc="A0D0E9DA">
      <w:numFmt w:val="bullet"/>
      <w:lvlText w:val="•"/>
      <w:lvlJc w:val="left"/>
      <w:pPr>
        <w:ind w:left="3114" w:hanging="360"/>
      </w:pPr>
      <w:rPr>
        <w:rFonts w:hint="default"/>
      </w:rPr>
    </w:lvl>
    <w:lvl w:ilvl="2" w:tplc="086098FE">
      <w:numFmt w:val="bullet"/>
      <w:lvlText w:val="•"/>
      <w:lvlJc w:val="left"/>
      <w:pPr>
        <w:ind w:left="4068" w:hanging="360"/>
      </w:pPr>
      <w:rPr>
        <w:rFonts w:hint="default"/>
      </w:rPr>
    </w:lvl>
    <w:lvl w:ilvl="3" w:tplc="E7F08D8C">
      <w:numFmt w:val="bullet"/>
      <w:lvlText w:val="•"/>
      <w:lvlJc w:val="left"/>
      <w:pPr>
        <w:ind w:left="5022" w:hanging="360"/>
      </w:pPr>
      <w:rPr>
        <w:rFonts w:hint="default"/>
      </w:rPr>
    </w:lvl>
    <w:lvl w:ilvl="4" w:tplc="B2F037C6">
      <w:numFmt w:val="bullet"/>
      <w:lvlText w:val="•"/>
      <w:lvlJc w:val="left"/>
      <w:pPr>
        <w:ind w:left="5976" w:hanging="360"/>
      </w:pPr>
      <w:rPr>
        <w:rFonts w:hint="default"/>
      </w:rPr>
    </w:lvl>
    <w:lvl w:ilvl="5" w:tplc="36CC86EA">
      <w:numFmt w:val="bullet"/>
      <w:lvlText w:val="•"/>
      <w:lvlJc w:val="left"/>
      <w:pPr>
        <w:ind w:left="6930" w:hanging="360"/>
      </w:pPr>
      <w:rPr>
        <w:rFonts w:hint="default"/>
      </w:rPr>
    </w:lvl>
    <w:lvl w:ilvl="6" w:tplc="50789B28">
      <w:numFmt w:val="bullet"/>
      <w:lvlText w:val="•"/>
      <w:lvlJc w:val="left"/>
      <w:pPr>
        <w:ind w:left="7884" w:hanging="360"/>
      </w:pPr>
      <w:rPr>
        <w:rFonts w:hint="default"/>
      </w:rPr>
    </w:lvl>
    <w:lvl w:ilvl="7" w:tplc="FB62A81E">
      <w:numFmt w:val="bullet"/>
      <w:lvlText w:val="•"/>
      <w:lvlJc w:val="left"/>
      <w:pPr>
        <w:ind w:left="8838" w:hanging="360"/>
      </w:pPr>
      <w:rPr>
        <w:rFonts w:hint="default"/>
      </w:rPr>
    </w:lvl>
    <w:lvl w:ilvl="8" w:tplc="F5CC482E">
      <w:numFmt w:val="bullet"/>
      <w:lvlText w:val="•"/>
      <w:lvlJc w:val="left"/>
      <w:pPr>
        <w:ind w:left="9792" w:hanging="360"/>
      </w:pPr>
      <w:rPr>
        <w:rFonts w:hint="default"/>
      </w:rPr>
    </w:lvl>
  </w:abstractNum>
  <w:abstractNum w:abstractNumId="20">
    <w:nsid w:val="280C0625"/>
    <w:multiLevelType w:val="hybridMultilevel"/>
    <w:tmpl w:val="FFFFFFFF"/>
    <w:lvl w:ilvl="0" w:tplc="CB3683A2">
      <w:start w:val="1"/>
      <w:numFmt w:val="decimal"/>
      <w:lvlText w:val="%1."/>
      <w:lvlJc w:val="left"/>
      <w:pPr>
        <w:ind w:left="2160" w:hanging="360"/>
        <w:jc w:val="left"/>
      </w:pPr>
      <w:rPr>
        <w:rFonts w:ascii="Arial" w:eastAsia="Arial" w:hAnsi="Arial" w:cs="Arial" w:hint="default"/>
        <w:b/>
        <w:bCs/>
        <w:spacing w:val="-13"/>
        <w:w w:val="99"/>
        <w:sz w:val="24"/>
        <w:szCs w:val="24"/>
      </w:rPr>
    </w:lvl>
    <w:lvl w:ilvl="1" w:tplc="5EEC1DB0">
      <w:start w:val="1"/>
      <w:numFmt w:val="lowerLetter"/>
      <w:lvlText w:val="%2."/>
      <w:lvlJc w:val="left"/>
      <w:pPr>
        <w:ind w:left="2880" w:hanging="360"/>
        <w:jc w:val="left"/>
      </w:pPr>
      <w:rPr>
        <w:rFonts w:hint="default"/>
        <w:b/>
        <w:bCs/>
        <w:spacing w:val="-1"/>
        <w:w w:val="99"/>
      </w:rPr>
    </w:lvl>
    <w:lvl w:ilvl="2" w:tplc="72B2AF52">
      <w:numFmt w:val="bullet"/>
      <w:lvlText w:val="•"/>
      <w:lvlJc w:val="left"/>
      <w:pPr>
        <w:ind w:left="2880" w:hanging="360"/>
      </w:pPr>
      <w:rPr>
        <w:rFonts w:hint="default"/>
      </w:rPr>
    </w:lvl>
    <w:lvl w:ilvl="3" w:tplc="8ACAD5D8">
      <w:numFmt w:val="bullet"/>
      <w:lvlText w:val="•"/>
      <w:lvlJc w:val="left"/>
      <w:pPr>
        <w:ind w:left="3982" w:hanging="360"/>
      </w:pPr>
      <w:rPr>
        <w:rFonts w:hint="default"/>
      </w:rPr>
    </w:lvl>
    <w:lvl w:ilvl="4" w:tplc="5EA8CF9A">
      <w:numFmt w:val="bullet"/>
      <w:lvlText w:val="•"/>
      <w:lvlJc w:val="left"/>
      <w:pPr>
        <w:ind w:left="5085" w:hanging="360"/>
      </w:pPr>
      <w:rPr>
        <w:rFonts w:hint="default"/>
      </w:rPr>
    </w:lvl>
    <w:lvl w:ilvl="5" w:tplc="E0049B9E">
      <w:numFmt w:val="bullet"/>
      <w:lvlText w:val="•"/>
      <w:lvlJc w:val="left"/>
      <w:pPr>
        <w:ind w:left="6187" w:hanging="360"/>
      </w:pPr>
      <w:rPr>
        <w:rFonts w:hint="default"/>
      </w:rPr>
    </w:lvl>
    <w:lvl w:ilvl="6" w:tplc="9DC2C358">
      <w:numFmt w:val="bullet"/>
      <w:lvlText w:val="•"/>
      <w:lvlJc w:val="left"/>
      <w:pPr>
        <w:ind w:left="7290" w:hanging="360"/>
      </w:pPr>
      <w:rPr>
        <w:rFonts w:hint="default"/>
      </w:rPr>
    </w:lvl>
    <w:lvl w:ilvl="7" w:tplc="B8E00010">
      <w:numFmt w:val="bullet"/>
      <w:lvlText w:val="•"/>
      <w:lvlJc w:val="left"/>
      <w:pPr>
        <w:ind w:left="8392" w:hanging="360"/>
      </w:pPr>
      <w:rPr>
        <w:rFonts w:hint="default"/>
      </w:rPr>
    </w:lvl>
    <w:lvl w:ilvl="8" w:tplc="A2FE74A4">
      <w:numFmt w:val="bullet"/>
      <w:lvlText w:val="•"/>
      <w:lvlJc w:val="left"/>
      <w:pPr>
        <w:ind w:left="9495" w:hanging="360"/>
      </w:pPr>
      <w:rPr>
        <w:rFonts w:hint="default"/>
      </w:rPr>
    </w:lvl>
  </w:abstractNum>
  <w:abstractNum w:abstractNumId="21">
    <w:nsid w:val="29BF4B80"/>
    <w:multiLevelType w:val="hybridMultilevel"/>
    <w:tmpl w:val="FFFFFFFF"/>
    <w:lvl w:ilvl="0" w:tplc="6F9C373A">
      <w:start w:val="1"/>
      <w:numFmt w:val="lowerLetter"/>
      <w:lvlText w:val="%1."/>
      <w:lvlJc w:val="left"/>
      <w:pPr>
        <w:ind w:left="2520" w:hanging="360"/>
        <w:jc w:val="left"/>
      </w:pPr>
      <w:rPr>
        <w:rFonts w:ascii="Arial" w:eastAsia="Arial" w:hAnsi="Arial" w:cs="Arial" w:hint="default"/>
        <w:spacing w:val="-1"/>
        <w:w w:val="99"/>
        <w:sz w:val="24"/>
        <w:szCs w:val="24"/>
      </w:rPr>
    </w:lvl>
    <w:lvl w:ilvl="1" w:tplc="25B0599E">
      <w:numFmt w:val="bullet"/>
      <w:lvlText w:val="•"/>
      <w:lvlJc w:val="left"/>
      <w:pPr>
        <w:ind w:left="3438" w:hanging="360"/>
      </w:pPr>
      <w:rPr>
        <w:rFonts w:hint="default"/>
      </w:rPr>
    </w:lvl>
    <w:lvl w:ilvl="2" w:tplc="7812B372">
      <w:numFmt w:val="bullet"/>
      <w:lvlText w:val="•"/>
      <w:lvlJc w:val="left"/>
      <w:pPr>
        <w:ind w:left="4356" w:hanging="360"/>
      </w:pPr>
      <w:rPr>
        <w:rFonts w:hint="default"/>
      </w:rPr>
    </w:lvl>
    <w:lvl w:ilvl="3" w:tplc="992CA646">
      <w:numFmt w:val="bullet"/>
      <w:lvlText w:val="•"/>
      <w:lvlJc w:val="left"/>
      <w:pPr>
        <w:ind w:left="5274" w:hanging="360"/>
      </w:pPr>
      <w:rPr>
        <w:rFonts w:hint="default"/>
      </w:rPr>
    </w:lvl>
    <w:lvl w:ilvl="4" w:tplc="40CE7212">
      <w:numFmt w:val="bullet"/>
      <w:lvlText w:val="•"/>
      <w:lvlJc w:val="left"/>
      <w:pPr>
        <w:ind w:left="6192" w:hanging="360"/>
      </w:pPr>
      <w:rPr>
        <w:rFonts w:hint="default"/>
      </w:rPr>
    </w:lvl>
    <w:lvl w:ilvl="5" w:tplc="78B8AF2A">
      <w:numFmt w:val="bullet"/>
      <w:lvlText w:val="•"/>
      <w:lvlJc w:val="left"/>
      <w:pPr>
        <w:ind w:left="7110" w:hanging="360"/>
      </w:pPr>
      <w:rPr>
        <w:rFonts w:hint="default"/>
      </w:rPr>
    </w:lvl>
    <w:lvl w:ilvl="6" w:tplc="85AC7F5A">
      <w:numFmt w:val="bullet"/>
      <w:lvlText w:val="•"/>
      <w:lvlJc w:val="left"/>
      <w:pPr>
        <w:ind w:left="8028" w:hanging="360"/>
      </w:pPr>
      <w:rPr>
        <w:rFonts w:hint="default"/>
      </w:rPr>
    </w:lvl>
    <w:lvl w:ilvl="7" w:tplc="FEA0CAEE">
      <w:numFmt w:val="bullet"/>
      <w:lvlText w:val="•"/>
      <w:lvlJc w:val="left"/>
      <w:pPr>
        <w:ind w:left="8946" w:hanging="360"/>
      </w:pPr>
      <w:rPr>
        <w:rFonts w:hint="default"/>
      </w:rPr>
    </w:lvl>
    <w:lvl w:ilvl="8" w:tplc="A4D28850">
      <w:numFmt w:val="bullet"/>
      <w:lvlText w:val="•"/>
      <w:lvlJc w:val="left"/>
      <w:pPr>
        <w:ind w:left="9864" w:hanging="360"/>
      </w:pPr>
      <w:rPr>
        <w:rFonts w:hint="default"/>
      </w:rPr>
    </w:lvl>
  </w:abstractNum>
  <w:abstractNum w:abstractNumId="22">
    <w:nsid w:val="2B8C48F4"/>
    <w:multiLevelType w:val="multilevel"/>
    <w:tmpl w:val="7E367E76"/>
    <w:lvl w:ilvl="0">
      <w:start w:val="31"/>
      <w:numFmt w:val="decimal"/>
      <w:lvlText w:val="%1"/>
      <w:lvlJc w:val="left"/>
      <w:pPr>
        <w:ind w:left="2149" w:hanging="710"/>
        <w:jc w:val="left"/>
      </w:pPr>
      <w:rPr>
        <w:rFonts w:hint="default"/>
      </w:rPr>
    </w:lvl>
    <w:lvl w:ilvl="1">
      <w:start w:val="8"/>
      <w:numFmt w:val="decimal"/>
      <w:lvlText w:val="%1.%2."/>
      <w:lvlJc w:val="left"/>
      <w:pPr>
        <w:ind w:left="2149" w:hanging="710"/>
        <w:jc w:val="left"/>
      </w:pPr>
      <w:rPr>
        <w:rFonts w:ascii="Arial" w:eastAsia="Arial" w:hAnsi="Arial" w:cs="Arial" w:hint="default"/>
        <w:b/>
        <w:bCs/>
        <w:spacing w:val="-25"/>
        <w:w w:val="99"/>
        <w:sz w:val="24"/>
        <w:szCs w:val="24"/>
      </w:rPr>
    </w:lvl>
    <w:lvl w:ilvl="2">
      <w:start w:val="1"/>
      <w:numFmt w:val="decimal"/>
      <w:lvlText w:val="%1.%2.%3."/>
      <w:lvlJc w:val="left"/>
      <w:pPr>
        <w:ind w:left="2290" w:hanging="851"/>
        <w:jc w:val="left"/>
      </w:pPr>
      <w:rPr>
        <w:rFonts w:ascii="Arial" w:eastAsia="Arial" w:hAnsi="Arial" w:cs="Arial" w:hint="default"/>
        <w:b/>
        <w:bCs/>
        <w:spacing w:val="-17"/>
        <w:w w:val="99"/>
        <w:sz w:val="24"/>
        <w:szCs w:val="24"/>
      </w:rPr>
    </w:lvl>
    <w:lvl w:ilvl="3">
      <w:numFmt w:val="bullet"/>
      <w:lvlText w:val="•"/>
      <w:lvlJc w:val="left"/>
      <w:pPr>
        <w:ind w:left="4388" w:hanging="851"/>
      </w:pPr>
      <w:rPr>
        <w:rFonts w:hint="default"/>
      </w:rPr>
    </w:lvl>
    <w:lvl w:ilvl="4">
      <w:numFmt w:val="bullet"/>
      <w:lvlText w:val="•"/>
      <w:lvlJc w:val="left"/>
      <w:pPr>
        <w:ind w:left="5433" w:hanging="851"/>
      </w:pPr>
      <w:rPr>
        <w:rFonts w:hint="default"/>
      </w:rPr>
    </w:lvl>
    <w:lvl w:ilvl="5">
      <w:numFmt w:val="bullet"/>
      <w:lvlText w:val="•"/>
      <w:lvlJc w:val="left"/>
      <w:pPr>
        <w:ind w:left="6477" w:hanging="851"/>
      </w:pPr>
      <w:rPr>
        <w:rFonts w:hint="default"/>
      </w:rPr>
    </w:lvl>
    <w:lvl w:ilvl="6">
      <w:numFmt w:val="bullet"/>
      <w:lvlText w:val="•"/>
      <w:lvlJc w:val="left"/>
      <w:pPr>
        <w:ind w:left="7522" w:hanging="851"/>
      </w:pPr>
      <w:rPr>
        <w:rFonts w:hint="default"/>
      </w:rPr>
    </w:lvl>
    <w:lvl w:ilvl="7">
      <w:numFmt w:val="bullet"/>
      <w:lvlText w:val="•"/>
      <w:lvlJc w:val="left"/>
      <w:pPr>
        <w:ind w:left="8566" w:hanging="851"/>
      </w:pPr>
      <w:rPr>
        <w:rFonts w:hint="default"/>
      </w:rPr>
    </w:lvl>
    <w:lvl w:ilvl="8">
      <w:numFmt w:val="bullet"/>
      <w:lvlText w:val="•"/>
      <w:lvlJc w:val="left"/>
      <w:pPr>
        <w:ind w:left="9611" w:hanging="851"/>
      </w:pPr>
      <w:rPr>
        <w:rFonts w:hint="default"/>
      </w:rPr>
    </w:lvl>
  </w:abstractNum>
  <w:abstractNum w:abstractNumId="23">
    <w:nsid w:val="2CA7457E"/>
    <w:multiLevelType w:val="multilevel"/>
    <w:tmpl w:val="0ACA5B7E"/>
    <w:lvl w:ilvl="0">
      <w:start w:val="31"/>
      <w:numFmt w:val="decimal"/>
      <w:lvlText w:val="%1"/>
      <w:lvlJc w:val="left"/>
      <w:pPr>
        <w:ind w:left="2149" w:hanging="710"/>
        <w:jc w:val="left"/>
      </w:pPr>
      <w:rPr>
        <w:rFonts w:hint="default"/>
      </w:rPr>
    </w:lvl>
    <w:lvl w:ilvl="1">
      <w:start w:val="14"/>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numFmt w:val="bullet"/>
      <w:lvlText w:val="•"/>
      <w:lvlJc w:val="left"/>
      <w:pPr>
        <w:ind w:left="4497" w:hanging="993"/>
      </w:pPr>
      <w:rPr>
        <w:rFonts w:hint="default"/>
      </w:rPr>
    </w:lvl>
    <w:lvl w:ilvl="4">
      <w:numFmt w:val="bullet"/>
      <w:lvlText w:val="•"/>
      <w:lvlJc w:val="left"/>
      <w:pPr>
        <w:ind w:left="5526" w:hanging="993"/>
      </w:pPr>
      <w:rPr>
        <w:rFonts w:hint="default"/>
      </w:rPr>
    </w:lvl>
    <w:lvl w:ilvl="5">
      <w:numFmt w:val="bullet"/>
      <w:lvlText w:val="•"/>
      <w:lvlJc w:val="left"/>
      <w:pPr>
        <w:ind w:left="6555" w:hanging="993"/>
      </w:pPr>
      <w:rPr>
        <w:rFonts w:hint="default"/>
      </w:rPr>
    </w:lvl>
    <w:lvl w:ilvl="6">
      <w:numFmt w:val="bullet"/>
      <w:lvlText w:val="•"/>
      <w:lvlJc w:val="left"/>
      <w:pPr>
        <w:ind w:left="7584" w:hanging="993"/>
      </w:pPr>
      <w:rPr>
        <w:rFonts w:hint="default"/>
      </w:rPr>
    </w:lvl>
    <w:lvl w:ilvl="7">
      <w:numFmt w:val="bullet"/>
      <w:lvlText w:val="•"/>
      <w:lvlJc w:val="left"/>
      <w:pPr>
        <w:ind w:left="8613" w:hanging="993"/>
      </w:pPr>
      <w:rPr>
        <w:rFonts w:hint="default"/>
      </w:rPr>
    </w:lvl>
    <w:lvl w:ilvl="8">
      <w:numFmt w:val="bullet"/>
      <w:lvlText w:val="•"/>
      <w:lvlJc w:val="left"/>
      <w:pPr>
        <w:ind w:left="9642" w:hanging="993"/>
      </w:pPr>
      <w:rPr>
        <w:rFonts w:hint="default"/>
      </w:rPr>
    </w:lvl>
  </w:abstractNum>
  <w:abstractNum w:abstractNumId="24">
    <w:nsid w:val="2D264D3E"/>
    <w:multiLevelType w:val="multilevel"/>
    <w:tmpl w:val="579EB1A0"/>
    <w:lvl w:ilvl="0">
      <w:start w:val="33"/>
      <w:numFmt w:val="decimal"/>
      <w:lvlText w:val="%1"/>
      <w:lvlJc w:val="left"/>
      <w:pPr>
        <w:ind w:left="2040" w:hanging="601"/>
        <w:jc w:val="left"/>
      </w:pPr>
      <w:rPr>
        <w:rFonts w:hint="default"/>
      </w:rPr>
    </w:lvl>
    <w:lvl w:ilvl="1">
      <w:start w:val="1"/>
      <w:numFmt w:val="decimal"/>
      <w:lvlText w:val="%1.%2."/>
      <w:lvlJc w:val="left"/>
      <w:pPr>
        <w:ind w:left="2040" w:hanging="601"/>
        <w:jc w:val="left"/>
      </w:pPr>
      <w:rPr>
        <w:rFonts w:ascii="Arial" w:eastAsia="Arial" w:hAnsi="Arial" w:cs="Arial" w:hint="default"/>
        <w:b/>
        <w:bCs/>
        <w:spacing w:val="-2"/>
        <w:w w:val="99"/>
        <w:sz w:val="24"/>
        <w:szCs w:val="24"/>
      </w:rPr>
    </w:lvl>
    <w:lvl w:ilvl="2">
      <w:start w:val="1"/>
      <w:numFmt w:val="decimal"/>
      <w:lvlText w:val="%3."/>
      <w:lvlJc w:val="left"/>
      <w:pPr>
        <w:ind w:left="2160" w:hanging="360"/>
        <w:jc w:val="left"/>
      </w:pPr>
      <w:rPr>
        <w:rFonts w:ascii="Arial" w:eastAsia="Arial" w:hAnsi="Arial" w:cs="Arial" w:hint="default"/>
        <w:spacing w:val="-26"/>
        <w:w w:val="99"/>
        <w:sz w:val="24"/>
        <w:szCs w:val="24"/>
      </w:rPr>
    </w:lvl>
    <w:lvl w:ilvl="3">
      <w:numFmt w:val="bullet"/>
      <w:lvlText w:val="•"/>
      <w:lvlJc w:val="left"/>
      <w:pPr>
        <w:ind w:left="4280" w:hanging="360"/>
      </w:pPr>
      <w:rPr>
        <w:rFonts w:hint="default"/>
      </w:rPr>
    </w:lvl>
    <w:lvl w:ilvl="4">
      <w:numFmt w:val="bullet"/>
      <w:lvlText w:val="•"/>
      <w:lvlJc w:val="left"/>
      <w:pPr>
        <w:ind w:left="5340" w:hanging="360"/>
      </w:pPr>
      <w:rPr>
        <w:rFonts w:hint="default"/>
      </w:rPr>
    </w:lvl>
    <w:lvl w:ilvl="5">
      <w:numFmt w:val="bullet"/>
      <w:lvlText w:val="•"/>
      <w:lvlJc w:val="left"/>
      <w:pPr>
        <w:ind w:left="6400" w:hanging="360"/>
      </w:pPr>
      <w:rPr>
        <w:rFonts w:hint="default"/>
      </w:rPr>
    </w:lvl>
    <w:lvl w:ilvl="6">
      <w:numFmt w:val="bullet"/>
      <w:lvlText w:val="•"/>
      <w:lvlJc w:val="left"/>
      <w:pPr>
        <w:ind w:left="7460" w:hanging="360"/>
      </w:pPr>
      <w:rPr>
        <w:rFonts w:hint="default"/>
      </w:rPr>
    </w:lvl>
    <w:lvl w:ilvl="7">
      <w:numFmt w:val="bullet"/>
      <w:lvlText w:val="•"/>
      <w:lvlJc w:val="left"/>
      <w:pPr>
        <w:ind w:left="8520" w:hanging="360"/>
      </w:pPr>
      <w:rPr>
        <w:rFonts w:hint="default"/>
      </w:rPr>
    </w:lvl>
    <w:lvl w:ilvl="8">
      <w:numFmt w:val="bullet"/>
      <w:lvlText w:val="•"/>
      <w:lvlJc w:val="left"/>
      <w:pPr>
        <w:ind w:left="9580" w:hanging="360"/>
      </w:pPr>
      <w:rPr>
        <w:rFonts w:hint="default"/>
      </w:rPr>
    </w:lvl>
  </w:abstractNum>
  <w:abstractNum w:abstractNumId="25">
    <w:nsid w:val="2DA67B7F"/>
    <w:multiLevelType w:val="hybridMultilevel"/>
    <w:tmpl w:val="FFFFFFFF"/>
    <w:lvl w:ilvl="0" w:tplc="3AECFC60">
      <w:numFmt w:val="bullet"/>
      <w:lvlText w:val="•"/>
      <w:lvlJc w:val="left"/>
      <w:pPr>
        <w:ind w:left="480" w:hanging="518"/>
      </w:pPr>
      <w:rPr>
        <w:rFonts w:hint="default"/>
        <w:w w:val="98"/>
        <w:position w:val="-45"/>
      </w:rPr>
    </w:lvl>
    <w:lvl w:ilvl="1" w:tplc="83D85BCC">
      <w:numFmt w:val="bullet"/>
      <w:lvlText w:val="•"/>
      <w:lvlJc w:val="left"/>
      <w:pPr>
        <w:ind w:left="1602" w:hanging="518"/>
      </w:pPr>
      <w:rPr>
        <w:rFonts w:hint="default"/>
      </w:rPr>
    </w:lvl>
    <w:lvl w:ilvl="2" w:tplc="F54E76A4">
      <w:numFmt w:val="bullet"/>
      <w:lvlText w:val="•"/>
      <w:lvlJc w:val="left"/>
      <w:pPr>
        <w:ind w:left="2724" w:hanging="518"/>
      </w:pPr>
      <w:rPr>
        <w:rFonts w:hint="default"/>
      </w:rPr>
    </w:lvl>
    <w:lvl w:ilvl="3" w:tplc="F30A7D22">
      <w:numFmt w:val="bullet"/>
      <w:lvlText w:val="•"/>
      <w:lvlJc w:val="left"/>
      <w:pPr>
        <w:ind w:left="3846" w:hanging="518"/>
      </w:pPr>
      <w:rPr>
        <w:rFonts w:hint="default"/>
      </w:rPr>
    </w:lvl>
    <w:lvl w:ilvl="4" w:tplc="DF9E4E2A">
      <w:numFmt w:val="bullet"/>
      <w:lvlText w:val="•"/>
      <w:lvlJc w:val="left"/>
      <w:pPr>
        <w:ind w:left="4968" w:hanging="518"/>
      </w:pPr>
      <w:rPr>
        <w:rFonts w:hint="default"/>
      </w:rPr>
    </w:lvl>
    <w:lvl w:ilvl="5" w:tplc="F906177A">
      <w:numFmt w:val="bullet"/>
      <w:lvlText w:val="•"/>
      <w:lvlJc w:val="left"/>
      <w:pPr>
        <w:ind w:left="6090" w:hanging="518"/>
      </w:pPr>
      <w:rPr>
        <w:rFonts w:hint="default"/>
      </w:rPr>
    </w:lvl>
    <w:lvl w:ilvl="6" w:tplc="EEEA2366">
      <w:numFmt w:val="bullet"/>
      <w:lvlText w:val="•"/>
      <w:lvlJc w:val="left"/>
      <w:pPr>
        <w:ind w:left="7212" w:hanging="518"/>
      </w:pPr>
      <w:rPr>
        <w:rFonts w:hint="default"/>
      </w:rPr>
    </w:lvl>
    <w:lvl w:ilvl="7" w:tplc="6414E928">
      <w:numFmt w:val="bullet"/>
      <w:lvlText w:val="•"/>
      <w:lvlJc w:val="left"/>
      <w:pPr>
        <w:ind w:left="8334" w:hanging="518"/>
      </w:pPr>
      <w:rPr>
        <w:rFonts w:hint="default"/>
      </w:rPr>
    </w:lvl>
    <w:lvl w:ilvl="8" w:tplc="2AC2D616">
      <w:numFmt w:val="bullet"/>
      <w:lvlText w:val="•"/>
      <w:lvlJc w:val="left"/>
      <w:pPr>
        <w:ind w:left="9456" w:hanging="518"/>
      </w:pPr>
      <w:rPr>
        <w:rFonts w:hint="default"/>
      </w:rPr>
    </w:lvl>
  </w:abstractNum>
  <w:abstractNum w:abstractNumId="26">
    <w:nsid w:val="323132EE"/>
    <w:multiLevelType w:val="multilevel"/>
    <w:tmpl w:val="EE9A21C8"/>
    <w:lvl w:ilvl="0">
      <w:start w:val="30"/>
      <w:numFmt w:val="decimal"/>
      <w:lvlText w:val="%1"/>
      <w:lvlJc w:val="left"/>
      <w:pPr>
        <w:ind w:left="2159" w:hanging="720"/>
        <w:jc w:val="left"/>
      </w:pPr>
      <w:rPr>
        <w:rFonts w:hint="default"/>
      </w:rPr>
    </w:lvl>
    <w:lvl w:ilvl="1">
      <w:start w:val="1"/>
      <w:numFmt w:val="decimal"/>
      <w:lvlText w:val="%1.%2."/>
      <w:lvlJc w:val="left"/>
      <w:pPr>
        <w:ind w:left="2159" w:hanging="720"/>
        <w:jc w:val="left"/>
      </w:pPr>
      <w:rPr>
        <w:rFonts w:ascii="Arial" w:eastAsia="Arial" w:hAnsi="Arial" w:cs="Arial" w:hint="default"/>
        <w:b/>
        <w:bCs/>
        <w:spacing w:val="-15"/>
        <w:w w:val="99"/>
        <w:sz w:val="24"/>
        <w:szCs w:val="24"/>
      </w:rPr>
    </w:lvl>
    <w:lvl w:ilvl="2">
      <w:numFmt w:val="bullet"/>
      <w:lvlText w:val="•"/>
      <w:lvlJc w:val="left"/>
      <w:pPr>
        <w:ind w:left="4068" w:hanging="720"/>
      </w:pPr>
      <w:rPr>
        <w:rFonts w:hint="default"/>
      </w:rPr>
    </w:lvl>
    <w:lvl w:ilvl="3">
      <w:numFmt w:val="bullet"/>
      <w:lvlText w:val="•"/>
      <w:lvlJc w:val="left"/>
      <w:pPr>
        <w:ind w:left="5022" w:hanging="720"/>
      </w:pPr>
      <w:rPr>
        <w:rFonts w:hint="default"/>
      </w:rPr>
    </w:lvl>
    <w:lvl w:ilvl="4">
      <w:numFmt w:val="bullet"/>
      <w:lvlText w:val="•"/>
      <w:lvlJc w:val="left"/>
      <w:pPr>
        <w:ind w:left="5976" w:hanging="720"/>
      </w:pPr>
      <w:rPr>
        <w:rFonts w:hint="default"/>
      </w:rPr>
    </w:lvl>
    <w:lvl w:ilvl="5">
      <w:numFmt w:val="bullet"/>
      <w:lvlText w:val="•"/>
      <w:lvlJc w:val="left"/>
      <w:pPr>
        <w:ind w:left="6930" w:hanging="720"/>
      </w:pPr>
      <w:rPr>
        <w:rFonts w:hint="default"/>
      </w:rPr>
    </w:lvl>
    <w:lvl w:ilvl="6">
      <w:numFmt w:val="bullet"/>
      <w:lvlText w:val="•"/>
      <w:lvlJc w:val="left"/>
      <w:pPr>
        <w:ind w:left="7884" w:hanging="720"/>
      </w:pPr>
      <w:rPr>
        <w:rFonts w:hint="default"/>
      </w:rPr>
    </w:lvl>
    <w:lvl w:ilvl="7">
      <w:numFmt w:val="bullet"/>
      <w:lvlText w:val="•"/>
      <w:lvlJc w:val="left"/>
      <w:pPr>
        <w:ind w:left="8838" w:hanging="720"/>
      </w:pPr>
      <w:rPr>
        <w:rFonts w:hint="default"/>
      </w:rPr>
    </w:lvl>
    <w:lvl w:ilvl="8">
      <w:numFmt w:val="bullet"/>
      <w:lvlText w:val="•"/>
      <w:lvlJc w:val="left"/>
      <w:pPr>
        <w:ind w:left="9792" w:hanging="720"/>
      </w:pPr>
      <w:rPr>
        <w:rFonts w:hint="default"/>
      </w:rPr>
    </w:lvl>
  </w:abstractNum>
  <w:abstractNum w:abstractNumId="27">
    <w:nsid w:val="3C735AE3"/>
    <w:multiLevelType w:val="multilevel"/>
    <w:tmpl w:val="7A06969E"/>
    <w:lvl w:ilvl="0">
      <w:start w:val="31"/>
      <w:numFmt w:val="decimal"/>
      <w:lvlText w:val="%1"/>
      <w:lvlJc w:val="left"/>
      <w:pPr>
        <w:ind w:left="2432" w:hanging="993"/>
        <w:jc w:val="left"/>
      </w:pPr>
      <w:rPr>
        <w:rFonts w:hint="default"/>
      </w:rPr>
    </w:lvl>
    <w:lvl w:ilvl="1">
      <w:start w:val="2"/>
      <w:numFmt w:val="decimal"/>
      <w:lvlText w:val="%1.%2"/>
      <w:lvlJc w:val="left"/>
      <w:pPr>
        <w:ind w:left="2432" w:hanging="993"/>
        <w:jc w:val="left"/>
      </w:pPr>
      <w:rPr>
        <w:rFonts w:hint="default"/>
      </w:rPr>
    </w:lvl>
    <w:lvl w:ilvl="2">
      <w:start w:val="4"/>
      <w:numFmt w:val="decimal"/>
      <w:lvlText w:val="%1.%2.%3"/>
      <w:lvlJc w:val="left"/>
      <w:pPr>
        <w:ind w:left="2432" w:hanging="993"/>
        <w:jc w:val="left"/>
      </w:pPr>
      <w:rPr>
        <w:rFonts w:hint="default"/>
      </w:rPr>
    </w:lvl>
    <w:lvl w:ilvl="3">
      <w:start w:val="1"/>
      <w:numFmt w:val="decimal"/>
      <w:lvlText w:val="%1.%2.%3.%4."/>
      <w:lvlJc w:val="left"/>
      <w:pPr>
        <w:ind w:left="2432" w:hanging="993"/>
        <w:jc w:val="left"/>
      </w:pPr>
      <w:rPr>
        <w:rFonts w:ascii="Arial" w:eastAsia="Arial" w:hAnsi="Arial" w:cs="Arial" w:hint="default"/>
        <w:b/>
        <w:bCs/>
        <w:w w:val="99"/>
        <w:sz w:val="24"/>
        <w:szCs w:val="24"/>
      </w:rPr>
    </w:lvl>
    <w:lvl w:ilvl="4">
      <w:start w:val="1"/>
      <w:numFmt w:val="lowerLetter"/>
      <w:lvlText w:val="%5."/>
      <w:lvlJc w:val="left"/>
      <w:pPr>
        <w:ind w:left="2325" w:hanging="360"/>
        <w:jc w:val="left"/>
      </w:pPr>
      <w:rPr>
        <w:rFonts w:ascii="Arial" w:eastAsia="Arial" w:hAnsi="Arial" w:cs="Arial" w:hint="default"/>
        <w:b/>
        <w:bCs/>
        <w:spacing w:val="-3"/>
        <w:w w:val="99"/>
        <w:sz w:val="24"/>
        <w:szCs w:val="24"/>
      </w:rPr>
    </w:lvl>
    <w:lvl w:ilvl="5">
      <w:numFmt w:val="bullet"/>
      <w:lvlText w:val="•"/>
      <w:lvlJc w:val="left"/>
      <w:pPr>
        <w:ind w:left="6555" w:hanging="360"/>
      </w:pPr>
      <w:rPr>
        <w:rFonts w:hint="default"/>
      </w:rPr>
    </w:lvl>
    <w:lvl w:ilvl="6">
      <w:numFmt w:val="bullet"/>
      <w:lvlText w:val="•"/>
      <w:lvlJc w:val="left"/>
      <w:pPr>
        <w:ind w:left="7584" w:hanging="360"/>
      </w:pPr>
      <w:rPr>
        <w:rFonts w:hint="default"/>
      </w:rPr>
    </w:lvl>
    <w:lvl w:ilvl="7">
      <w:numFmt w:val="bullet"/>
      <w:lvlText w:val="•"/>
      <w:lvlJc w:val="left"/>
      <w:pPr>
        <w:ind w:left="8613" w:hanging="360"/>
      </w:pPr>
      <w:rPr>
        <w:rFonts w:hint="default"/>
      </w:rPr>
    </w:lvl>
    <w:lvl w:ilvl="8">
      <w:numFmt w:val="bullet"/>
      <w:lvlText w:val="•"/>
      <w:lvlJc w:val="left"/>
      <w:pPr>
        <w:ind w:left="9642" w:hanging="360"/>
      </w:pPr>
      <w:rPr>
        <w:rFonts w:hint="default"/>
      </w:rPr>
    </w:lvl>
  </w:abstractNum>
  <w:abstractNum w:abstractNumId="28">
    <w:nsid w:val="3E1607C1"/>
    <w:multiLevelType w:val="hybridMultilevel"/>
    <w:tmpl w:val="FFFFFFFF"/>
    <w:lvl w:ilvl="0" w:tplc="319C73BC">
      <w:start w:val="1"/>
      <w:numFmt w:val="decimal"/>
      <w:lvlText w:val="%1."/>
      <w:lvlJc w:val="left"/>
      <w:pPr>
        <w:ind w:left="2160" w:hanging="360"/>
        <w:jc w:val="left"/>
      </w:pPr>
      <w:rPr>
        <w:rFonts w:ascii="Arial" w:eastAsia="Arial" w:hAnsi="Arial" w:cs="Arial" w:hint="default"/>
        <w:spacing w:val="-31"/>
        <w:w w:val="99"/>
        <w:sz w:val="24"/>
        <w:szCs w:val="24"/>
      </w:rPr>
    </w:lvl>
    <w:lvl w:ilvl="1" w:tplc="71426384">
      <w:numFmt w:val="bullet"/>
      <w:lvlText w:val="•"/>
      <w:lvlJc w:val="left"/>
      <w:pPr>
        <w:ind w:left="3114" w:hanging="360"/>
      </w:pPr>
      <w:rPr>
        <w:rFonts w:hint="default"/>
      </w:rPr>
    </w:lvl>
    <w:lvl w:ilvl="2" w:tplc="4F109E90">
      <w:numFmt w:val="bullet"/>
      <w:lvlText w:val="•"/>
      <w:lvlJc w:val="left"/>
      <w:pPr>
        <w:ind w:left="4068" w:hanging="360"/>
      </w:pPr>
      <w:rPr>
        <w:rFonts w:hint="default"/>
      </w:rPr>
    </w:lvl>
    <w:lvl w:ilvl="3" w:tplc="7D70A99A">
      <w:numFmt w:val="bullet"/>
      <w:lvlText w:val="•"/>
      <w:lvlJc w:val="left"/>
      <w:pPr>
        <w:ind w:left="5022" w:hanging="360"/>
      </w:pPr>
      <w:rPr>
        <w:rFonts w:hint="default"/>
      </w:rPr>
    </w:lvl>
    <w:lvl w:ilvl="4" w:tplc="E2682CB0">
      <w:numFmt w:val="bullet"/>
      <w:lvlText w:val="•"/>
      <w:lvlJc w:val="left"/>
      <w:pPr>
        <w:ind w:left="5976" w:hanging="360"/>
      </w:pPr>
      <w:rPr>
        <w:rFonts w:hint="default"/>
      </w:rPr>
    </w:lvl>
    <w:lvl w:ilvl="5" w:tplc="A184F372">
      <w:numFmt w:val="bullet"/>
      <w:lvlText w:val="•"/>
      <w:lvlJc w:val="left"/>
      <w:pPr>
        <w:ind w:left="6930" w:hanging="360"/>
      </w:pPr>
      <w:rPr>
        <w:rFonts w:hint="default"/>
      </w:rPr>
    </w:lvl>
    <w:lvl w:ilvl="6" w:tplc="EF2CF2D4">
      <w:numFmt w:val="bullet"/>
      <w:lvlText w:val="•"/>
      <w:lvlJc w:val="left"/>
      <w:pPr>
        <w:ind w:left="7884" w:hanging="360"/>
      </w:pPr>
      <w:rPr>
        <w:rFonts w:hint="default"/>
      </w:rPr>
    </w:lvl>
    <w:lvl w:ilvl="7" w:tplc="690C8BAC">
      <w:numFmt w:val="bullet"/>
      <w:lvlText w:val="•"/>
      <w:lvlJc w:val="left"/>
      <w:pPr>
        <w:ind w:left="8838" w:hanging="360"/>
      </w:pPr>
      <w:rPr>
        <w:rFonts w:hint="default"/>
      </w:rPr>
    </w:lvl>
    <w:lvl w:ilvl="8" w:tplc="B346F574">
      <w:numFmt w:val="bullet"/>
      <w:lvlText w:val="•"/>
      <w:lvlJc w:val="left"/>
      <w:pPr>
        <w:ind w:left="9792" w:hanging="360"/>
      </w:pPr>
      <w:rPr>
        <w:rFonts w:hint="default"/>
      </w:rPr>
    </w:lvl>
  </w:abstractNum>
  <w:abstractNum w:abstractNumId="29">
    <w:nsid w:val="3EF74C64"/>
    <w:multiLevelType w:val="multilevel"/>
    <w:tmpl w:val="9600ED18"/>
    <w:lvl w:ilvl="0">
      <w:start w:val="31"/>
      <w:numFmt w:val="decimal"/>
      <w:lvlText w:val="%1"/>
      <w:lvlJc w:val="left"/>
      <w:pPr>
        <w:ind w:left="2149" w:hanging="710"/>
        <w:jc w:val="left"/>
      </w:pPr>
      <w:rPr>
        <w:rFonts w:hint="default"/>
      </w:rPr>
    </w:lvl>
    <w:lvl w:ilvl="1">
      <w:start w:val="16"/>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start w:val="1"/>
      <w:numFmt w:val="decimal"/>
      <w:lvlText w:val="%4."/>
      <w:lvlJc w:val="left"/>
      <w:pPr>
        <w:ind w:left="2160" w:hanging="360"/>
        <w:jc w:val="left"/>
      </w:pPr>
      <w:rPr>
        <w:rFonts w:ascii="Arial" w:eastAsia="Arial" w:hAnsi="Arial" w:cs="Arial" w:hint="default"/>
        <w:spacing w:val="-31"/>
        <w:w w:val="99"/>
        <w:sz w:val="24"/>
        <w:szCs w:val="24"/>
      </w:rPr>
    </w:lvl>
    <w:lvl w:ilvl="4">
      <w:numFmt w:val="bullet"/>
      <w:lvlText w:val="•"/>
      <w:lvlJc w:val="left"/>
      <w:pPr>
        <w:ind w:left="4755" w:hanging="360"/>
      </w:pPr>
      <w:rPr>
        <w:rFonts w:hint="default"/>
      </w:rPr>
    </w:lvl>
    <w:lvl w:ilvl="5">
      <w:numFmt w:val="bullet"/>
      <w:lvlText w:val="•"/>
      <w:lvlJc w:val="left"/>
      <w:pPr>
        <w:ind w:left="5912" w:hanging="360"/>
      </w:pPr>
      <w:rPr>
        <w:rFonts w:hint="default"/>
      </w:rPr>
    </w:lvl>
    <w:lvl w:ilvl="6">
      <w:numFmt w:val="bullet"/>
      <w:lvlText w:val="•"/>
      <w:lvlJc w:val="left"/>
      <w:pPr>
        <w:ind w:left="7070" w:hanging="360"/>
      </w:pPr>
      <w:rPr>
        <w:rFonts w:hint="default"/>
      </w:rPr>
    </w:lvl>
    <w:lvl w:ilvl="7">
      <w:numFmt w:val="bullet"/>
      <w:lvlText w:val="•"/>
      <w:lvlJc w:val="left"/>
      <w:pPr>
        <w:ind w:left="8227" w:hanging="360"/>
      </w:pPr>
      <w:rPr>
        <w:rFonts w:hint="default"/>
      </w:rPr>
    </w:lvl>
    <w:lvl w:ilvl="8">
      <w:numFmt w:val="bullet"/>
      <w:lvlText w:val="•"/>
      <w:lvlJc w:val="left"/>
      <w:pPr>
        <w:ind w:left="9385" w:hanging="360"/>
      </w:pPr>
      <w:rPr>
        <w:rFonts w:hint="default"/>
      </w:rPr>
    </w:lvl>
  </w:abstractNum>
  <w:abstractNum w:abstractNumId="30">
    <w:nsid w:val="404015E2"/>
    <w:multiLevelType w:val="multilevel"/>
    <w:tmpl w:val="52A01CB4"/>
    <w:lvl w:ilvl="0">
      <w:start w:val="31"/>
      <w:numFmt w:val="decimal"/>
      <w:lvlText w:val="%1"/>
      <w:lvlJc w:val="left"/>
      <w:pPr>
        <w:ind w:left="2149" w:hanging="710"/>
        <w:jc w:val="left"/>
      </w:pPr>
      <w:rPr>
        <w:rFonts w:hint="default"/>
      </w:rPr>
    </w:lvl>
    <w:lvl w:ilvl="1">
      <w:start w:val="10"/>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start w:val="1"/>
      <w:numFmt w:val="lowerLetter"/>
      <w:lvlText w:val="%4)"/>
      <w:lvlJc w:val="left"/>
      <w:pPr>
        <w:ind w:left="2160" w:hanging="360"/>
        <w:jc w:val="left"/>
      </w:pPr>
      <w:rPr>
        <w:rFonts w:ascii="Arial" w:eastAsia="Arial" w:hAnsi="Arial" w:cs="Arial" w:hint="default"/>
        <w:spacing w:val="-1"/>
        <w:w w:val="99"/>
        <w:sz w:val="24"/>
        <w:szCs w:val="24"/>
      </w:rPr>
    </w:lvl>
    <w:lvl w:ilvl="4">
      <w:numFmt w:val="bullet"/>
      <w:lvlText w:val="•"/>
      <w:lvlJc w:val="left"/>
      <w:pPr>
        <w:ind w:left="4755" w:hanging="360"/>
      </w:pPr>
      <w:rPr>
        <w:rFonts w:hint="default"/>
      </w:rPr>
    </w:lvl>
    <w:lvl w:ilvl="5">
      <w:numFmt w:val="bullet"/>
      <w:lvlText w:val="•"/>
      <w:lvlJc w:val="left"/>
      <w:pPr>
        <w:ind w:left="5912" w:hanging="360"/>
      </w:pPr>
      <w:rPr>
        <w:rFonts w:hint="default"/>
      </w:rPr>
    </w:lvl>
    <w:lvl w:ilvl="6">
      <w:numFmt w:val="bullet"/>
      <w:lvlText w:val="•"/>
      <w:lvlJc w:val="left"/>
      <w:pPr>
        <w:ind w:left="7070" w:hanging="360"/>
      </w:pPr>
      <w:rPr>
        <w:rFonts w:hint="default"/>
      </w:rPr>
    </w:lvl>
    <w:lvl w:ilvl="7">
      <w:numFmt w:val="bullet"/>
      <w:lvlText w:val="•"/>
      <w:lvlJc w:val="left"/>
      <w:pPr>
        <w:ind w:left="8227" w:hanging="360"/>
      </w:pPr>
      <w:rPr>
        <w:rFonts w:hint="default"/>
      </w:rPr>
    </w:lvl>
    <w:lvl w:ilvl="8">
      <w:numFmt w:val="bullet"/>
      <w:lvlText w:val="•"/>
      <w:lvlJc w:val="left"/>
      <w:pPr>
        <w:ind w:left="9385" w:hanging="360"/>
      </w:pPr>
      <w:rPr>
        <w:rFonts w:hint="default"/>
      </w:rPr>
    </w:lvl>
  </w:abstractNum>
  <w:abstractNum w:abstractNumId="31">
    <w:nsid w:val="43AF65B9"/>
    <w:multiLevelType w:val="hybridMultilevel"/>
    <w:tmpl w:val="FFFFFFFF"/>
    <w:lvl w:ilvl="0" w:tplc="86B097BE">
      <w:numFmt w:val="bullet"/>
      <w:lvlText w:val="•"/>
      <w:lvlJc w:val="left"/>
      <w:pPr>
        <w:ind w:left="5374" w:hanging="5324"/>
      </w:pPr>
      <w:rPr>
        <w:rFonts w:ascii="Arial" w:eastAsia="Arial" w:hAnsi="Arial" w:cs="Arial" w:hint="default"/>
        <w:color w:val="565656"/>
        <w:w w:val="116"/>
        <w:position w:val="-35"/>
        <w:sz w:val="67"/>
        <w:szCs w:val="67"/>
      </w:rPr>
    </w:lvl>
    <w:lvl w:ilvl="1" w:tplc="F46455A8">
      <w:numFmt w:val="bullet"/>
      <w:lvlText w:val="•"/>
      <w:lvlJc w:val="left"/>
      <w:pPr>
        <w:ind w:left="5638" w:hanging="5324"/>
      </w:pPr>
      <w:rPr>
        <w:rFonts w:hint="default"/>
      </w:rPr>
    </w:lvl>
    <w:lvl w:ilvl="2" w:tplc="9B64E66A">
      <w:numFmt w:val="bullet"/>
      <w:lvlText w:val="•"/>
      <w:lvlJc w:val="left"/>
      <w:pPr>
        <w:ind w:left="5896" w:hanging="5324"/>
      </w:pPr>
      <w:rPr>
        <w:rFonts w:hint="default"/>
      </w:rPr>
    </w:lvl>
    <w:lvl w:ilvl="3" w:tplc="28FA8884">
      <w:numFmt w:val="bullet"/>
      <w:lvlText w:val="•"/>
      <w:lvlJc w:val="left"/>
      <w:pPr>
        <w:ind w:left="6155" w:hanging="5324"/>
      </w:pPr>
      <w:rPr>
        <w:rFonts w:hint="default"/>
      </w:rPr>
    </w:lvl>
    <w:lvl w:ilvl="4" w:tplc="A35469FE">
      <w:numFmt w:val="bullet"/>
      <w:lvlText w:val="•"/>
      <w:lvlJc w:val="left"/>
      <w:pPr>
        <w:ind w:left="6413" w:hanging="5324"/>
      </w:pPr>
      <w:rPr>
        <w:rFonts w:hint="default"/>
      </w:rPr>
    </w:lvl>
    <w:lvl w:ilvl="5" w:tplc="C7B4CE5A">
      <w:numFmt w:val="bullet"/>
      <w:lvlText w:val="•"/>
      <w:lvlJc w:val="left"/>
      <w:pPr>
        <w:ind w:left="6671" w:hanging="5324"/>
      </w:pPr>
      <w:rPr>
        <w:rFonts w:hint="default"/>
      </w:rPr>
    </w:lvl>
    <w:lvl w:ilvl="6" w:tplc="FED4D0DE">
      <w:numFmt w:val="bullet"/>
      <w:lvlText w:val="•"/>
      <w:lvlJc w:val="left"/>
      <w:pPr>
        <w:ind w:left="6930" w:hanging="5324"/>
      </w:pPr>
      <w:rPr>
        <w:rFonts w:hint="default"/>
      </w:rPr>
    </w:lvl>
    <w:lvl w:ilvl="7" w:tplc="7770A1AE">
      <w:numFmt w:val="bullet"/>
      <w:lvlText w:val="•"/>
      <w:lvlJc w:val="left"/>
      <w:pPr>
        <w:ind w:left="7188" w:hanging="5324"/>
      </w:pPr>
      <w:rPr>
        <w:rFonts w:hint="default"/>
      </w:rPr>
    </w:lvl>
    <w:lvl w:ilvl="8" w:tplc="24960460">
      <w:numFmt w:val="bullet"/>
      <w:lvlText w:val="•"/>
      <w:lvlJc w:val="left"/>
      <w:pPr>
        <w:ind w:left="7447" w:hanging="5324"/>
      </w:pPr>
      <w:rPr>
        <w:rFonts w:hint="default"/>
      </w:rPr>
    </w:lvl>
  </w:abstractNum>
  <w:abstractNum w:abstractNumId="32">
    <w:nsid w:val="43BB321F"/>
    <w:multiLevelType w:val="multilevel"/>
    <w:tmpl w:val="6F1889BA"/>
    <w:lvl w:ilvl="0">
      <w:start w:val="31"/>
      <w:numFmt w:val="decimal"/>
      <w:lvlText w:val="%1"/>
      <w:lvlJc w:val="left"/>
      <w:pPr>
        <w:ind w:left="2160" w:hanging="720"/>
        <w:jc w:val="left"/>
      </w:pPr>
      <w:rPr>
        <w:rFonts w:hint="default"/>
      </w:rPr>
    </w:lvl>
    <w:lvl w:ilvl="1">
      <w:start w:val="6"/>
      <w:numFmt w:val="decimal"/>
      <w:lvlText w:val="%1.%2."/>
      <w:lvlJc w:val="left"/>
      <w:pPr>
        <w:ind w:left="2160" w:hanging="720"/>
        <w:jc w:val="left"/>
      </w:pPr>
      <w:rPr>
        <w:rFonts w:ascii="Arial" w:eastAsia="Arial" w:hAnsi="Arial" w:cs="Arial" w:hint="default"/>
        <w:b/>
        <w:bCs/>
        <w:spacing w:val="-14"/>
        <w:w w:val="99"/>
        <w:sz w:val="24"/>
        <w:szCs w:val="24"/>
      </w:rPr>
    </w:lvl>
    <w:lvl w:ilvl="2">
      <w:start w:val="1"/>
      <w:numFmt w:val="decimal"/>
      <w:lvlText w:val="%1.%2.%3."/>
      <w:lvlJc w:val="left"/>
      <w:pPr>
        <w:ind w:left="2290" w:hanging="851"/>
        <w:jc w:val="left"/>
      </w:pPr>
      <w:rPr>
        <w:rFonts w:ascii="Arial" w:eastAsia="Arial" w:hAnsi="Arial" w:cs="Arial" w:hint="default"/>
        <w:b/>
        <w:bCs/>
        <w:spacing w:val="-17"/>
        <w:w w:val="99"/>
        <w:sz w:val="24"/>
        <w:szCs w:val="24"/>
      </w:rPr>
    </w:lvl>
    <w:lvl w:ilvl="3">
      <w:numFmt w:val="bullet"/>
      <w:lvlText w:val="•"/>
      <w:lvlJc w:val="left"/>
      <w:pPr>
        <w:ind w:left="4388" w:hanging="851"/>
      </w:pPr>
      <w:rPr>
        <w:rFonts w:hint="default"/>
      </w:rPr>
    </w:lvl>
    <w:lvl w:ilvl="4">
      <w:numFmt w:val="bullet"/>
      <w:lvlText w:val="•"/>
      <w:lvlJc w:val="left"/>
      <w:pPr>
        <w:ind w:left="5433" w:hanging="851"/>
      </w:pPr>
      <w:rPr>
        <w:rFonts w:hint="default"/>
      </w:rPr>
    </w:lvl>
    <w:lvl w:ilvl="5">
      <w:numFmt w:val="bullet"/>
      <w:lvlText w:val="•"/>
      <w:lvlJc w:val="left"/>
      <w:pPr>
        <w:ind w:left="6477" w:hanging="851"/>
      </w:pPr>
      <w:rPr>
        <w:rFonts w:hint="default"/>
      </w:rPr>
    </w:lvl>
    <w:lvl w:ilvl="6">
      <w:numFmt w:val="bullet"/>
      <w:lvlText w:val="•"/>
      <w:lvlJc w:val="left"/>
      <w:pPr>
        <w:ind w:left="7522" w:hanging="851"/>
      </w:pPr>
      <w:rPr>
        <w:rFonts w:hint="default"/>
      </w:rPr>
    </w:lvl>
    <w:lvl w:ilvl="7">
      <w:numFmt w:val="bullet"/>
      <w:lvlText w:val="•"/>
      <w:lvlJc w:val="left"/>
      <w:pPr>
        <w:ind w:left="8566" w:hanging="851"/>
      </w:pPr>
      <w:rPr>
        <w:rFonts w:hint="default"/>
      </w:rPr>
    </w:lvl>
    <w:lvl w:ilvl="8">
      <w:numFmt w:val="bullet"/>
      <w:lvlText w:val="•"/>
      <w:lvlJc w:val="left"/>
      <w:pPr>
        <w:ind w:left="9611" w:hanging="851"/>
      </w:pPr>
      <w:rPr>
        <w:rFonts w:hint="default"/>
      </w:rPr>
    </w:lvl>
  </w:abstractNum>
  <w:abstractNum w:abstractNumId="33">
    <w:nsid w:val="45F62B2C"/>
    <w:multiLevelType w:val="multilevel"/>
    <w:tmpl w:val="44644616"/>
    <w:lvl w:ilvl="0">
      <w:start w:val="27"/>
      <w:numFmt w:val="decimal"/>
      <w:lvlText w:val="%1"/>
      <w:lvlJc w:val="left"/>
      <w:pPr>
        <w:ind w:left="2879" w:hanging="1440"/>
        <w:jc w:val="left"/>
      </w:pPr>
      <w:rPr>
        <w:rFonts w:hint="default"/>
      </w:rPr>
    </w:lvl>
    <w:lvl w:ilvl="1">
      <w:start w:val="4"/>
      <w:numFmt w:val="decimal"/>
      <w:lvlText w:val="%1.%2"/>
      <w:lvlJc w:val="left"/>
      <w:pPr>
        <w:ind w:left="2879" w:hanging="1440"/>
        <w:jc w:val="left"/>
      </w:pPr>
      <w:rPr>
        <w:rFonts w:hint="default"/>
      </w:rPr>
    </w:lvl>
    <w:lvl w:ilvl="2">
      <w:start w:val="1"/>
      <w:numFmt w:val="decimal"/>
      <w:lvlText w:val="%1.%2.%3."/>
      <w:lvlJc w:val="left"/>
      <w:pPr>
        <w:ind w:left="2879" w:hanging="1440"/>
        <w:jc w:val="left"/>
      </w:pPr>
      <w:rPr>
        <w:rFonts w:ascii="Arial" w:eastAsia="Arial" w:hAnsi="Arial" w:cs="Arial" w:hint="default"/>
        <w:b/>
        <w:bCs/>
        <w:w w:val="99"/>
        <w:sz w:val="24"/>
        <w:szCs w:val="24"/>
      </w:rPr>
    </w:lvl>
    <w:lvl w:ilvl="3">
      <w:start w:val="1"/>
      <w:numFmt w:val="decimal"/>
      <w:lvlText w:val="%4."/>
      <w:lvlJc w:val="left"/>
      <w:pPr>
        <w:ind w:left="2160" w:hanging="359"/>
        <w:jc w:val="left"/>
      </w:pPr>
      <w:rPr>
        <w:rFonts w:ascii="Arial" w:eastAsia="Arial" w:hAnsi="Arial" w:cs="Arial" w:hint="default"/>
        <w:spacing w:val="-1"/>
        <w:w w:val="99"/>
        <w:sz w:val="24"/>
        <w:szCs w:val="24"/>
      </w:rPr>
    </w:lvl>
    <w:lvl w:ilvl="4">
      <w:numFmt w:val="bullet"/>
      <w:lvlText w:val="•"/>
      <w:lvlJc w:val="left"/>
      <w:pPr>
        <w:ind w:left="5085" w:hanging="359"/>
      </w:pPr>
      <w:rPr>
        <w:rFonts w:hint="default"/>
      </w:rPr>
    </w:lvl>
    <w:lvl w:ilvl="5">
      <w:numFmt w:val="bullet"/>
      <w:lvlText w:val="•"/>
      <w:lvlJc w:val="left"/>
      <w:pPr>
        <w:ind w:left="6187" w:hanging="359"/>
      </w:pPr>
      <w:rPr>
        <w:rFonts w:hint="default"/>
      </w:rPr>
    </w:lvl>
    <w:lvl w:ilvl="6">
      <w:numFmt w:val="bullet"/>
      <w:lvlText w:val="•"/>
      <w:lvlJc w:val="left"/>
      <w:pPr>
        <w:ind w:left="7290" w:hanging="359"/>
      </w:pPr>
      <w:rPr>
        <w:rFonts w:hint="default"/>
      </w:rPr>
    </w:lvl>
    <w:lvl w:ilvl="7">
      <w:numFmt w:val="bullet"/>
      <w:lvlText w:val="•"/>
      <w:lvlJc w:val="left"/>
      <w:pPr>
        <w:ind w:left="8392" w:hanging="359"/>
      </w:pPr>
      <w:rPr>
        <w:rFonts w:hint="default"/>
      </w:rPr>
    </w:lvl>
    <w:lvl w:ilvl="8">
      <w:numFmt w:val="bullet"/>
      <w:lvlText w:val="•"/>
      <w:lvlJc w:val="left"/>
      <w:pPr>
        <w:ind w:left="9495" w:hanging="359"/>
      </w:pPr>
      <w:rPr>
        <w:rFonts w:hint="default"/>
      </w:rPr>
    </w:lvl>
  </w:abstractNum>
  <w:abstractNum w:abstractNumId="34">
    <w:nsid w:val="463C30FB"/>
    <w:multiLevelType w:val="hybridMultilevel"/>
    <w:tmpl w:val="FFFFFFFF"/>
    <w:lvl w:ilvl="0" w:tplc="98D837E8">
      <w:start w:val="1"/>
      <w:numFmt w:val="lowerLetter"/>
      <w:lvlText w:val="%1."/>
      <w:lvlJc w:val="left"/>
      <w:pPr>
        <w:ind w:left="2160" w:hanging="360"/>
        <w:jc w:val="left"/>
      </w:pPr>
      <w:rPr>
        <w:rFonts w:ascii="Arial" w:eastAsia="Arial" w:hAnsi="Arial" w:cs="Arial" w:hint="default"/>
        <w:b/>
        <w:bCs/>
        <w:spacing w:val="-2"/>
        <w:w w:val="99"/>
        <w:sz w:val="24"/>
        <w:szCs w:val="24"/>
      </w:rPr>
    </w:lvl>
    <w:lvl w:ilvl="1" w:tplc="51A476F2">
      <w:numFmt w:val="bullet"/>
      <w:lvlText w:val="•"/>
      <w:lvlJc w:val="left"/>
      <w:pPr>
        <w:ind w:left="3114" w:hanging="360"/>
      </w:pPr>
      <w:rPr>
        <w:rFonts w:hint="default"/>
      </w:rPr>
    </w:lvl>
    <w:lvl w:ilvl="2" w:tplc="B8F049F4">
      <w:numFmt w:val="bullet"/>
      <w:lvlText w:val="•"/>
      <w:lvlJc w:val="left"/>
      <w:pPr>
        <w:ind w:left="4068" w:hanging="360"/>
      </w:pPr>
      <w:rPr>
        <w:rFonts w:hint="default"/>
      </w:rPr>
    </w:lvl>
    <w:lvl w:ilvl="3" w:tplc="71BCCE2A">
      <w:numFmt w:val="bullet"/>
      <w:lvlText w:val="•"/>
      <w:lvlJc w:val="left"/>
      <w:pPr>
        <w:ind w:left="5022" w:hanging="360"/>
      </w:pPr>
      <w:rPr>
        <w:rFonts w:hint="default"/>
      </w:rPr>
    </w:lvl>
    <w:lvl w:ilvl="4" w:tplc="97DC495C">
      <w:numFmt w:val="bullet"/>
      <w:lvlText w:val="•"/>
      <w:lvlJc w:val="left"/>
      <w:pPr>
        <w:ind w:left="5976" w:hanging="360"/>
      </w:pPr>
      <w:rPr>
        <w:rFonts w:hint="default"/>
      </w:rPr>
    </w:lvl>
    <w:lvl w:ilvl="5" w:tplc="CF2EA31C">
      <w:numFmt w:val="bullet"/>
      <w:lvlText w:val="•"/>
      <w:lvlJc w:val="left"/>
      <w:pPr>
        <w:ind w:left="6930" w:hanging="360"/>
      </w:pPr>
      <w:rPr>
        <w:rFonts w:hint="default"/>
      </w:rPr>
    </w:lvl>
    <w:lvl w:ilvl="6" w:tplc="0F1CE916">
      <w:numFmt w:val="bullet"/>
      <w:lvlText w:val="•"/>
      <w:lvlJc w:val="left"/>
      <w:pPr>
        <w:ind w:left="7884" w:hanging="360"/>
      </w:pPr>
      <w:rPr>
        <w:rFonts w:hint="default"/>
      </w:rPr>
    </w:lvl>
    <w:lvl w:ilvl="7" w:tplc="B17EC024">
      <w:numFmt w:val="bullet"/>
      <w:lvlText w:val="•"/>
      <w:lvlJc w:val="left"/>
      <w:pPr>
        <w:ind w:left="8838" w:hanging="360"/>
      </w:pPr>
      <w:rPr>
        <w:rFonts w:hint="default"/>
      </w:rPr>
    </w:lvl>
    <w:lvl w:ilvl="8" w:tplc="C8B429B6">
      <w:numFmt w:val="bullet"/>
      <w:lvlText w:val="•"/>
      <w:lvlJc w:val="left"/>
      <w:pPr>
        <w:ind w:left="9792" w:hanging="360"/>
      </w:pPr>
      <w:rPr>
        <w:rFonts w:hint="default"/>
      </w:rPr>
    </w:lvl>
  </w:abstractNum>
  <w:abstractNum w:abstractNumId="35">
    <w:nsid w:val="46FE517F"/>
    <w:multiLevelType w:val="hybridMultilevel"/>
    <w:tmpl w:val="FFFFFFFF"/>
    <w:lvl w:ilvl="0" w:tplc="54F4A076">
      <w:start w:val="1"/>
      <w:numFmt w:val="decimal"/>
      <w:lvlText w:val="%1."/>
      <w:lvlJc w:val="left"/>
      <w:pPr>
        <w:ind w:left="2175" w:hanging="376"/>
        <w:jc w:val="left"/>
      </w:pPr>
      <w:rPr>
        <w:rFonts w:ascii="Arial" w:eastAsia="Arial" w:hAnsi="Arial" w:cs="Arial" w:hint="default"/>
        <w:spacing w:val="-25"/>
        <w:w w:val="99"/>
        <w:sz w:val="24"/>
        <w:szCs w:val="24"/>
      </w:rPr>
    </w:lvl>
    <w:lvl w:ilvl="1" w:tplc="4706214C">
      <w:numFmt w:val="bullet"/>
      <w:lvlText w:val="•"/>
      <w:lvlJc w:val="left"/>
      <w:pPr>
        <w:ind w:left="3132" w:hanging="376"/>
      </w:pPr>
      <w:rPr>
        <w:rFonts w:hint="default"/>
      </w:rPr>
    </w:lvl>
    <w:lvl w:ilvl="2" w:tplc="DB28502A">
      <w:numFmt w:val="bullet"/>
      <w:lvlText w:val="•"/>
      <w:lvlJc w:val="left"/>
      <w:pPr>
        <w:ind w:left="4084" w:hanging="376"/>
      </w:pPr>
      <w:rPr>
        <w:rFonts w:hint="default"/>
      </w:rPr>
    </w:lvl>
    <w:lvl w:ilvl="3" w:tplc="C1CE83FC">
      <w:numFmt w:val="bullet"/>
      <w:lvlText w:val="•"/>
      <w:lvlJc w:val="left"/>
      <w:pPr>
        <w:ind w:left="5036" w:hanging="376"/>
      </w:pPr>
      <w:rPr>
        <w:rFonts w:hint="default"/>
      </w:rPr>
    </w:lvl>
    <w:lvl w:ilvl="4" w:tplc="E6944A3E">
      <w:numFmt w:val="bullet"/>
      <w:lvlText w:val="•"/>
      <w:lvlJc w:val="left"/>
      <w:pPr>
        <w:ind w:left="5988" w:hanging="376"/>
      </w:pPr>
      <w:rPr>
        <w:rFonts w:hint="default"/>
      </w:rPr>
    </w:lvl>
    <w:lvl w:ilvl="5" w:tplc="817CFB64">
      <w:numFmt w:val="bullet"/>
      <w:lvlText w:val="•"/>
      <w:lvlJc w:val="left"/>
      <w:pPr>
        <w:ind w:left="6940" w:hanging="376"/>
      </w:pPr>
      <w:rPr>
        <w:rFonts w:hint="default"/>
      </w:rPr>
    </w:lvl>
    <w:lvl w:ilvl="6" w:tplc="D9008362">
      <w:numFmt w:val="bullet"/>
      <w:lvlText w:val="•"/>
      <w:lvlJc w:val="left"/>
      <w:pPr>
        <w:ind w:left="7892" w:hanging="376"/>
      </w:pPr>
      <w:rPr>
        <w:rFonts w:hint="default"/>
      </w:rPr>
    </w:lvl>
    <w:lvl w:ilvl="7" w:tplc="B9FEF314">
      <w:numFmt w:val="bullet"/>
      <w:lvlText w:val="•"/>
      <w:lvlJc w:val="left"/>
      <w:pPr>
        <w:ind w:left="8844" w:hanging="376"/>
      </w:pPr>
      <w:rPr>
        <w:rFonts w:hint="default"/>
      </w:rPr>
    </w:lvl>
    <w:lvl w:ilvl="8" w:tplc="019AE3AE">
      <w:numFmt w:val="bullet"/>
      <w:lvlText w:val="•"/>
      <w:lvlJc w:val="left"/>
      <w:pPr>
        <w:ind w:left="9796" w:hanging="376"/>
      </w:pPr>
      <w:rPr>
        <w:rFonts w:hint="default"/>
      </w:rPr>
    </w:lvl>
  </w:abstractNum>
  <w:abstractNum w:abstractNumId="36">
    <w:nsid w:val="479614A2"/>
    <w:multiLevelType w:val="hybridMultilevel"/>
    <w:tmpl w:val="FFFFFFFF"/>
    <w:lvl w:ilvl="0" w:tplc="9488D4A8">
      <w:start w:val="1"/>
      <w:numFmt w:val="decimal"/>
      <w:lvlText w:val="%1."/>
      <w:lvlJc w:val="left"/>
      <w:pPr>
        <w:ind w:left="1440" w:hanging="276"/>
        <w:jc w:val="left"/>
      </w:pPr>
      <w:rPr>
        <w:rFonts w:ascii="Arial" w:eastAsia="Arial" w:hAnsi="Arial" w:cs="Arial" w:hint="default"/>
        <w:spacing w:val="-1"/>
        <w:w w:val="100"/>
        <w:sz w:val="24"/>
        <w:szCs w:val="24"/>
      </w:rPr>
    </w:lvl>
    <w:lvl w:ilvl="1" w:tplc="B1B4E9E0">
      <w:numFmt w:val="bullet"/>
      <w:lvlText w:val="•"/>
      <w:lvlJc w:val="left"/>
      <w:pPr>
        <w:ind w:left="2466" w:hanging="276"/>
      </w:pPr>
      <w:rPr>
        <w:rFonts w:hint="default"/>
      </w:rPr>
    </w:lvl>
    <w:lvl w:ilvl="2" w:tplc="EB327AF8">
      <w:numFmt w:val="bullet"/>
      <w:lvlText w:val="•"/>
      <w:lvlJc w:val="left"/>
      <w:pPr>
        <w:ind w:left="3492" w:hanging="276"/>
      </w:pPr>
      <w:rPr>
        <w:rFonts w:hint="default"/>
      </w:rPr>
    </w:lvl>
    <w:lvl w:ilvl="3" w:tplc="D9644A24">
      <w:numFmt w:val="bullet"/>
      <w:lvlText w:val="•"/>
      <w:lvlJc w:val="left"/>
      <w:pPr>
        <w:ind w:left="4518" w:hanging="276"/>
      </w:pPr>
      <w:rPr>
        <w:rFonts w:hint="default"/>
      </w:rPr>
    </w:lvl>
    <w:lvl w:ilvl="4" w:tplc="93B4DFF6">
      <w:numFmt w:val="bullet"/>
      <w:lvlText w:val="•"/>
      <w:lvlJc w:val="left"/>
      <w:pPr>
        <w:ind w:left="5544" w:hanging="276"/>
      </w:pPr>
      <w:rPr>
        <w:rFonts w:hint="default"/>
      </w:rPr>
    </w:lvl>
    <w:lvl w:ilvl="5" w:tplc="5CB606BC">
      <w:numFmt w:val="bullet"/>
      <w:lvlText w:val="•"/>
      <w:lvlJc w:val="left"/>
      <w:pPr>
        <w:ind w:left="6570" w:hanging="276"/>
      </w:pPr>
      <w:rPr>
        <w:rFonts w:hint="default"/>
      </w:rPr>
    </w:lvl>
    <w:lvl w:ilvl="6" w:tplc="A3CAE754">
      <w:numFmt w:val="bullet"/>
      <w:lvlText w:val="•"/>
      <w:lvlJc w:val="left"/>
      <w:pPr>
        <w:ind w:left="7596" w:hanging="276"/>
      </w:pPr>
      <w:rPr>
        <w:rFonts w:hint="default"/>
      </w:rPr>
    </w:lvl>
    <w:lvl w:ilvl="7" w:tplc="216210D4">
      <w:numFmt w:val="bullet"/>
      <w:lvlText w:val="•"/>
      <w:lvlJc w:val="left"/>
      <w:pPr>
        <w:ind w:left="8622" w:hanging="276"/>
      </w:pPr>
      <w:rPr>
        <w:rFonts w:hint="default"/>
      </w:rPr>
    </w:lvl>
    <w:lvl w:ilvl="8" w:tplc="FEFCBFBC">
      <w:numFmt w:val="bullet"/>
      <w:lvlText w:val="•"/>
      <w:lvlJc w:val="left"/>
      <w:pPr>
        <w:ind w:left="9648" w:hanging="276"/>
      </w:pPr>
      <w:rPr>
        <w:rFonts w:hint="default"/>
      </w:rPr>
    </w:lvl>
  </w:abstractNum>
  <w:abstractNum w:abstractNumId="37">
    <w:nsid w:val="49EC1E5C"/>
    <w:multiLevelType w:val="multilevel"/>
    <w:tmpl w:val="234A4712"/>
    <w:lvl w:ilvl="0">
      <w:start w:val="31"/>
      <w:numFmt w:val="decimal"/>
      <w:lvlText w:val="%1"/>
      <w:lvlJc w:val="left"/>
      <w:pPr>
        <w:ind w:left="2159" w:hanging="720"/>
        <w:jc w:val="left"/>
      </w:pPr>
      <w:rPr>
        <w:rFonts w:hint="default"/>
      </w:rPr>
    </w:lvl>
    <w:lvl w:ilvl="1">
      <w:start w:val="3"/>
      <w:numFmt w:val="decimal"/>
      <w:lvlText w:val="%1.%2."/>
      <w:lvlJc w:val="left"/>
      <w:pPr>
        <w:ind w:left="2159" w:hanging="720"/>
        <w:jc w:val="left"/>
      </w:pPr>
      <w:rPr>
        <w:rFonts w:ascii="Arial" w:eastAsia="Arial" w:hAnsi="Arial" w:cs="Arial" w:hint="default"/>
        <w:b/>
        <w:bCs/>
        <w:spacing w:val="-14"/>
        <w:w w:val="99"/>
        <w:sz w:val="24"/>
        <w:szCs w:val="24"/>
      </w:rPr>
    </w:lvl>
    <w:lvl w:ilvl="2">
      <w:start w:val="1"/>
      <w:numFmt w:val="decimal"/>
      <w:lvlText w:val="%1.%2.%3."/>
      <w:lvlJc w:val="left"/>
      <w:pPr>
        <w:ind w:left="2290" w:hanging="851"/>
        <w:jc w:val="left"/>
      </w:pPr>
      <w:rPr>
        <w:rFonts w:ascii="Arial" w:eastAsia="Arial" w:hAnsi="Arial" w:cs="Arial" w:hint="default"/>
        <w:b/>
        <w:bCs/>
        <w:spacing w:val="-17"/>
        <w:w w:val="99"/>
        <w:sz w:val="24"/>
        <w:szCs w:val="24"/>
      </w:rPr>
    </w:lvl>
    <w:lvl w:ilvl="3">
      <w:start w:val="1"/>
      <w:numFmt w:val="decimal"/>
      <w:lvlText w:val="%4."/>
      <w:lvlJc w:val="left"/>
      <w:pPr>
        <w:ind w:left="2160" w:hanging="360"/>
        <w:jc w:val="left"/>
      </w:pPr>
      <w:rPr>
        <w:rFonts w:hint="default"/>
        <w:b/>
        <w:bCs/>
        <w:spacing w:val="-29"/>
        <w:w w:val="99"/>
      </w:rPr>
    </w:lvl>
    <w:lvl w:ilvl="4">
      <w:numFmt w:val="bullet"/>
      <w:lvlText w:val="•"/>
      <w:lvlJc w:val="left"/>
      <w:pPr>
        <w:ind w:left="4740" w:hanging="360"/>
      </w:pPr>
      <w:rPr>
        <w:rFonts w:hint="default"/>
      </w:rPr>
    </w:lvl>
    <w:lvl w:ilvl="5">
      <w:numFmt w:val="bullet"/>
      <w:lvlText w:val="•"/>
      <w:lvlJc w:val="left"/>
      <w:pPr>
        <w:ind w:left="5900" w:hanging="360"/>
      </w:pPr>
      <w:rPr>
        <w:rFonts w:hint="default"/>
      </w:rPr>
    </w:lvl>
    <w:lvl w:ilvl="6">
      <w:numFmt w:val="bullet"/>
      <w:lvlText w:val="•"/>
      <w:lvlJc w:val="left"/>
      <w:pPr>
        <w:ind w:left="7060" w:hanging="360"/>
      </w:pPr>
      <w:rPr>
        <w:rFonts w:hint="default"/>
      </w:rPr>
    </w:lvl>
    <w:lvl w:ilvl="7">
      <w:numFmt w:val="bullet"/>
      <w:lvlText w:val="•"/>
      <w:lvlJc w:val="left"/>
      <w:pPr>
        <w:ind w:left="8220" w:hanging="360"/>
      </w:pPr>
      <w:rPr>
        <w:rFonts w:hint="default"/>
      </w:rPr>
    </w:lvl>
    <w:lvl w:ilvl="8">
      <w:numFmt w:val="bullet"/>
      <w:lvlText w:val="•"/>
      <w:lvlJc w:val="left"/>
      <w:pPr>
        <w:ind w:left="9380" w:hanging="360"/>
      </w:pPr>
      <w:rPr>
        <w:rFonts w:hint="default"/>
      </w:rPr>
    </w:lvl>
  </w:abstractNum>
  <w:abstractNum w:abstractNumId="38">
    <w:nsid w:val="56C05E7E"/>
    <w:multiLevelType w:val="multilevel"/>
    <w:tmpl w:val="EF94A1B4"/>
    <w:lvl w:ilvl="0">
      <w:start w:val="31"/>
      <w:numFmt w:val="decimal"/>
      <w:lvlText w:val="%1"/>
      <w:lvlJc w:val="left"/>
      <w:pPr>
        <w:ind w:left="2149" w:hanging="710"/>
        <w:jc w:val="left"/>
      </w:pPr>
      <w:rPr>
        <w:rFonts w:hint="default"/>
      </w:rPr>
    </w:lvl>
    <w:lvl w:ilvl="1">
      <w:start w:val="9"/>
      <w:numFmt w:val="decimal"/>
      <w:lvlText w:val="%1.%2."/>
      <w:lvlJc w:val="left"/>
      <w:pPr>
        <w:ind w:left="2149" w:hanging="710"/>
        <w:jc w:val="left"/>
      </w:pPr>
      <w:rPr>
        <w:rFonts w:ascii="Arial" w:eastAsia="Arial" w:hAnsi="Arial" w:cs="Arial" w:hint="default"/>
        <w:b/>
        <w:bCs/>
        <w:spacing w:val="-25"/>
        <w:w w:val="99"/>
        <w:sz w:val="24"/>
        <w:szCs w:val="24"/>
      </w:rPr>
    </w:lvl>
    <w:lvl w:ilvl="2">
      <w:start w:val="1"/>
      <w:numFmt w:val="decimal"/>
      <w:lvlText w:val="%1.%2.%3."/>
      <w:lvlJc w:val="left"/>
      <w:pPr>
        <w:ind w:left="2290" w:hanging="851"/>
        <w:jc w:val="left"/>
      </w:pPr>
      <w:rPr>
        <w:rFonts w:ascii="Arial" w:eastAsia="Arial" w:hAnsi="Arial" w:cs="Arial" w:hint="default"/>
        <w:b/>
        <w:bCs/>
        <w:spacing w:val="-17"/>
        <w:w w:val="99"/>
        <w:sz w:val="24"/>
        <w:szCs w:val="24"/>
      </w:rPr>
    </w:lvl>
    <w:lvl w:ilvl="3">
      <w:numFmt w:val="bullet"/>
      <w:lvlText w:val="•"/>
      <w:lvlJc w:val="left"/>
      <w:pPr>
        <w:ind w:left="4388" w:hanging="851"/>
      </w:pPr>
      <w:rPr>
        <w:rFonts w:hint="default"/>
      </w:rPr>
    </w:lvl>
    <w:lvl w:ilvl="4">
      <w:numFmt w:val="bullet"/>
      <w:lvlText w:val="•"/>
      <w:lvlJc w:val="left"/>
      <w:pPr>
        <w:ind w:left="5433" w:hanging="851"/>
      </w:pPr>
      <w:rPr>
        <w:rFonts w:hint="default"/>
      </w:rPr>
    </w:lvl>
    <w:lvl w:ilvl="5">
      <w:numFmt w:val="bullet"/>
      <w:lvlText w:val="•"/>
      <w:lvlJc w:val="left"/>
      <w:pPr>
        <w:ind w:left="6477" w:hanging="851"/>
      </w:pPr>
      <w:rPr>
        <w:rFonts w:hint="default"/>
      </w:rPr>
    </w:lvl>
    <w:lvl w:ilvl="6">
      <w:numFmt w:val="bullet"/>
      <w:lvlText w:val="•"/>
      <w:lvlJc w:val="left"/>
      <w:pPr>
        <w:ind w:left="7522" w:hanging="851"/>
      </w:pPr>
      <w:rPr>
        <w:rFonts w:hint="default"/>
      </w:rPr>
    </w:lvl>
    <w:lvl w:ilvl="7">
      <w:numFmt w:val="bullet"/>
      <w:lvlText w:val="•"/>
      <w:lvlJc w:val="left"/>
      <w:pPr>
        <w:ind w:left="8566" w:hanging="851"/>
      </w:pPr>
      <w:rPr>
        <w:rFonts w:hint="default"/>
      </w:rPr>
    </w:lvl>
    <w:lvl w:ilvl="8">
      <w:numFmt w:val="bullet"/>
      <w:lvlText w:val="•"/>
      <w:lvlJc w:val="left"/>
      <w:pPr>
        <w:ind w:left="9611" w:hanging="851"/>
      </w:pPr>
      <w:rPr>
        <w:rFonts w:hint="default"/>
      </w:rPr>
    </w:lvl>
  </w:abstractNum>
  <w:abstractNum w:abstractNumId="39">
    <w:nsid w:val="56C33B7C"/>
    <w:multiLevelType w:val="multilevel"/>
    <w:tmpl w:val="0C44E710"/>
    <w:lvl w:ilvl="0">
      <w:start w:val="17"/>
      <w:numFmt w:val="decimal"/>
      <w:lvlText w:val="%1"/>
      <w:lvlJc w:val="left"/>
      <w:pPr>
        <w:ind w:left="2160" w:hanging="720"/>
        <w:jc w:val="left"/>
      </w:pPr>
      <w:rPr>
        <w:rFonts w:hint="default"/>
      </w:rPr>
    </w:lvl>
    <w:lvl w:ilvl="1">
      <w:start w:val="1"/>
      <w:numFmt w:val="decimal"/>
      <w:lvlText w:val="%1.%2."/>
      <w:lvlJc w:val="left"/>
      <w:pPr>
        <w:ind w:left="2160" w:hanging="720"/>
        <w:jc w:val="left"/>
      </w:pPr>
      <w:rPr>
        <w:rFonts w:ascii="Arial" w:eastAsia="Arial" w:hAnsi="Arial" w:cs="Arial" w:hint="default"/>
        <w:spacing w:val="-29"/>
        <w:w w:val="99"/>
        <w:sz w:val="24"/>
        <w:szCs w:val="24"/>
      </w:rPr>
    </w:lvl>
    <w:lvl w:ilvl="2">
      <w:numFmt w:val="bullet"/>
      <w:lvlText w:val="•"/>
      <w:lvlJc w:val="left"/>
      <w:pPr>
        <w:ind w:left="4068" w:hanging="720"/>
      </w:pPr>
      <w:rPr>
        <w:rFonts w:hint="default"/>
      </w:rPr>
    </w:lvl>
    <w:lvl w:ilvl="3">
      <w:numFmt w:val="bullet"/>
      <w:lvlText w:val="•"/>
      <w:lvlJc w:val="left"/>
      <w:pPr>
        <w:ind w:left="5022" w:hanging="720"/>
      </w:pPr>
      <w:rPr>
        <w:rFonts w:hint="default"/>
      </w:rPr>
    </w:lvl>
    <w:lvl w:ilvl="4">
      <w:numFmt w:val="bullet"/>
      <w:lvlText w:val="•"/>
      <w:lvlJc w:val="left"/>
      <w:pPr>
        <w:ind w:left="5976" w:hanging="720"/>
      </w:pPr>
      <w:rPr>
        <w:rFonts w:hint="default"/>
      </w:rPr>
    </w:lvl>
    <w:lvl w:ilvl="5">
      <w:numFmt w:val="bullet"/>
      <w:lvlText w:val="•"/>
      <w:lvlJc w:val="left"/>
      <w:pPr>
        <w:ind w:left="6930" w:hanging="720"/>
      </w:pPr>
      <w:rPr>
        <w:rFonts w:hint="default"/>
      </w:rPr>
    </w:lvl>
    <w:lvl w:ilvl="6">
      <w:numFmt w:val="bullet"/>
      <w:lvlText w:val="•"/>
      <w:lvlJc w:val="left"/>
      <w:pPr>
        <w:ind w:left="7884" w:hanging="720"/>
      </w:pPr>
      <w:rPr>
        <w:rFonts w:hint="default"/>
      </w:rPr>
    </w:lvl>
    <w:lvl w:ilvl="7">
      <w:numFmt w:val="bullet"/>
      <w:lvlText w:val="•"/>
      <w:lvlJc w:val="left"/>
      <w:pPr>
        <w:ind w:left="8838" w:hanging="720"/>
      </w:pPr>
      <w:rPr>
        <w:rFonts w:hint="default"/>
      </w:rPr>
    </w:lvl>
    <w:lvl w:ilvl="8">
      <w:numFmt w:val="bullet"/>
      <w:lvlText w:val="•"/>
      <w:lvlJc w:val="left"/>
      <w:pPr>
        <w:ind w:left="9792" w:hanging="720"/>
      </w:pPr>
      <w:rPr>
        <w:rFonts w:hint="default"/>
      </w:rPr>
    </w:lvl>
  </w:abstractNum>
  <w:abstractNum w:abstractNumId="40">
    <w:nsid w:val="56CD4D68"/>
    <w:multiLevelType w:val="hybridMultilevel"/>
    <w:tmpl w:val="FFFFFFFF"/>
    <w:lvl w:ilvl="0" w:tplc="A698BD8C">
      <w:start w:val="1"/>
      <w:numFmt w:val="lowerLetter"/>
      <w:lvlText w:val="%1."/>
      <w:lvlJc w:val="left"/>
      <w:pPr>
        <w:ind w:left="2160" w:hanging="360"/>
        <w:jc w:val="left"/>
      </w:pPr>
      <w:rPr>
        <w:rFonts w:ascii="Arial" w:eastAsia="Arial" w:hAnsi="Arial" w:cs="Arial" w:hint="default"/>
        <w:b/>
        <w:bCs/>
        <w:spacing w:val="-1"/>
        <w:w w:val="99"/>
        <w:sz w:val="24"/>
        <w:szCs w:val="24"/>
      </w:rPr>
    </w:lvl>
    <w:lvl w:ilvl="1" w:tplc="4B56BAE8">
      <w:numFmt w:val="bullet"/>
      <w:lvlText w:val="•"/>
      <w:lvlJc w:val="left"/>
      <w:pPr>
        <w:ind w:left="3114" w:hanging="360"/>
      </w:pPr>
      <w:rPr>
        <w:rFonts w:hint="default"/>
      </w:rPr>
    </w:lvl>
    <w:lvl w:ilvl="2" w:tplc="F5FA3A5A">
      <w:numFmt w:val="bullet"/>
      <w:lvlText w:val="•"/>
      <w:lvlJc w:val="left"/>
      <w:pPr>
        <w:ind w:left="4068" w:hanging="360"/>
      </w:pPr>
      <w:rPr>
        <w:rFonts w:hint="default"/>
      </w:rPr>
    </w:lvl>
    <w:lvl w:ilvl="3" w:tplc="D9FAC4BA">
      <w:numFmt w:val="bullet"/>
      <w:lvlText w:val="•"/>
      <w:lvlJc w:val="left"/>
      <w:pPr>
        <w:ind w:left="5022" w:hanging="360"/>
      </w:pPr>
      <w:rPr>
        <w:rFonts w:hint="default"/>
      </w:rPr>
    </w:lvl>
    <w:lvl w:ilvl="4" w:tplc="9188754A">
      <w:numFmt w:val="bullet"/>
      <w:lvlText w:val="•"/>
      <w:lvlJc w:val="left"/>
      <w:pPr>
        <w:ind w:left="5976" w:hanging="360"/>
      </w:pPr>
      <w:rPr>
        <w:rFonts w:hint="default"/>
      </w:rPr>
    </w:lvl>
    <w:lvl w:ilvl="5" w:tplc="32869080">
      <w:numFmt w:val="bullet"/>
      <w:lvlText w:val="•"/>
      <w:lvlJc w:val="left"/>
      <w:pPr>
        <w:ind w:left="6930" w:hanging="360"/>
      </w:pPr>
      <w:rPr>
        <w:rFonts w:hint="default"/>
      </w:rPr>
    </w:lvl>
    <w:lvl w:ilvl="6" w:tplc="206E63C4">
      <w:numFmt w:val="bullet"/>
      <w:lvlText w:val="•"/>
      <w:lvlJc w:val="left"/>
      <w:pPr>
        <w:ind w:left="7884" w:hanging="360"/>
      </w:pPr>
      <w:rPr>
        <w:rFonts w:hint="default"/>
      </w:rPr>
    </w:lvl>
    <w:lvl w:ilvl="7" w:tplc="DB1A12DE">
      <w:numFmt w:val="bullet"/>
      <w:lvlText w:val="•"/>
      <w:lvlJc w:val="left"/>
      <w:pPr>
        <w:ind w:left="8838" w:hanging="360"/>
      </w:pPr>
      <w:rPr>
        <w:rFonts w:hint="default"/>
      </w:rPr>
    </w:lvl>
    <w:lvl w:ilvl="8" w:tplc="34E0E062">
      <w:numFmt w:val="bullet"/>
      <w:lvlText w:val="•"/>
      <w:lvlJc w:val="left"/>
      <w:pPr>
        <w:ind w:left="9792" w:hanging="360"/>
      </w:pPr>
      <w:rPr>
        <w:rFonts w:hint="default"/>
      </w:rPr>
    </w:lvl>
  </w:abstractNum>
  <w:abstractNum w:abstractNumId="41">
    <w:nsid w:val="57E063A7"/>
    <w:multiLevelType w:val="hybridMultilevel"/>
    <w:tmpl w:val="FFFFFFFF"/>
    <w:lvl w:ilvl="0" w:tplc="B998AF92">
      <w:start w:val="1"/>
      <w:numFmt w:val="decimal"/>
      <w:lvlText w:val="%1."/>
      <w:lvlJc w:val="left"/>
      <w:pPr>
        <w:ind w:left="2160" w:hanging="360"/>
        <w:jc w:val="left"/>
      </w:pPr>
      <w:rPr>
        <w:rFonts w:ascii="Arial" w:eastAsia="Arial" w:hAnsi="Arial" w:cs="Arial" w:hint="default"/>
        <w:spacing w:val="-1"/>
        <w:w w:val="99"/>
        <w:sz w:val="24"/>
        <w:szCs w:val="24"/>
      </w:rPr>
    </w:lvl>
    <w:lvl w:ilvl="1" w:tplc="15747F94">
      <w:start w:val="1"/>
      <w:numFmt w:val="lowerLetter"/>
      <w:lvlText w:val="%2)"/>
      <w:lvlJc w:val="left"/>
      <w:pPr>
        <w:ind w:left="2520" w:hanging="360"/>
        <w:jc w:val="left"/>
      </w:pPr>
      <w:rPr>
        <w:rFonts w:ascii="Arial" w:eastAsia="Arial" w:hAnsi="Arial" w:cs="Arial" w:hint="default"/>
        <w:spacing w:val="-1"/>
        <w:w w:val="99"/>
        <w:sz w:val="24"/>
        <w:szCs w:val="24"/>
      </w:rPr>
    </w:lvl>
    <w:lvl w:ilvl="2" w:tplc="C116DBE0">
      <w:numFmt w:val="bullet"/>
      <w:lvlText w:val="•"/>
      <w:lvlJc w:val="left"/>
      <w:pPr>
        <w:ind w:left="3540" w:hanging="360"/>
      </w:pPr>
      <w:rPr>
        <w:rFonts w:hint="default"/>
      </w:rPr>
    </w:lvl>
    <w:lvl w:ilvl="3" w:tplc="99DC2144">
      <w:numFmt w:val="bullet"/>
      <w:lvlText w:val="•"/>
      <w:lvlJc w:val="left"/>
      <w:pPr>
        <w:ind w:left="4560" w:hanging="360"/>
      </w:pPr>
      <w:rPr>
        <w:rFonts w:hint="default"/>
      </w:rPr>
    </w:lvl>
    <w:lvl w:ilvl="4" w:tplc="798C9498">
      <w:numFmt w:val="bullet"/>
      <w:lvlText w:val="•"/>
      <w:lvlJc w:val="left"/>
      <w:pPr>
        <w:ind w:left="5580" w:hanging="360"/>
      </w:pPr>
      <w:rPr>
        <w:rFonts w:hint="default"/>
      </w:rPr>
    </w:lvl>
    <w:lvl w:ilvl="5" w:tplc="255ED3B0">
      <w:numFmt w:val="bullet"/>
      <w:lvlText w:val="•"/>
      <w:lvlJc w:val="left"/>
      <w:pPr>
        <w:ind w:left="6600" w:hanging="360"/>
      </w:pPr>
      <w:rPr>
        <w:rFonts w:hint="default"/>
      </w:rPr>
    </w:lvl>
    <w:lvl w:ilvl="6" w:tplc="A7722932">
      <w:numFmt w:val="bullet"/>
      <w:lvlText w:val="•"/>
      <w:lvlJc w:val="left"/>
      <w:pPr>
        <w:ind w:left="7620" w:hanging="360"/>
      </w:pPr>
      <w:rPr>
        <w:rFonts w:hint="default"/>
      </w:rPr>
    </w:lvl>
    <w:lvl w:ilvl="7" w:tplc="C2CEFA14">
      <w:numFmt w:val="bullet"/>
      <w:lvlText w:val="•"/>
      <w:lvlJc w:val="left"/>
      <w:pPr>
        <w:ind w:left="8640" w:hanging="360"/>
      </w:pPr>
      <w:rPr>
        <w:rFonts w:hint="default"/>
      </w:rPr>
    </w:lvl>
    <w:lvl w:ilvl="8" w:tplc="9DC4E5A0">
      <w:numFmt w:val="bullet"/>
      <w:lvlText w:val="•"/>
      <w:lvlJc w:val="left"/>
      <w:pPr>
        <w:ind w:left="9660" w:hanging="360"/>
      </w:pPr>
      <w:rPr>
        <w:rFonts w:hint="default"/>
      </w:rPr>
    </w:lvl>
  </w:abstractNum>
  <w:abstractNum w:abstractNumId="42">
    <w:nsid w:val="5C272001"/>
    <w:multiLevelType w:val="hybridMultilevel"/>
    <w:tmpl w:val="FFFFFFFF"/>
    <w:lvl w:ilvl="0" w:tplc="165285BC">
      <w:start w:val="1"/>
      <w:numFmt w:val="decimal"/>
      <w:lvlText w:val="%1."/>
      <w:lvlJc w:val="left"/>
      <w:pPr>
        <w:ind w:left="2159" w:hanging="360"/>
        <w:jc w:val="left"/>
      </w:pPr>
      <w:rPr>
        <w:rFonts w:ascii="Arial" w:eastAsia="Arial" w:hAnsi="Arial" w:cs="Arial" w:hint="default"/>
        <w:spacing w:val="-1"/>
        <w:w w:val="99"/>
        <w:sz w:val="24"/>
        <w:szCs w:val="24"/>
      </w:rPr>
    </w:lvl>
    <w:lvl w:ilvl="1" w:tplc="1AEC102C">
      <w:numFmt w:val="bullet"/>
      <w:lvlText w:val="•"/>
      <w:lvlJc w:val="left"/>
      <w:pPr>
        <w:ind w:left="3114" w:hanging="360"/>
      </w:pPr>
      <w:rPr>
        <w:rFonts w:hint="default"/>
      </w:rPr>
    </w:lvl>
    <w:lvl w:ilvl="2" w:tplc="CB72854E">
      <w:numFmt w:val="bullet"/>
      <w:lvlText w:val="•"/>
      <w:lvlJc w:val="left"/>
      <w:pPr>
        <w:ind w:left="4068" w:hanging="360"/>
      </w:pPr>
      <w:rPr>
        <w:rFonts w:hint="default"/>
      </w:rPr>
    </w:lvl>
    <w:lvl w:ilvl="3" w:tplc="78665EBC">
      <w:numFmt w:val="bullet"/>
      <w:lvlText w:val="•"/>
      <w:lvlJc w:val="left"/>
      <w:pPr>
        <w:ind w:left="5022" w:hanging="360"/>
      </w:pPr>
      <w:rPr>
        <w:rFonts w:hint="default"/>
      </w:rPr>
    </w:lvl>
    <w:lvl w:ilvl="4" w:tplc="E67EECFC">
      <w:numFmt w:val="bullet"/>
      <w:lvlText w:val="•"/>
      <w:lvlJc w:val="left"/>
      <w:pPr>
        <w:ind w:left="5976" w:hanging="360"/>
      </w:pPr>
      <w:rPr>
        <w:rFonts w:hint="default"/>
      </w:rPr>
    </w:lvl>
    <w:lvl w:ilvl="5" w:tplc="3BF2028A">
      <w:numFmt w:val="bullet"/>
      <w:lvlText w:val="•"/>
      <w:lvlJc w:val="left"/>
      <w:pPr>
        <w:ind w:left="6930" w:hanging="360"/>
      </w:pPr>
      <w:rPr>
        <w:rFonts w:hint="default"/>
      </w:rPr>
    </w:lvl>
    <w:lvl w:ilvl="6" w:tplc="BF2EBACC">
      <w:numFmt w:val="bullet"/>
      <w:lvlText w:val="•"/>
      <w:lvlJc w:val="left"/>
      <w:pPr>
        <w:ind w:left="7884" w:hanging="360"/>
      </w:pPr>
      <w:rPr>
        <w:rFonts w:hint="default"/>
      </w:rPr>
    </w:lvl>
    <w:lvl w:ilvl="7" w:tplc="AE1CF68E">
      <w:numFmt w:val="bullet"/>
      <w:lvlText w:val="•"/>
      <w:lvlJc w:val="left"/>
      <w:pPr>
        <w:ind w:left="8838" w:hanging="360"/>
      </w:pPr>
      <w:rPr>
        <w:rFonts w:hint="default"/>
      </w:rPr>
    </w:lvl>
    <w:lvl w:ilvl="8" w:tplc="34EC9CEA">
      <w:numFmt w:val="bullet"/>
      <w:lvlText w:val="•"/>
      <w:lvlJc w:val="left"/>
      <w:pPr>
        <w:ind w:left="9792" w:hanging="360"/>
      </w:pPr>
      <w:rPr>
        <w:rFonts w:hint="default"/>
      </w:rPr>
    </w:lvl>
  </w:abstractNum>
  <w:abstractNum w:abstractNumId="43">
    <w:nsid w:val="5DD634CD"/>
    <w:multiLevelType w:val="multilevel"/>
    <w:tmpl w:val="EC38ABF4"/>
    <w:lvl w:ilvl="0">
      <w:start w:val="12"/>
      <w:numFmt w:val="decimal"/>
      <w:lvlText w:val="%1"/>
      <w:lvlJc w:val="left"/>
      <w:pPr>
        <w:ind w:left="2160" w:hanging="720"/>
        <w:jc w:val="left"/>
      </w:pPr>
      <w:rPr>
        <w:rFonts w:hint="default"/>
      </w:rPr>
    </w:lvl>
    <w:lvl w:ilvl="1">
      <w:start w:val="1"/>
      <w:numFmt w:val="decimal"/>
      <w:lvlText w:val="%1.%2."/>
      <w:lvlJc w:val="left"/>
      <w:pPr>
        <w:ind w:left="2160" w:hanging="720"/>
        <w:jc w:val="left"/>
      </w:pPr>
      <w:rPr>
        <w:rFonts w:ascii="Arial" w:eastAsia="Arial" w:hAnsi="Arial" w:cs="Arial" w:hint="default"/>
        <w:b/>
        <w:bCs/>
        <w:spacing w:val="-4"/>
        <w:w w:val="99"/>
        <w:sz w:val="24"/>
        <w:szCs w:val="24"/>
      </w:rPr>
    </w:lvl>
    <w:lvl w:ilvl="2">
      <w:start w:val="1"/>
      <w:numFmt w:val="decimal"/>
      <w:lvlText w:val="%1.%2.%3."/>
      <w:lvlJc w:val="left"/>
      <w:pPr>
        <w:ind w:left="2160" w:hanging="720"/>
        <w:jc w:val="left"/>
      </w:pPr>
      <w:rPr>
        <w:rFonts w:ascii="Arial" w:eastAsia="Arial" w:hAnsi="Arial" w:cs="Arial" w:hint="default"/>
        <w:b/>
        <w:bCs/>
        <w:spacing w:val="-4"/>
        <w:w w:val="99"/>
        <w:sz w:val="22"/>
        <w:szCs w:val="22"/>
      </w:rPr>
    </w:lvl>
    <w:lvl w:ilvl="3">
      <w:numFmt w:val="bullet"/>
      <w:lvlText w:val=""/>
      <w:lvlJc w:val="left"/>
      <w:pPr>
        <w:ind w:left="3240" w:hanging="360"/>
      </w:pPr>
      <w:rPr>
        <w:rFonts w:ascii="Wingdings" w:eastAsia="Wingdings" w:hAnsi="Wingdings" w:cs="Wingdings" w:hint="default"/>
        <w:w w:val="100"/>
        <w:sz w:val="24"/>
        <w:szCs w:val="24"/>
      </w:rPr>
    </w:lvl>
    <w:lvl w:ilvl="4">
      <w:numFmt w:val="bullet"/>
      <w:lvlText w:val="•"/>
      <w:lvlJc w:val="left"/>
      <w:pPr>
        <w:ind w:left="5355" w:hanging="360"/>
      </w:pPr>
      <w:rPr>
        <w:rFonts w:hint="default"/>
      </w:rPr>
    </w:lvl>
    <w:lvl w:ilvl="5">
      <w:numFmt w:val="bullet"/>
      <w:lvlText w:val="•"/>
      <w:lvlJc w:val="left"/>
      <w:pPr>
        <w:ind w:left="6412" w:hanging="360"/>
      </w:pPr>
      <w:rPr>
        <w:rFonts w:hint="default"/>
      </w:rPr>
    </w:lvl>
    <w:lvl w:ilvl="6">
      <w:numFmt w:val="bullet"/>
      <w:lvlText w:val="•"/>
      <w:lvlJc w:val="left"/>
      <w:pPr>
        <w:ind w:left="7470" w:hanging="360"/>
      </w:pPr>
      <w:rPr>
        <w:rFonts w:hint="default"/>
      </w:rPr>
    </w:lvl>
    <w:lvl w:ilvl="7">
      <w:numFmt w:val="bullet"/>
      <w:lvlText w:val="•"/>
      <w:lvlJc w:val="left"/>
      <w:pPr>
        <w:ind w:left="8527" w:hanging="360"/>
      </w:pPr>
      <w:rPr>
        <w:rFonts w:hint="default"/>
      </w:rPr>
    </w:lvl>
    <w:lvl w:ilvl="8">
      <w:numFmt w:val="bullet"/>
      <w:lvlText w:val="•"/>
      <w:lvlJc w:val="left"/>
      <w:pPr>
        <w:ind w:left="9585" w:hanging="360"/>
      </w:pPr>
      <w:rPr>
        <w:rFonts w:hint="default"/>
      </w:rPr>
    </w:lvl>
  </w:abstractNum>
  <w:abstractNum w:abstractNumId="44">
    <w:nsid w:val="5DE44AFF"/>
    <w:multiLevelType w:val="hybridMultilevel"/>
    <w:tmpl w:val="FFFFFFFF"/>
    <w:lvl w:ilvl="0" w:tplc="DC60D498">
      <w:numFmt w:val="bullet"/>
      <w:lvlText w:val=""/>
      <w:lvlJc w:val="left"/>
      <w:pPr>
        <w:ind w:left="2160" w:hanging="360"/>
      </w:pPr>
      <w:rPr>
        <w:rFonts w:ascii="Wingdings" w:eastAsia="Wingdings" w:hAnsi="Wingdings" w:cs="Wingdings" w:hint="default"/>
        <w:w w:val="99"/>
        <w:sz w:val="22"/>
        <w:szCs w:val="22"/>
      </w:rPr>
    </w:lvl>
    <w:lvl w:ilvl="1" w:tplc="79729A10">
      <w:numFmt w:val="bullet"/>
      <w:lvlText w:val="•"/>
      <w:lvlJc w:val="left"/>
      <w:pPr>
        <w:ind w:left="3114" w:hanging="360"/>
      </w:pPr>
      <w:rPr>
        <w:rFonts w:hint="default"/>
      </w:rPr>
    </w:lvl>
    <w:lvl w:ilvl="2" w:tplc="C32E72CA">
      <w:numFmt w:val="bullet"/>
      <w:lvlText w:val="•"/>
      <w:lvlJc w:val="left"/>
      <w:pPr>
        <w:ind w:left="4068" w:hanging="360"/>
      </w:pPr>
      <w:rPr>
        <w:rFonts w:hint="default"/>
      </w:rPr>
    </w:lvl>
    <w:lvl w:ilvl="3" w:tplc="1576A8A2">
      <w:numFmt w:val="bullet"/>
      <w:lvlText w:val="•"/>
      <w:lvlJc w:val="left"/>
      <w:pPr>
        <w:ind w:left="5022" w:hanging="360"/>
      </w:pPr>
      <w:rPr>
        <w:rFonts w:hint="default"/>
      </w:rPr>
    </w:lvl>
    <w:lvl w:ilvl="4" w:tplc="D1568EC4">
      <w:numFmt w:val="bullet"/>
      <w:lvlText w:val="•"/>
      <w:lvlJc w:val="left"/>
      <w:pPr>
        <w:ind w:left="5976" w:hanging="360"/>
      </w:pPr>
      <w:rPr>
        <w:rFonts w:hint="default"/>
      </w:rPr>
    </w:lvl>
    <w:lvl w:ilvl="5" w:tplc="63E6E882">
      <w:numFmt w:val="bullet"/>
      <w:lvlText w:val="•"/>
      <w:lvlJc w:val="left"/>
      <w:pPr>
        <w:ind w:left="6930" w:hanging="360"/>
      </w:pPr>
      <w:rPr>
        <w:rFonts w:hint="default"/>
      </w:rPr>
    </w:lvl>
    <w:lvl w:ilvl="6" w:tplc="443CFDA4">
      <w:numFmt w:val="bullet"/>
      <w:lvlText w:val="•"/>
      <w:lvlJc w:val="left"/>
      <w:pPr>
        <w:ind w:left="7884" w:hanging="360"/>
      </w:pPr>
      <w:rPr>
        <w:rFonts w:hint="default"/>
      </w:rPr>
    </w:lvl>
    <w:lvl w:ilvl="7" w:tplc="01C4234E">
      <w:numFmt w:val="bullet"/>
      <w:lvlText w:val="•"/>
      <w:lvlJc w:val="left"/>
      <w:pPr>
        <w:ind w:left="8838" w:hanging="360"/>
      </w:pPr>
      <w:rPr>
        <w:rFonts w:hint="default"/>
      </w:rPr>
    </w:lvl>
    <w:lvl w:ilvl="8" w:tplc="F480658E">
      <w:numFmt w:val="bullet"/>
      <w:lvlText w:val="•"/>
      <w:lvlJc w:val="left"/>
      <w:pPr>
        <w:ind w:left="9792" w:hanging="360"/>
      </w:pPr>
      <w:rPr>
        <w:rFonts w:hint="default"/>
      </w:rPr>
    </w:lvl>
  </w:abstractNum>
  <w:abstractNum w:abstractNumId="45">
    <w:nsid w:val="5FA50584"/>
    <w:multiLevelType w:val="multilevel"/>
    <w:tmpl w:val="2F42620E"/>
    <w:lvl w:ilvl="0">
      <w:start w:val="31"/>
      <w:numFmt w:val="decimal"/>
      <w:lvlText w:val="%1"/>
      <w:lvlJc w:val="left"/>
      <w:pPr>
        <w:ind w:left="2149" w:hanging="710"/>
        <w:jc w:val="left"/>
      </w:pPr>
      <w:rPr>
        <w:rFonts w:hint="default"/>
      </w:rPr>
    </w:lvl>
    <w:lvl w:ilvl="1">
      <w:start w:val="15"/>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numFmt w:val="bullet"/>
      <w:lvlText w:val="•"/>
      <w:lvlJc w:val="left"/>
      <w:pPr>
        <w:ind w:left="4497" w:hanging="993"/>
      </w:pPr>
      <w:rPr>
        <w:rFonts w:hint="default"/>
      </w:rPr>
    </w:lvl>
    <w:lvl w:ilvl="4">
      <w:numFmt w:val="bullet"/>
      <w:lvlText w:val="•"/>
      <w:lvlJc w:val="left"/>
      <w:pPr>
        <w:ind w:left="5526" w:hanging="993"/>
      </w:pPr>
      <w:rPr>
        <w:rFonts w:hint="default"/>
      </w:rPr>
    </w:lvl>
    <w:lvl w:ilvl="5">
      <w:numFmt w:val="bullet"/>
      <w:lvlText w:val="•"/>
      <w:lvlJc w:val="left"/>
      <w:pPr>
        <w:ind w:left="6555" w:hanging="993"/>
      </w:pPr>
      <w:rPr>
        <w:rFonts w:hint="default"/>
      </w:rPr>
    </w:lvl>
    <w:lvl w:ilvl="6">
      <w:numFmt w:val="bullet"/>
      <w:lvlText w:val="•"/>
      <w:lvlJc w:val="left"/>
      <w:pPr>
        <w:ind w:left="7584" w:hanging="993"/>
      </w:pPr>
      <w:rPr>
        <w:rFonts w:hint="default"/>
      </w:rPr>
    </w:lvl>
    <w:lvl w:ilvl="7">
      <w:numFmt w:val="bullet"/>
      <w:lvlText w:val="•"/>
      <w:lvlJc w:val="left"/>
      <w:pPr>
        <w:ind w:left="8613" w:hanging="993"/>
      </w:pPr>
      <w:rPr>
        <w:rFonts w:hint="default"/>
      </w:rPr>
    </w:lvl>
    <w:lvl w:ilvl="8">
      <w:numFmt w:val="bullet"/>
      <w:lvlText w:val="•"/>
      <w:lvlJc w:val="left"/>
      <w:pPr>
        <w:ind w:left="9642" w:hanging="993"/>
      </w:pPr>
      <w:rPr>
        <w:rFonts w:hint="default"/>
      </w:rPr>
    </w:lvl>
  </w:abstractNum>
  <w:abstractNum w:abstractNumId="46">
    <w:nsid w:val="5FF61E8F"/>
    <w:multiLevelType w:val="hybridMultilevel"/>
    <w:tmpl w:val="FFFFFFFF"/>
    <w:lvl w:ilvl="0" w:tplc="2F842256">
      <w:numFmt w:val="bullet"/>
      <w:lvlText w:val="•"/>
      <w:lvlJc w:val="left"/>
      <w:pPr>
        <w:ind w:left="1037" w:hanging="1061"/>
      </w:pPr>
      <w:rPr>
        <w:rFonts w:ascii="Times New Roman" w:eastAsia="Times New Roman" w:hAnsi="Times New Roman" w:cs="Times New Roman" w:hint="default"/>
        <w:color w:val="444444"/>
        <w:w w:val="72"/>
        <w:position w:val="-11"/>
        <w:sz w:val="68"/>
        <w:szCs w:val="68"/>
      </w:rPr>
    </w:lvl>
    <w:lvl w:ilvl="1" w:tplc="8B6C513C">
      <w:numFmt w:val="bullet"/>
      <w:lvlText w:val="•"/>
      <w:lvlJc w:val="left"/>
      <w:pPr>
        <w:ind w:left="2106" w:hanging="1061"/>
      </w:pPr>
      <w:rPr>
        <w:rFonts w:hint="default"/>
      </w:rPr>
    </w:lvl>
    <w:lvl w:ilvl="2" w:tplc="C8D4F4E0">
      <w:numFmt w:val="bullet"/>
      <w:lvlText w:val="•"/>
      <w:lvlJc w:val="left"/>
      <w:pPr>
        <w:ind w:left="3172" w:hanging="1061"/>
      </w:pPr>
      <w:rPr>
        <w:rFonts w:hint="default"/>
      </w:rPr>
    </w:lvl>
    <w:lvl w:ilvl="3" w:tplc="F85C964C">
      <w:numFmt w:val="bullet"/>
      <w:lvlText w:val="•"/>
      <w:lvlJc w:val="left"/>
      <w:pPr>
        <w:ind w:left="4238" w:hanging="1061"/>
      </w:pPr>
      <w:rPr>
        <w:rFonts w:hint="default"/>
      </w:rPr>
    </w:lvl>
    <w:lvl w:ilvl="4" w:tplc="788E7266">
      <w:numFmt w:val="bullet"/>
      <w:lvlText w:val="•"/>
      <w:lvlJc w:val="left"/>
      <w:pPr>
        <w:ind w:left="5304" w:hanging="1061"/>
      </w:pPr>
      <w:rPr>
        <w:rFonts w:hint="default"/>
      </w:rPr>
    </w:lvl>
    <w:lvl w:ilvl="5" w:tplc="3CB8DF7A">
      <w:numFmt w:val="bullet"/>
      <w:lvlText w:val="•"/>
      <w:lvlJc w:val="left"/>
      <w:pPr>
        <w:ind w:left="6370" w:hanging="1061"/>
      </w:pPr>
      <w:rPr>
        <w:rFonts w:hint="default"/>
      </w:rPr>
    </w:lvl>
    <w:lvl w:ilvl="6" w:tplc="EFE84100">
      <w:numFmt w:val="bullet"/>
      <w:lvlText w:val="•"/>
      <w:lvlJc w:val="left"/>
      <w:pPr>
        <w:ind w:left="7436" w:hanging="1061"/>
      </w:pPr>
      <w:rPr>
        <w:rFonts w:hint="default"/>
      </w:rPr>
    </w:lvl>
    <w:lvl w:ilvl="7" w:tplc="F86AB850">
      <w:numFmt w:val="bullet"/>
      <w:lvlText w:val="•"/>
      <w:lvlJc w:val="left"/>
      <w:pPr>
        <w:ind w:left="8502" w:hanging="1061"/>
      </w:pPr>
      <w:rPr>
        <w:rFonts w:hint="default"/>
      </w:rPr>
    </w:lvl>
    <w:lvl w:ilvl="8" w:tplc="8E12DEE8">
      <w:numFmt w:val="bullet"/>
      <w:lvlText w:val="•"/>
      <w:lvlJc w:val="left"/>
      <w:pPr>
        <w:ind w:left="9568" w:hanging="1061"/>
      </w:pPr>
      <w:rPr>
        <w:rFonts w:hint="default"/>
      </w:rPr>
    </w:lvl>
  </w:abstractNum>
  <w:abstractNum w:abstractNumId="47">
    <w:nsid w:val="60294D70"/>
    <w:multiLevelType w:val="multilevel"/>
    <w:tmpl w:val="3A229596"/>
    <w:lvl w:ilvl="0">
      <w:start w:val="32"/>
      <w:numFmt w:val="decimal"/>
      <w:lvlText w:val="%1"/>
      <w:lvlJc w:val="left"/>
      <w:pPr>
        <w:ind w:left="2040" w:hanging="601"/>
        <w:jc w:val="left"/>
      </w:pPr>
      <w:rPr>
        <w:rFonts w:hint="default"/>
      </w:rPr>
    </w:lvl>
    <w:lvl w:ilvl="1">
      <w:start w:val="1"/>
      <w:numFmt w:val="decimal"/>
      <w:lvlText w:val="%1.%2."/>
      <w:lvlJc w:val="left"/>
      <w:pPr>
        <w:ind w:left="2040" w:hanging="601"/>
        <w:jc w:val="left"/>
      </w:pPr>
      <w:rPr>
        <w:rFonts w:ascii="Arial" w:eastAsia="Arial" w:hAnsi="Arial" w:cs="Arial" w:hint="default"/>
        <w:b/>
        <w:bCs/>
        <w:spacing w:val="-2"/>
        <w:w w:val="99"/>
        <w:sz w:val="24"/>
        <w:szCs w:val="24"/>
      </w:rPr>
    </w:lvl>
    <w:lvl w:ilvl="2">
      <w:start w:val="1"/>
      <w:numFmt w:val="decimal"/>
      <w:lvlText w:val="%1.%2.%3."/>
      <w:lvlJc w:val="left"/>
      <w:pPr>
        <w:ind w:left="2308" w:hanging="869"/>
        <w:jc w:val="left"/>
      </w:pPr>
      <w:rPr>
        <w:rFonts w:ascii="Arial" w:eastAsia="Arial" w:hAnsi="Arial" w:cs="Arial" w:hint="default"/>
        <w:b/>
        <w:bCs/>
        <w:spacing w:val="-2"/>
        <w:w w:val="99"/>
        <w:sz w:val="24"/>
        <w:szCs w:val="24"/>
      </w:rPr>
    </w:lvl>
    <w:lvl w:ilvl="3">
      <w:numFmt w:val="bullet"/>
      <w:lvlText w:val="•"/>
      <w:lvlJc w:val="left"/>
      <w:pPr>
        <w:ind w:left="4388" w:hanging="869"/>
      </w:pPr>
      <w:rPr>
        <w:rFonts w:hint="default"/>
      </w:rPr>
    </w:lvl>
    <w:lvl w:ilvl="4">
      <w:numFmt w:val="bullet"/>
      <w:lvlText w:val="•"/>
      <w:lvlJc w:val="left"/>
      <w:pPr>
        <w:ind w:left="5433" w:hanging="869"/>
      </w:pPr>
      <w:rPr>
        <w:rFonts w:hint="default"/>
      </w:rPr>
    </w:lvl>
    <w:lvl w:ilvl="5">
      <w:numFmt w:val="bullet"/>
      <w:lvlText w:val="•"/>
      <w:lvlJc w:val="left"/>
      <w:pPr>
        <w:ind w:left="6477" w:hanging="869"/>
      </w:pPr>
      <w:rPr>
        <w:rFonts w:hint="default"/>
      </w:rPr>
    </w:lvl>
    <w:lvl w:ilvl="6">
      <w:numFmt w:val="bullet"/>
      <w:lvlText w:val="•"/>
      <w:lvlJc w:val="left"/>
      <w:pPr>
        <w:ind w:left="7522" w:hanging="869"/>
      </w:pPr>
      <w:rPr>
        <w:rFonts w:hint="default"/>
      </w:rPr>
    </w:lvl>
    <w:lvl w:ilvl="7">
      <w:numFmt w:val="bullet"/>
      <w:lvlText w:val="•"/>
      <w:lvlJc w:val="left"/>
      <w:pPr>
        <w:ind w:left="8566" w:hanging="869"/>
      </w:pPr>
      <w:rPr>
        <w:rFonts w:hint="default"/>
      </w:rPr>
    </w:lvl>
    <w:lvl w:ilvl="8">
      <w:numFmt w:val="bullet"/>
      <w:lvlText w:val="•"/>
      <w:lvlJc w:val="left"/>
      <w:pPr>
        <w:ind w:left="9611" w:hanging="869"/>
      </w:pPr>
      <w:rPr>
        <w:rFonts w:hint="default"/>
      </w:rPr>
    </w:lvl>
  </w:abstractNum>
  <w:abstractNum w:abstractNumId="48">
    <w:nsid w:val="65BC2D02"/>
    <w:multiLevelType w:val="hybridMultilevel"/>
    <w:tmpl w:val="FFFFFFFF"/>
    <w:lvl w:ilvl="0" w:tplc="9F84F486">
      <w:start w:val="1"/>
      <w:numFmt w:val="decimal"/>
      <w:lvlText w:val="%1."/>
      <w:lvlJc w:val="left"/>
      <w:pPr>
        <w:ind w:left="2159" w:hanging="360"/>
        <w:jc w:val="left"/>
      </w:pPr>
      <w:rPr>
        <w:rFonts w:ascii="Arial" w:eastAsia="Arial" w:hAnsi="Arial" w:cs="Arial" w:hint="default"/>
        <w:spacing w:val="-1"/>
        <w:w w:val="99"/>
        <w:sz w:val="24"/>
        <w:szCs w:val="24"/>
      </w:rPr>
    </w:lvl>
    <w:lvl w:ilvl="1" w:tplc="4FAABF02">
      <w:numFmt w:val="bullet"/>
      <w:lvlText w:val="•"/>
      <w:lvlJc w:val="left"/>
      <w:pPr>
        <w:ind w:left="3114" w:hanging="360"/>
      </w:pPr>
      <w:rPr>
        <w:rFonts w:hint="default"/>
      </w:rPr>
    </w:lvl>
    <w:lvl w:ilvl="2" w:tplc="43988552">
      <w:numFmt w:val="bullet"/>
      <w:lvlText w:val="•"/>
      <w:lvlJc w:val="left"/>
      <w:pPr>
        <w:ind w:left="4068" w:hanging="360"/>
      </w:pPr>
      <w:rPr>
        <w:rFonts w:hint="default"/>
      </w:rPr>
    </w:lvl>
    <w:lvl w:ilvl="3" w:tplc="1CD2FDD6">
      <w:numFmt w:val="bullet"/>
      <w:lvlText w:val="•"/>
      <w:lvlJc w:val="left"/>
      <w:pPr>
        <w:ind w:left="5022" w:hanging="360"/>
      </w:pPr>
      <w:rPr>
        <w:rFonts w:hint="default"/>
      </w:rPr>
    </w:lvl>
    <w:lvl w:ilvl="4" w:tplc="A34C1964">
      <w:numFmt w:val="bullet"/>
      <w:lvlText w:val="•"/>
      <w:lvlJc w:val="left"/>
      <w:pPr>
        <w:ind w:left="5976" w:hanging="360"/>
      </w:pPr>
      <w:rPr>
        <w:rFonts w:hint="default"/>
      </w:rPr>
    </w:lvl>
    <w:lvl w:ilvl="5" w:tplc="6F6E6726">
      <w:numFmt w:val="bullet"/>
      <w:lvlText w:val="•"/>
      <w:lvlJc w:val="left"/>
      <w:pPr>
        <w:ind w:left="6930" w:hanging="360"/>
      </w:pPr>
      <w:rPr>
        <w:rFonts w:hint="default"/>
      </w:rPr>
    </w:lvl>
    <w:lvl w:ilvl="6" w:tplc="744C1CE0">
      <w:numFmt w:val="bullet"/>
      <w:lvlText w:val="•"/>
      <w:lvlJc w:val="left"/>
      <w:pPr>
        <w:ind w:left="7884" w:hanging="360"/>
      </w:pPr>
      <w:rPr>
        <w:rFonts w:hint="default"/>
      </w:rPr>
    </w:lvl>
    <w:lvl w:ilvl="7" w:tplc="1578F8FC">
      <w:numFmt w:val="bullet"/>
      <w:lvlText w:val="•"/>
      <w:lvlJc w:val="left"/>
      <w:pPr>
        <w:ind w:left="8838" w:hanging="360"/>
      </w:pPr>
      <w:rPr>
        <w:rFonts w:hint="default"/>
      </w:rPr>
    </w:lvl>
    <w:lvl w:ilvl="8" w:tplc="8A2880BE">
      <w:numFmt w:val="bullet"/>
      <w:lvlText w:val="•"/>
      <w:lvlJc w:val="left"/>
      <w:pPr>
        <w:ind w:left="9792" w:hanging="360"/>
      </w:pPr>
      <w:rPr>
        <w:rFonts w:hint="default"/>
      </w:rPr>
    </w:lvl>
  </w:abstractNum>
  <w:abstractNum w:abstractNumId="49">
    <w:nsid w:val="67916EFB"/>
    <w:multiLevelType w:val="multilevel"/>
    <w:tmpl w:val="3B78BC76"/>
    <w:lvl w:ilvl="0">
      <w:start w:val="28"/>
      <w:numFmt w:val="decimal"/>
      <w:lvlText w:val="%1"/>
      <w:lvlJc w:val="left"/>
      <w:pPr>
        <w:ind w:left="2041" w:hanging="601"/>
        <w:jc w:val="left"/>
      </w:pPr>
      <w:rPr>
        <w:rFonts w:hint="default"/>
      </w:rPr>
    </w:lvl>
    <w:lvl w:ilvl="1">
      <w:start w:val="1"/>
      <w:numFmt w:val="decimal"/>
      <w:lvlText w:val="%1.%2."/>
      <w:lvlJc w:val="left"/>
      <w:pPr>
        <w:ind w:left="2041" w:hanging="601"/>
        <w:jc w:val="left"/>
      </w:pPr>
      <w:rPr>
        <w:rFonts w:ascii="Arial" w:eastAsia="Arial" w:hAnsi="Arial" w:cs="Arial" w:hint="default"/>
        <w:b/>
        <w:bCs/>
        <w:w w:val="99"/>
        <w:sz w:val="24"/>
        <w:szCs w:val="24"/>
      </w:rPr>
    </w:lvl>
    <w:lvl w:ilvl="2">
      <w:start w:val="1"/>
      <w:numFmt w:val="lowerLetter"/>
      <w:lvlText w:val="%3."/>
      <w:lvlJc w:val="left"/>
      <w:pPr>
        <w:ind w:left="2160" w:hanging="360"/>
        <w:jc w:val="left"/>
      </w:pPr>
      <w:rPr>
        <w:rFonts w:ascii="Arial" w:eastAsia="Arial" w:hAnsi="Arial" w:cs="Arial" w:hint="default"/>
        <w:b/>
        <w:bCs/>
        <w:spacing w:val="-3"/>
        <w:w w:val="99"/>
        <w:sz w:val="24"/>
        <w:szCs w:val="24"/>
      </w:rPr>
    </w:lvl>
    <w:lvl w:ilvl="3">
      <w:numFmt w:val="bullet"/>
      <w:lvlText w:val="•"/>
      <w:lvlJc w:val="left"/>
      <w:pPr>
        <w:ind w:left="4280" w:hanging="360"/>
      </w:pPr>
      <w:rPr>
        <w:rFonts w:hint="default"/>
      </w:rPr>
    </w:lvl>
    <w:lvl w:ilvl="4">
      <w:numFmt w:val="bullet"/>
      <w:lvlText w:val="•"/>
      <w:lvlJc w:val="left"/>
      <w:pPr>
        <w:ind w:left="5340" w:hanging="360"/>
      </w:pPr>
      <w:rPr>
        <w:rFonts w:hint="default"/>
      </w:rPr>
    </w:lvl>
    <w:lvl w:ilvl="5">
      <w:numFmt w:val="bullet"/>
      <w:lvlText w:val="•"/>
      <w:lvlJc w:val="left"/>
      <w:pPr>
        <w:ind w:left="6400" w:hanging="360"/>
      </w:pPr>
      <w:rPr>
        <w:rFonts w:hint="default"/>
      </w:rPr>
    </w:lvl>
    <w:lvl w:ilvl="6">
      <w:numFmt w:val="bullet"/>
      <w:lvlText w:val="•"/>
      <w:lvlJc w:val="left"/>
      <w:pPr>
        <w:ind w:left="7460" w:hanging="360"/>
      </w:pPr>
      <w:rPr>
        <w:rFonts w:hint="default"/>
      </w:rPr>
    </w:lvl>
    <w:lvl w:ilvl="7">
      <w:numFmt w:val="bullet"/>
      <w:lvlText w:val="•"/>
      <w:lvlJc w:val="left"/>
      <w:pPr>
        <w:ind w:left="8520" w:hanging="360"/>
      </w:pPr>
      <w:rPr>
        <w:rFonts w:hint="default"/>
      </w:rPr>
    </w:lvl>
    <w:lvl w:ilvl="8">
      <w:numFmt w:val="bullet"/>
      <w:lvlText w:val="•"/>
      <w:lvlJc w:val="left"/>
      <w:pPr>
        <w:ind w:left="9580" w:hanging="360"/>
      </w:pPr>
      <w:rPr>
        <w:rFonts w:hint="default"/>
      </w:rPr>
    </w:lvl>
  </w:abstractNum>
  <w:abstractNum w:abstractNumId="50">
    <w:nsid w:val="67A27BE5"/>
    <w:multiLevelType w:val="multilevel"/>
    <w:tmpl w:val="817E40C0"/>
    <w:lvl w:ilvl="0">
      <w:start w:val="27"/>
      <w:numFmt w:val="decimal"/>
      <w:lvlText w:val="%1"/>
      <w:lvlJc w:val="left"/>
      <w:pPr>
        <w:ind w:left="2159" w:hanging="720"/>
        <w:jc w:val="left"/>
      </w:pPr>
      <w:rPr>
        <w:rFonts w:hint="default"/>
      </w:rPr>
    </w:lvl>
    <w:lvl w:ilvl="1">
      <w:start w:val="1"/>
      <w:numFmt w:val="decimal"/>
      <w:lvlText w:val="%1.%2."/>
      <w:lvlJc w:val="left"/>
      <w:pPr>
        <w:ind w:left="2159" w:hanging="720"/>
        <w:jc w:val="left"/>
      </w:pPr>
      <w:rPr>
        <w:rFonts w:ascii="Arial" w:eastAsia="Arial" w:hAnsi="Arial" w:cs="Arial" w:hint="default"/>
        <w:b/>
        <w:bCs/>
        <w:spacing w:val="-15"/>
        <w:w w:val="99"/>
        <w:sz w:val="24"/>
        <w:szCs w:val="24"/>
      </w:rPr>
    </w:lvl>
    <w:lvl w:ilvl="2">
      <w:start w:val="1"/>
      <w:numFmt w:val="decimal"/>
      <w:lvlText w:val="%3."/>
      <w:lvlJc w:val="left"/>
      <w:pPr>
        <w:ind w:left="2160" w:hanging="360"/>
        <w:jc w:val="left"/>
      </w:pPr>
      <w:rPr>
        <w:rFonts w:ascii="Arial" w:eastAsia="Arial" w:hAnsi="Arial" w:cs="Arial" w:hint="default"/>
        <w:b/>
        <w:bCs/>
        <w:spacing w:val="-1"/>
        <w:w w:val="99"/>
        <w:sz w:val="24"/>
        <w:szCs w:val="24"/>
      </w:rPr>
    </w:lvl>
    <w:lvl w:ilvl="3">
      <w:numFmt w:val="bullet"/>
      <w:lvlText w:val="•"/>
      <w:lvlJc w:val="left"/>
      <w:pPr>
        <w:ind w:left="5022" w:hanging="360"/>
      </w:pPr>
      <w:rPr>
        <w:rFonts w:hint="default"/>
      </w:rPr>
    </w:lvl>
    <w:lvl w:ilvl="4">
      <w:numFmt w:val="bullet"/>
      <w:lvlText w:val="•"/>
      <w:lvlJc w:val="left"/>
      <w:pPr>
        <w:ind w:left="5976" w:hanging="360"/>
      </w:pPr>
      <w:rPr>
        <w:rFonts w:hint="default"/>
      </w:rPr>
    </w:lvl>
    <w:lvl w:ilvl="5">
      <w:numFmt w:val="bullet"/>
      <w:lvlText w:val="•"/>
      <w:lvlJc w:val="left"/>
      <w:pPr>
        <w:ind w:left="6930" w:hanging="360"/>
      </w:pPr>
      <w:rPr>
        <w:rFonts w:hint="default"/>
      </w:rPr>
    </w:lvl>
    <w:lvl w:ilvl="6">
      <w:numFmt w:val="bullet"/>
      <w:lvlText w:val="•"/>
      <w:lvlJc w:val="left"/>
      <w:pPr>
        <w:ind w:left="7884" w:hanging="360"/>
      </w:pPr>
      <w:rPr>
        <w:rFonts w:hint="default"/>
      </w:rPr>
    </w:lvl>
    <w:lvl w:ilvl="7">
      <w:numFmt w:val="bullet"/>
      <w:lvlText w:val="•"/>
      <w:lvlJc w:val="left"/>
      <w:pPr>
        <w:ind w:left="8838" w:hanging="360"/>
      </w:pPr>
      <w:rPr>
        <w:rFonts w:hint="default"/>
      </w:rPr>
    </w:lvl>
    <w:lvl w:ilvl="8">
      <w:numFmt w:val="bullet"/>
      <w:lvlText w:val="•"/>
      <w:lvlJc w:val="left"/>
      <w:pPr>
        <w:ind w:left="9792" w:hanging="360"/>
      </w:pPr>
      <w:rPr>
        <w:rFonts w:hint="default"/>
      </w:rPr>
    </w:lvl>
  </w:abstractNum>
  <w:abstractNum w:abstractNumId="51">
    <w:nsid w:val="683E6EEA"/>
    <w:multiLevelType w:val="hybridMultilevel"/>
    <w:tmpl w:val="FFFFFFFF"/>
    <w:lvl w:ilvl="0" w:tplc="C1E28284">
      <w:start w:val="1"/>
      <w:numFmt w:val="decimal"/>
      <w:lvlText w:val="%1."/>
      <w:lvlJc w:val="left"/>
      <w:pPr>
        <w:ind w:left="2159" w:hanging="360"/>
        <w:jc w:val="left"/>
      </w:pPr>
      <w:rPr>
        <w:rFonts w:ascii="Arial" w:eastAsia="Arial" w:hAnsi="Arial" w:cs="Arial" w:hint="default"/>
        <w:b/>
        <w:bCs/>
        <w:spacing w:val="-1"/>
        <w:w w:val="99"/>
        <w:sz w:val="24"/>
        <w:szCs w:val="24"/>
      </w:rPr>
    </w:lvl>
    <w:lvl w:ilvl="1" w:tplc="9E9894F2">
      <w:numFmt w:val="bullet"/>
      <w:lvlText w:val="•"/>
      <w:lvlJc w:val="left"/>
      <w:pPr>
        <w:ind w:left="3114" w:hanging="360"/>
      </w:pPr>
      <w:rPr>
        <w:rFonts w:hint="default"/>
      </w:rPr>
    </w:lvl>
    <w:lvl w:ilvl="2" w:tplc="859639A4">
      <w:numFmt w:val="bullet"/>
      <w:lvlText w:val="•"/>
      <w:lvlJc w:val="left"/>
      <w:pPr>
        <w:ind w:left="4068" w:hanging="360"/>
      </w:pPr>
      <w:rPr>
        <w:rFonts w:hint="default"/>
      </w:rPr>
    </w:lvl>
    <w:lvl w:ilvl="3" w:tplc="9C222D12">
      <w:numFmt w:val="bullet"/>
      <w:lvlText w:val="•"/>
      <w:lvlJc w:val="left"/>
      <w:pPr>
        <w:ind w:left="5022" w:hanging="360"/>
      </w:pPr>
      <w:rPr>
        <w:rFonts w:hint="default"/>
      </w:rPr>
    </w:lvl>
    <w:lvl w:ilvl="4" w:tplc="95C88904">
      <w:numFmt w:val="bullet"/>
      <w:lvlText w:val="•"/>
      <w:lvlJc w:val="left"/>
      <w:pPr>
        <w:ind w:left="5976" w:hanging="360"/>
      </w:pPr>
      <w:rPr>
        <w:rFonts w:hint="default"/>
      </w:rPr>
    </w:lvl>
    <w:lvl w:ilvl="5" w:tplc="CC928264">
      <w:numFmt w:val="bullet"/>
      <w:lvlText w:val="•"/>
      <w:lvlJc w:val="left"/>
      <w:pPr>
        <w:ind w:left="6930" w:hanging="360"/>
      </w:pPr>
      <w:rPr>
        <w:rFonts w:hint="default"/>
      </w:rPr>
    </w:lvl>
    <w:lvl w:ilvl="6" w:tplc="980CA4B8">
      <w:numFmt w:val="bullet"/>
      <w:lvlText w:val="•"/>
      <w:lvlJc w:val="left"/>
      <w:pPr>
        <w:ind w:left="7884" w:hanging="360"/>
      </w:pPr>
      <w:rPr>
        <w:rFonts w:hint="default"/>
      </w:rPr>
    </w:lvl>
    <w:lvl w:ilvl="7" w:tplc="9F5AB784">
      <w:numFmt w:val="bullet"/>
      <w:lvlText w:val="•"/>
      <w:lvlJc w:val="left"/>
      <w:pPr>
        <w:ind w:left="8838" w:hanging="360"/>
      </w:pPr>
      <w:rPr>
        <w:rFonts w:hint="default"/>
      </w:rPr>
    </w:lvl>
    <w:lvl w:ilvl="8" w:tplc="B65EB022">
      <w:numFmt w:val="bullet"/>
      <w:lvlText w:val="•"/>
      <w:lvlJc w:val="left"/>
      <w:pPr>
        <w:ind w:left="9792" w:hanging="360"/>
      </w:pPr>
      <w:rPr>
        <w:rFonts w:hint="default"/>
      </w:rPr>
    </w:lvl>
  </w:abstractNum>
  <w:abstractNum w:abstractNumId="52">
    <w:nsid w:val="69577AC4"/>
    <w:multiLevelType w:val="multilevel"/>
    <w:tmpl w:val="67C0AAA6"/>
    <w:lvl w:ilvl="0">
      <w:start w:val="27"/>
      <w:numFmt w:val="decimal"/>
      <w:lvlText w:val="%1"/>
      <w:lvlJc w:val="left"/>
      <w:pPr>
        <w:ind w:left="2159" w:hanging="720"/>
        <w:jc w:val="left"/>
      </w:pPr>
      <w:rPr>
        <w:rFonts w:hint="default"/>
      </w:rPr>
    </w:lvl>
    <w:lvl w:ilvl="1">
      <w:start w:val="5"/>
      <w:numFmt w:val="decimal"/>
      <w:lvlText w:val="%1.%2."/>
      <w:lvlJc w:val="left"/>
      <w:pPr>
        <w:ind w:left="2159" w:hanging="720"/>
        <w:jc w:val="left"/>
      </w:pPr>
      <w:rPr>
        <w:rFonts w:ascii="Arial" w:eastAsia="Arial" w:hAnsi="Arial" w:cs="Arial" w:hint="default"/>
        <w:b/>
        <w:bCs/>
        <w:spacing w:val="-15"/>
        <w:w w:val="99"/>
        <w:sz w:val="24"/>
        <w:szCs w:val="24"/>
      </w:rPr>
    </w:lvl>
    <w:lvl w:ilvl="2">
      <w:start w:val="1"/>
      <w:numFmt w:val="decimal"/>
      <w:lvlText w:val="%3."/>
      <w:lvlJc w:val="left"/>
      <w:pPr>
        <w:ind w:left="2520" w:hanging="360"/>
        <w:jc w:val="left"/>
      </w:pPr>
      <w:rPr>
        <w:rFonts w:ascii="Arial" w:eastAsia="Arial" w:hAnsi="Arial" w:cs="Arial" w:hint="default"/>
        <w:b/>
        <w:bCs/>
        <w:spacing w:val="-26"/>
        <w:w w:val="99"/>
        <w:sz w:val="24"/>
        <w:szCs w:val="24"/>
      </w:rPr>
    </w:lvl>
    <w:lvl w:ilvl="3">
      <w:numFmt w:val="bullet"/>
      <w:lvlText w:val="•"/>
      <w:lvlJc w:val="left"/>
      <w:pPr>
        <w:ind w:left="4560" w:hanging="360"/>
      </w:pPr>
      <w:rPr>
        <w:rFonts w:hint="default"/>
      </w:rPr>
    </w:lvl>
    <w:lvl w:ilvl="4">
      <w:numFmt w:val="bullet"/>
      <w:lvlText w:val="•"/>
      <w:lvlJc w:val="left"/>
      <w:pPr>
        <w:ind w:left="5580" w:hanging="360"/>
      </w:pPr>
      <w:rPr>
        <w:rFonts w:hint="default"/>
      </w:rPr>
    </w:lvl>
    <w:lvl w:ilvl="5">
      <w:numFmt w:val="bullet"/>
      <w:lvlText w:val="•"/>
      <w:lvlJc w:val="left"/>
      <w:pPr>
        <w:ind w:left="6600" w:hanging="360"/>
      </w:pPr>
      <w:rPr>
        <w:rFonts w:hint="default"/>
      </w:rPr>
    </w:lvl>
    <w:lvl w:ilvl="6">
      <w:numFmt w:val="bullet"/>
      <w:lvlText w:val="•"/>
      <w:lvlJc w:val="left"/>
      <w:pPr>
        <w:ind w:left="7620" w:hanging="360"/>
      </w:pPr>
      <w:rPr>
        <w:rFonts w:hint="default"/>
      </w:rPr>
    </w:lvl>
    <w:lvl w:ilvl="7">
      <w:numFmt w:val="bullet"/>
      <w:lvlText w:val="•"/>
      <w:lvlJc w:val="left"/>
      <w:pPr>
        <w:ind w:left="8640" w:hanging="360"/>
      </w:pPr>
      <w:rPr>
        <w:rFonts w:hint="default"/>
      </w:rPr>
    </w:lvl>
    <w:lvl w:ilvl="8">
      <w:numFmt w:val="bullet"/>
      <w:lvlText w:val="•"/>
      <w:lvlJc w:val="left"/>
      <w:pPr>
        <w:ind w:left="9660" w:hanging="360"/>
      </w:pPr>
      <w:rPr>
        <w:rFonts w:hint="default"/>
      </w:rPr>
    </w:lvl>
  </w:abstractNum>
  <w:abstractNum w:abstractNumId="53">
    <w:nsid w:val="6A143F75"/>
    <w:multiLevelType w:val="multilevel"/>
    <w:tmpl w:val="22D23874"/>
    <w:lvl w:ilvl="0">
      <w:start w:val="31"/>
      <w:numFmt w:val="decimal"/>
      <w:lvlText w:val="%1"/>
      <w:lvlJc w:val="left"/>
      <w:pPr>
        <w:ind w:left="2149" w:hanging="710"/>
        <w:jc w:val="left"/>
      </w:pPr>
      <w:rPr>
        <w:rFonts w:hint="default"/>
      </w:rPr>
    </w:lvl>
    <w:lvl w:ilvl="1">
      <w:start w:val="17"/>
      <w:numFmt w:val="decimal"/>
      <w:lvlText w:val="%1.%2."/>
      <w:lvlJc w:val="left"/>
      <w:pPr>
        <w:ind w:left="2149" w:hanging="710"/>
        <w:jc w:val="left"/>
      </w:pPr>
      <w:rPr>
        <w:rFonts w:ascii="Arial" w:eastAsia="Arial" w:hAnsi="Arial" w:cs="Arial" w:hint="default"/>
        <w:b/>
        <w:bCs/>
        <w:spacing w:val="-1"/>
        <w:w w:val="99"/>
        <w:sz w:val="24"/>
        <w:szCs w:val="24"/>
      </w:rPr>
    </w:lvl>
    <w:lvl w:ilvl="2">
      <w:start w:val="1"/>
      <w:numFmt w:val="decimal"/>
      <w:lvlText w:val="%1.%2.%3."/>
      <w:lvlJc w:val="left"/>
      <w:pPr>
        <w:ind w:left="2432" w:hanging="993"/>
        <w:jc w:val="left"/>
      </w:pPr>
      <w:rPr>
        <w:rFonts w:ascii="Arial" w:eastAsia="Arial" w:hAnsi="Arial" w:cs="Arial" w:hint="default"/>
        <w:b/>
        <w:bCs/>
        <w:spacing w:val="-9"/>
        <w:w w:val="99"/>
        <w:sz w:val="24"/>
        <w:szCs w:val="24"/>
      </w:rPr>
    </w:lvl>
    <w:lvl w:ilvl="3">
      <w:start w:val="1"/>
      <w:numFmt w:val="lowerLetter"/>
      <w:lvlText w:val="%4)"/>
      <w:lvlJc w:val="left"/>
      <w:pPr>
        <w:ind w:left="2520" w:hanging="360"/>
        <w:jc w:val="left"/>
      </w:pPr>
      <w:rPr>
        <w:rFonts w:ascii="Arial" w:eastAsia="Arial" w:hAnsi="Arial" w:cs="Arial" w:hint="default"/>
        <w:spacing w:val="-1"/>
        <w:w w:val="99"/>
        <w:sz w:val="24"/>
        <w:szCs w:val="24"/>
      </w:rPr>
    </w:lvl>
    <w:lvl w:ilvl="4">
      <w:numFmt w:val="bullet"/>
      <w:lvlText w:val="•"/>
      <w:lvlJc w:val="left"/>
      <w:pPr>
        <w:ind w:left="4815" w:hanging="360"/>
      </w:pPr>
      <w:rPr>
        <w:rFonts w:hint="default"/>
      </w:rPr>
    </w:lvl>
    <w:lvl w:ilvl="5">
      <w:numFmt w:val="bullet"/>
      <w:lvlText w:val="•"/>
      <w:lvlJc w:val="left"/>
      <w:pPr>
        <w:ind w:left="5962" w:hanging="360"/>
      </w:pPr>
      <w:rPr>
        <w:rFonts w:hint="default"/>
      </w:rPr>
    </w:lvl>
    <w:lvl w:ilvl="6">
      <w:numFmt w:val="bullet"/>
      <w:lvlText w:val="•"/>
      <w:lvlJc w:val="left"/>
      <w:pPr>
        <w:ind w:left="7110" w:hanging="360"/>
      </w:pPr>
      <w:rPr>
        <w:rFonts w:hint="default"/>
      </w:rPr>
    </w:lvl>
    <w:lvl w:ilvl="7">
      <w:numFmt w:val="bullet"/>
      <w:lvlText w:val="•"/>
      <w:lvlJc w:val="left"/>
      <w:pPr>
        <w:ind w:left="8257" w:hanging="360"/>
      </w:pPr>
      <w:rPr>
        <w:rFonts w:hint="default"/>
      </w:rPr>
    </w:lvl>
    <w:lvl w:ilvl="8">
      <w:numFmt w:val="bullet"/>
      <w:lvlText w:val="•"/>
      <w:lvlJc w:val="left"/>
      <w:pPr>
        <w:ind w:left="9405" w:hanging="360"/>
      </w:pPr>
      <w:rPr>
        <w:rFonts w:hint="default"/>
      </w:rPr>
    </w:lvl>
  </w:abstractNum>
  <w:abstractNum w:abstractNumId="54">
    <w:nsid w:val="6A5B05B6"/>
    <w:multiLevelType w:val="multilevel"/>
    <w:tmpl w:val="10F257BE"/>
    <w:lvl w:ilvl="0">
      <w:start w:val="12"/>
      <w:numFmt w:val="decimal"/>
      <w:lvlText w:val="%1"/>
      <w:lvlJc w:val="left"/>
      <w:pPr>
        <w:ind w:left="2160" w:hanging="720"/>
        <w:jc w:val="left"/>
      </w:pPr>
      <w:rPr>
        <w:rFonts w:hint="default"/>
      </w:rPr>
    </w:lvl>
    <w:lvl w:ilvl="1">
      <w:start w:val="2"/>
      <w:numFmt w:val="decimal"/>
      <w:lvlText w:val="%1.%2."/>
      <w:lvlJc w:val="left"/>
      <w:pPr>
        <w:ind w:left="2160" w:hanging="720"/>
        <w:jc w:val="left"/>
      </w:pPr>
      <w:rPr>
        <w:rFonts w:ascii="Arial" w:eastAsia="Arial" w:hAnsi="Arial" w:cs="Arial" w:hint="default"/>
        <w:b/>
        <w:bCs/>
        <w:spacing w:val="-15"/>
        <w:w w:val="99"/>
        <w:sz w:val="24"/>
        <w:szCs w:val="24"/>
      </w:rPr>
    </w:lvl>
    <w:lvl w:ilvl="2">
      <w:start w:val="1"/>
      <w:numFmt w:val="lowerLetter"/>
      <w:lvlText w:val="%3."/>
      <w:lvlJc w:val="left"/>
      <w:pPr>
        <w:ind w:left="2159" w:hanging="360"/>
        <w:jc w:val="left"/>
      </w:pPr>
      <w:rPr>
        <w:rFonts w:ascii="Arial" w:eastAsia="Arial" w:hAnsi="Arial" w:cs="Arial" w:hint="default"/>
        <w:b/>
        <w:bCs/>
        <w:spacing w:val="-1"/>
        <w:w w:val="100"/>
        <w:sz w:val="24"/>
        <w:szCs w:val="24"/>
      </w:rPr>
    </w:lvl>
    <w:lvl w:ilvl="3">
      <w:start w:val="1"/>
      <w:numFmt w:val="decimal"/>
      <w:lvlText w:val="%3.%4."/>
      <w:lvlJc w:val="left"/>
      <w:pPr>
        <w:ind w:left="2627" w:hanging="468"/>
        <w:jc w:val="left"/>
      </w:pPr>
      <w:rPr>
        <w:rFonts w:ascii="Arial" w:eastAsia="Arial" w:hAnsi="Arial" w:cs="Arial" w:hint="default"/>
        <w:b/>
        <w:bCs/>
        <w:spacing w:val="-1"/>
        <w:w w:val="99"/>
        <w:sz w:val="24"/>
        <w:szCs w:val="24"/>
      </w:rPr>
    </w:lvl>
    <w:lvl w:ilvl="4">
      <w:start w:val="1"/>
      <w:numFmt w:val="decimal"/>
      <w:lvlText w:val="%3.%4.%5."/>
      <w:lvlJc w:val="left"/>
      <w:pPr>
        <w:ind w:left="2827" w:hanging="668"/>
        <w:jc w:val="left"/>
      </w:pPr>
      <w:rPr>
        <w:rFonts w:ascii="Arial" w:eastAsia="Arial" w:hAnsi="Arial" w:cs="Arial" w:hint="default"/>
        <w:b/>
        <w:bCs/>
        <w:spacing w:val="-1"/>
        <w:w w:val="99"/>
        <w:sz w:val="24"/>
        <w:szCs w:val="24"/>
      </w:rPr>
    </w:lvl>
    <w:lvl w:ilvl="5">
      <w:numFmt w:val="bullet"/>
      <w:lvlText w:val="•"/>
      <w:lvlJc w:val="left"/>
      <w:pPr>
        <w:ind w:left="6150" w:hanging="668"/>
      </w:pPr>
      <w:rPr>
        <w:rFonts w:hint="default"/>
      </w:rPr>
    </w:lvl>
    <w:lvl w:ilvl="6">
      <w:numFmt w:val="bullet"/>
      <w:lvlText w:val="•"/>
      <w:lvlJc w:val="left"/>
      <w:pPr>
        <w:ind w:left="7260" w:hanging="668"/>
      </w:pPr>
      <w:rPr>
        <w:rFonts w:hint="default"/>
      </w:rPr>
    </w:lvl>
    <w:lvl w:ilvl="7">
      <w:numFmt w:val="bullet"/>
      <w:lvlText w:val="•"/>
      <w:lvlJc w:val="left"/>
      <w:pPr>
        <w:ind w:left="8370" w:hanging="668"/>
      </w:pPr>
      <w:rPr>
        <w:rFonts w:hint="default"/>
      </w:rPr>
    </w:lvl>
    <w:lvl w:ilvl="8">
      <w:numFmt w:val="bullet"/>
      <w:lvlText w:val="•"/>
      <w:lvlJc w:val="left"/>
      <w:pPr>
        <w:ind w:left="9480" w:hanging="668"/>
      </w:pPr>
      <w:rPr>
        <w:rFonts w:hint="default"/>
      </w:rPr>
    </w:lvl>
  </w:abstractNum>
  <w:abstractNum w:abstractNumId="55">
    <w:nsid w:val="6AB7390B"/>
    <w:multiLevelType w:val="hybridMultilevel"/>
    <w:tmpl w:val="FFFFFFFF"/>
    <w:lvl w:ilvl="0" w:tplc="471ED8EC">
      <w:start w:val="2"/>
      <w:numFmt w:val="lowerLetter"/>
      <w:lvlText w:val="%1."/>
      <w:lvlJc w:val="left"/>
      <w:pPr>
        <w:ind w:left="2160" w:hanging="360"/>
        <w:jc w:val="left"/>
      </w:pPr>
      <w:rPr>
        <w:rFonts w:ascii="Arial" w:eastAsia="Arial" w:hAnsi="Arial" w:cs="Arial" w:hint="default"/>
        <w:b/>
        <w:bCs/>
        <w:spacing w:val="-1"/>
        <w:w w:val="100"/>
        <w:sz w:val="24"/>
        <w:szCs w:val="24"/>
      </w:rPr>
    </w:lvl>
    <w:lvl w:ilvl="1" w:tplc="5BB24AF4">
      <w:numFmt w:val="bullet"/>
      <w:lvlText w:val="•"/>
      <w:lvlJc w:val="left"/>
      <w:pPr>
        <w:ind w:left="3114" w:hanging="360"/>
      </w:pPr>
      <w:rPr>
        <w:rFonts w:hint="default"/>
      </w:rPr>
    </w:lvl>
    <w:lvl w:ilvl="2" w:tplc="074EACBE">
      <w:numFmt w:val="bullet"/>
      <w:lvlText w:val="•"/>
      <w:lvlJc w:val="left"/>
      <w:pPr>
        <w:ind w:left="4068" w:hanging="360"/>
      </w:pPr>
      <w:rPr>
        <w:rFonts w:hint="default"/>
      </w:rPr>
    </w:lvl>
    <w:lvl w:ilvl="3" w:tplc="6150D8C0">
      <w:numFmt w:val="bullet"/>
      <w:lvlText w:val="•"/>
      <w:lvlJc w:val="left"/>
      <w:pPr>
        <w:ind w:left="5022" w:hanging="360"/>
      </w:pPr>
      <w:rPr>
        <w:rFonts w:hint="default"/>
      </w:rPr>
    </w:lvl>
    <w:lvl w:ilvl="4" w:tplc="DDD6E3A4">
      <w:numFmt w:val="bullet"/>
      <w:lvlText w:val="•"/>
      <w:lvlJc w:val="left"/>
      <w:pPr>
        <w:ind w:left="5976" w:hanging="360"/>
      </w:pPr>
      <w:rPr>
        <w:rFonts w:hint="default"/>
      </w:rPr>
    </w:lvl>
    <w:lvl w:ilvl="5" w:tplc="A25298AA">
      <w:numFmt w:val="bullet"/>
      <w:lvlText w:val="•"/>
      <w:lvlJc w:val="left"/>
      <w:pPr>
        <w:ind w:left="6930" w:hanging="360"/>
      </w:pPr>
      <w:rPr>
        <w:rFonts w:hint="default"/>
      </w:rPr>
    </w:lvl>
    <w:lvl w:ilvl="6" w:tplc="1E7258D4">
      <w:numFmt w:val="bullet"/>
      <w:lvlText w:val="•"/>
      <w:lvlJc w:val="left"/>
      <w:pPr>
        <w:ind w:left="7884" w:hanging="360"/>
      </w:pPr>
      <w:rPr>
        <w:rFonts w:hint="default"/>
      </w:rPr>
    </w:lvl>
    <w:lvl w:ilvl="7" w:tplc="58B443D0">
      <w:numFmt w:val="bullet"/>
      <w:lvlText w:val="•"/>
      <w:lvlJc w:val="left"/>
      <w:pPr>
        <w:ind w:left="8838" w:hanging="360"/>
      </w:pPr>
      <w:rPr>
        <w:rFonts w:hint="default"/>
      </w:rPr>
    </w:lvl>
    <w:lvl w:ilvl="8" w:tplc="F0F0D918">
      <w:numFmt w:val="bullet"/>
      <w:lvlText w:val="•"/>
      <w:lvlJc w:val="left"/>
      <w:pPr>
        <w:ind w:left="9792" w:hanging="360"/>
      </w:pPr>
      <w:rPr>
        <w:rFonts w:hint="default"/>
      </w:rPr>
    </w:lvl>
  </w:abstractNum>
  <w:abstractNum w:abstractNumId="56">
    <w:nsid w:val="6C27570E"/>
    <w:multiLevelType w:val="multilevel"/>
    <w:tmpl w:val="99BADA7E"/>
    <w:lvl w:ilvl="0">
      <w:start w:val="29"/>
      <w:numFmt w:val="decimal"/>
      <w:lvlText w:val="%1"/>
      <w:lvlJc w:val="left"/>
      <w:pPr>
        <w:ind w:left="2159" w:hanging="720"/>
        <w:jc w:val="left"/>
      </w:pPr>
      <w:rPr>
        <w:rFonts w:hint="default"/>
      </w:rPr>
    </w:lvl>
    <w:lvl w:ilvl="1">
      <w:start w:val="1"/>
      <w:numFmt w:val="decimal"/>
      <w:lvlText w:val="%1.%2."/>
      <w:lvlJc w:val="left"/>
      <w:pPr>
        <w:ind w:left="2159" w:hanging="720"/>
        <w:jc w:val="left"/>
      </w:pPr>
      <w:rPr>
        <w:rFonts w:ascii="Arial" w:eastAsia="Arial" w:hAnsi="Arial" w:cs="Arial" w:hint="default"/>
        <w:b/>
        <w:bCs/>
        <w:spacing w:val="-15"/>
        <w:w w:val="99"/>
        <w:sz w:val="24"/>
        <w:szCs w:val="24"/>
      </w:rPr>
    </w:lvl>
    <w:lvl w:ilvl="2">
      <w:numFmt w:val="bullet"/>
      <w:lvlText w:val="•"/>
      <w:lvlJc w:val="left"/>
      <w:pPr>
        <w:ind w:left="4068" w:hanging="720"/>
      </w:pPr>
      <w:rPr>
        <w:rFonts w:hint="default"/>
      </w:rPr>
    </w:lvl>
    <w:lvl w:ilvl="3">
      <w:numFmt w:val="bullet"/>
      <w:lvlText w:val="•"/>
      <w:lvlJc w:val="left"/>
      <w:pPr>
        <w:ind w:left="5022" w:hanging="720"/>
      </w:pPr>
      <w:rPr>
        <w:rFonts w:hint="default"/>
      </w:rPr>
    </w:lvl>
    <w:lvl w:ilvl="4">
      <w:numFmt w:val="bullet"/>
      <w:lvlText w:val="•"/>
      <w:lvlJc w:val="left"/>
      <w:pPr>
        <w:ind w:left="5976" w:hanging="720"/>
      </w:pPr>
      <w:rPr>
        <w:rFonts w:hint="default"/>
      </w:rPr>
    </w:lvl>
    <w:lvl w:ilvl="5">
      <w:numFmt w:val="bullet"/>
      <w:lvlText w:val="•"/>
      <w:lvlJc w:val="left"/>
      <w:pPr>
        <w:ind w:left="6930" w:hanging="720"/>
      </w:pPr>
      <w:rPr>
        <w:rFonts w:hint="default"/>
      </w:rPr>
    </w:lvl>
    <w:lvl w:ilvl="6">
      <w:numFmt w:val="bullet"/>
      <w:lvlText w:val="•"/>
      <w:lvlJc w:val="left"/>
      <w:pPr>
        <w:ind w:left="7884" w:hanging="720"/>
      </w:pPr>
      <w:rPr>
        <w:rFonts w:hint="default"/>
      </w:rPr>
    </w:lvl>
    <w:lvl w:ilvl="7">
      <w:numFmt w:val="bullet"/>
      <w:lvlText w:val="•"/>
      <w:lvlJc w:val="left"/>
      <w:pPr>
        <w:ind w:left="8838" w:hanging="720"/>
      </w:pPr>
      <w:rPr>
        <w:rFonts w:hint="default"/>
      </w:rPr>
    </w:lvl>
    <w:lvl w:ilvl="8">
      <w:numFmt w:val="bullet"/>
      <w:lvlText w:val="•"/>
      <w:lvlJc w:val="left"/>
      <w:pPr>
        <w:ind w:left="9792" w:hanging="720"/>
      </w:pPr>
      <w:rPr>
        <w:rFonts w:hint="default"/>
      </w:rPr>
    </w:lvl>
  </w:abstractNum>
  <w:abstractNum w:abstractNumId="57">
    <w:nsid w:val="6D1E7853"/>
    <w:multiLevelType w:val="hybridMultilevel"/>
    <w:tmpl w:val="FFFFFFFF"/>
    <w:lvl w:ilvl="0" w:tplc="9FD63E96">
      <w:start w:val="1"/>
      <w:numFmt w:val="decimal"/>
      <w:lvlText w:val="%1."/>
      <w:lvlJc w:val="left"/>
      <w:pPr>
        <w:ind w:left="3780" w:hanging="360"/>
        <w:jc w:val="left"/>
      </w:pPr>
      <w:rPr>
        <w:rFonts w:ascii="Arial" w:eastAsia="Arial" w:hAnsi="Arial" w:cs="Arial" w:hint="default"/>
        <w:spacing w:val="-18"/>
        <w:w w:val="99"/>
        <w:sz w:val="24"/>
        <w:szCs w:val="24"/>
      </w:rPr>
    </w:lvl>
    <w:lvl w:ilvl="1" w:tplc="9502EE62">
      <w:numFmt w:val="bullet"/>
      <w:lvlText w:val="•"/>
      <w:lvlJc w:val="left"/>
      <w:pPr>
        <w:ind w:left="4572" w:hanging="360"/>
      </w:pPr>
      <w:rPr>
        <w:rFonts w:hint="default"/>
      </w:rPr>
    </w:lvl>
    <w:lvl w:ilvl="2" w:tplc="DAD6CCA8">
      <w:numFmt w:val="bullet"/>
      <w:lvlText w:val="•"/>
      <w:lvlJc w:val="left"/>
      <w:pPr>
        <w:ind w:left="5364" w:hanging="360"/>
      </w:pPr>
      <w:rPr>
        <w:rFonts w:hint="default"/>
      </w:rPr>
    </w:lvl>
    <w:lvl w:ilvl="3" w:tplc="05ACD05C">
      <w:numFmt w:val="bullet"/>
      <w:lvlText w:val="•"/>
      <w:lvlJc w:val="left"/>
      <w:pPr>
        <w:ind w:left="6156" w:hanging="360"/>
      </w:pPr>
      <w:rPr>
        <w:rFonts w:hint="default"/>
      </w:rPr>
    </w:lvl>
    <w:lvl w:ilvl="4" w:tplc="10CC9FFE">
      <w:numFmt w:val="bullet"/>
      <w:lvlText w:val="•"/>
      <w:lvlJc w:val="left"/>
      <w:pPr>
        <w:ind w:left="6948" w:hanging="360"/>
      </w:pPr>
      <w:rPr>
        <w:rFonts w:hint="default"/>
      </w:rPr>
    </w:lvl>
    <w:lvl w:ilvl="5" w:tplc="419EBA84">
      <w:numFmt w:val="bullet"/>
      <w:lvlText w:val="•"/>
      <w:lvlJc w:val="left"/>
      <w:pPr>
        <w:ind w:left="7740" w:hanging="360"/>
      </w:pPr>
      <w:rPr>
        <w:rFonts w:hint="default"/>
      </w:rPr>
    </w:lvl>
    <w:lvl w:ilvl="6" w:tplc="DC309944">
      <w:numFmt w:val="bullet"/>
      <w:lvlText w:val="•"/>
      <w:lvlJc w:val="left"/>
      <w:pPr>
        <w:ind w:left="8532" w:hanging="360"/>
      </w:pPr>
      <w:rPr>
        <w:rFonts w:hint="default"/>
      </w:rPr>
    </w:lvl>
    <w:lvl w:ilvl="7" w:tplc="4FCCD872">
      <w:numFmt w:val="bullet"/>
      <w:lvlText w:val="•"/>
      <w:lvlJc w:val="left"/>
      <w:pPr>
        <w:ind w:left="9324" w:hanging="360"/>
      </w:pPr>
      <w:rPr>
        <w:rFonts w:hint="default"/>
      </w:rPr>
    </w:lvl>
    <w:lvl w:ilvl="8" w:tplc="50A89C26">
      <w:numFmt w:val="bullet"/>
      <w:lvlText w:val="•"/>
      <w:lvlJc w:val="left"/>
      <w:pPr>
        <w:ind w:left="10116" w:hanging="360"/>
      </w:pPr>
      <w:rPr>
        <w:rFonts w:hint="default"/>
      </w:rPr>
    </w:lvl>
  </w:abstractNum>
  <w:abstractNum w:abstractNumId="58">
    <w:nsid w:val="6DB3353B"/>
    <w:multiLevelType w:val="multilevel"/>
    <w:tmpl w:val="8CAC455A"/>
    <w:lvl w:ilvl="0">
      <w:start w:val="31"/>
      <w:numFmt w:val="decimal"/>
      <w:lvlText w:val="%1"/>
      <w:lvlJc w:val="left"/>
      <w:pPr>
        <w:ind w:left="2160" w:hanging="720"/>
        <w:jc w:val="left"/>
      </w:pPr>
      <w:rPr>
        <w:rFonts w:hint="default"/>
      </w:rPr>
    </w:lvl>
    <w:lvl w:ilvl="1">
      <w:start w:val="5"/>
      <w:numFmt w:val="decimal"/>
      <w:lvlText w:val="%1.%2."/>
      <w:lvlJc w:val="left"/>
      <w:pPr>
        <w:ind w:left="2160" w:hanging="720"/>
        <w:jc w:val="left"/>
      </w:pPr>
      <w:rPr>
        <w:rFonts w:ascii="Arial" w:eastAsia="Arial" w:hAnsi="Arial" w:cs="Arial" w:hint="default"/>
        <w:b/>
        <w:bCs/>
        <w:spacing w:val="-14"/>
        <w:w w:val="99"/>
        <w:sz w:val="24"/>
        <w:szCs w:val="24"/>
      </w:rPr>
    </w:lvl>
    <w:lvl w:ilvl="2">
      <w:start w:val="1"/>
      <w:numFmt w:val="decimal"/>
      <w:lvlText w:val="%1.%2.%3."/>
      <w:lvlJc w:val="left"/>
      <w:pPr>
        <w:ind w:left="2290" w:hanging="851"/>
        <w:jc w:val="left"/>
      </w:pPr>
      <w:rPr>
        <w:rFonts w:ascii="Arial" w:eastAsia="Arial" w:hAnsi="Arial" w:cs="Arial" w:hint="default"/>
        <w:b/>
        <w:bCs/>
        <w:spacing w:val="-17"/>
        <w:w w:val="99"/>
        <w:sz w:val="24"/>
        <w:szCs w:val="24"/>
      </w:rPr>
    </w:lvl>
    <w:lvl w:ilvl="3">
      <w:numFmt w:val="bullet"/>
      <w:lvlText w:val="•"/>
      <w:lvlJc w:val="left"/>
      <w:pPr>
        <w:ind w:left="4388" w:hanging="851"/>
      </w:pPr>
      <w:rPr>
        <w:rFonts w:hint="default"/>
      </w:rPr>
    </w:lvl>
    <w:lvl w:ilvl="4">
      <w:numFmt w:val="bullet"/>
      <w:lvlText w:val="•"/>
      <w:lvlJc w:val="left"/>
      <w:pPr>
        <w:ind w:left="5433" w:hanging="851"/>
      </w:pPr>
      <w:rPr>
        <w:rFonts w:hint="default"/>
      </w:rPr>
    </w:lvl>
    <w:lvl w:ilvl="5">
      <w:numFmt w:val="bullet"/>
      <w:lvlText w:val="•"/>
      <w:lvlJc w:val="left"/>
      <w:pPr>
        <w:ind w:left="6477" w:hanging="851"/>
      </w:pPr>
      <w:rPr>
        <w:rFonts w:hint="default"/>
      </w:rPr>
    </w:lvl>
    <w:lvl w:ilvl="6">
      <w:numFmt w:val="bullet"/>
      <w:lvlText w:val="•"/>
      <w:lvlJc w:val="left"/>
      <w:pPr>
        <w:ind w:left="7522" w:hanging="851"/>
      </w:pPr>
      <w:rPr>
        <w:rFonts w:hint="default"/>
      </w:rPr>
    </w:lvl>
    <w:lvl w:ilvl="7">
      <w:numFmt w:val="bullet"/>
      <w:lvlText w:val="•"/>
      <w:lvlJc w:val="left"/>
      <w:pPr>
        <w:ind w:left="8566" w:hanging="851"/>
      </w:pPr>
      <w:rPr>
        <w:rFonts w:hint="default"/>
      </w:rPr>
    </w:lvl>
    <w:lvl w:ilvl="8">
      <w:numFmt w:val="bullet"/>
      <w:lvlText w:val="•"/>
      <w:lvlJc w:val="left"/>
      <w:pPr>
        <w:ind w:left="9611" w:hanging="851"/>
      </w:pPr>
      <w:rPr>
        <w:rFonts w:hint="default"/>
      </w:rPr>
    </w:lvl>
  </w:abstractNum>
  <w:abstractNum w:abstractNumId="59">
    <w:nsid w:val="72C37AD5"/>
    <w:multiLevelType w:val="hybridMultilevel"/>
    <w:tmpl w:val="FFFFFFFF"/>
    <w:lvl w:ilvl="0" w:tplc="35FEC9C0">
      <w:numFmt w:val="bullet"/>
      <w:lvlText w:val=""/>
      <w:lvlJc w:val="left"/>
      <w:pPr>
        <w:ind w:left="2160" w:hanging="360"/>
      </w:pPr>
      <w:rPr>
        <w:rFonts w:ascii="Wingdings" w:eastAsia="Wingdings" w:hAnsi="Wingdings" w:cs="Wingdings" w:hint="default"/>
        <w:w w:val="99"/>
        <w:sz w:val="22"/>
        <w:szCs w:val="22"/>
      </w:rPr>
    </w:lvl>
    <w:lvl w:ilvl="1" w:tplc="6ED8B73C">
      <w:numFmt w:val="bullet"/>
      <w:lvlText w:val="•"/>
      <w:lvlJc w:val="left"/>
      <w:pPr>
        <w:ind w:left="3114" w:hanging="360"/>
      </w:pPr>
      <w:rPr>
        <w:rFonts w:hint="default"/>
      </w:rPr>
    </w:lvl>
    <w:lvl w:ilvl="2" w:tplc="1DC0C65C">
      <w:numFmt w:val="bullet"/>
      <w:lvlText w:val="•"/>
      <w:lvlJc w:val="left"/>
      <w:pPr>
        <w:ind w:left="4068" w:hanging="360"/>
      </w:pPr>
      <w:rPr>
        <w:rFonts w:hint="default"/>
      </w:rPr>
    </w:lvl>
    <w:lvl w:ilvl="3" w:tplc="3002246C">
      <w:numFmt w:val="bullet"/>
      <w:lvlText w:val="•"/>
      <w:lvlJc w:val="left"/>
      <w:pPr>
        <w:ind w:left="5022" w:hanging="360"/>
      </w:pPr>
      <w:rPr>
        <w:rFonts w:hint="default"/>
      </w:rPr>
    </w:lvl>
    <w:lvl w:ilvl="4" w:tplc="BE88F8A2">
      <w:numFmt w:val="bullet"/>
      <w:lvlText w:val="•"/>
      <w:lvlJc w:val="left"/>
      <w:pPr>
        <w:ind w:left="5976" w:hanging="360"/>
      </w:pPr>
      <w:rPr>
        <w:rFonts w:hint="default"/>
      </w:rPr>
    </w:lvl>
    <w:lvl w:ilvl="5" w:tplc="1ED67AB0">
      <w:numFmt w:val="bullet"/>
      <w:lvlText w:val="•"/>
      <w:lvlJc w:val="left"/>
      <w:pPr>
        <w:ind w:left="6930" w:hanging="360"/>
      </w:pPr>
      <w:rPr>
        <w:rFonts w:hint="default"/>
      </w:rPr>
    </w:lvl>
    <w:lvl w:ilvl="6" w:tplc="2E7E252E">
      <w:numFmt w:val="bullet"/>
      <w:lvlText w:val="•"/>
      <w:lvlJc w:val="left"/>
      <w:pPr>
        <w:ind w:left="7884" w:hanging="360"/>
      </w:pPr>
      <w:rPr>
        <w:rFonts w:hint="default"/>
      </w:rPr>
    </w:lvl>
    <w:lvl w:ilvl="7" w:tplc="9ED84274">
      <w:numFmt w:val="bullet"/>
      <w:lvlText w:val="•"/>
      <w:lvlJc w:val="left"/>
      <w:pPr>
        <w:ind w:left="8838" w:hanging="360"/>
      </w:pPr>
      <w:rPr>
        <w:rFonts w:hint="default"/>
      </w:rPr>
    </w:lvl>
    <w:lvl w:ilvl="8" w:tplc="D32616AE">
      <w:numFmt w:val="bullet"/>
      <w:lvlText w:val="•"/>
      <w:lvlJc w:val="left"/>
      <w:pPr>
        <w:ind w:left="9792" w:hanging="360"/>
      </w:pPr>
      <w:rPr>
        <w:rFonts w:hint="default"/>
      </w:rPr>
    </w:lvl>
  </w:abstractNum>
  <w:abstractNum w:abstractNumId="60">
    <w:nsid w:val="738A4C91"/>
    <w:multiLevelType w:val="multilevel"/>
    <w:tmpl w:val="1C822EAE"/>
    <w:lvl w:ilvl="0">
      <w:start w:val="15"/>
      <w:numFmt w:val="decimal"/>
      <w:lvlText w:val="%1"/>
      <w:lvlJc w:val="left"/>
      <w:pPr>
        <w:ind w:left="2159" w:hanging="720"/>
        <w:jc w:val="left"/>
      </w:pPr>
      <w:rPr>
        <w:rFonts w:hint="default"/>
      </w:rPr>
    </w:lvl>
    <w:lvl w:ilvl="1">
      <w:start w:val="1"/>
      <w:numFmt w:val="decimal"/>
      <w:lvlText w:val="%1.%2."/>
      <w:lvlJc w:val="left"/>
      <w:pPr>
        <w:ind w:left="2159" w:hanging="720"/>
        <w:jc w:val="left"/>
      </w:pPr>
      <w:rPr>
        <w:rFonts w:ascii="Arial" w:eastAsia="Arial" w:hAnsi="Arial" w:cs="Arial" w:hint="default"/>
        <w:b/>
        <w:bCs/>
        <w:spacing w:val="-15"/>
        <w:w w:val="99"/>
        <w:sz w:val="24"/>
        <w:szCs w:val="24"/>
      </w:rPr>
    </w:lvl>
    <w:lvl w:ilvl="2">
      <w:numFmt w:val="bullet"/>
      <w:lvlText w:val="•"/>
      <w:lvlJc w:val="left"/>
      <w:pPr>
        <w:ind w:left="4068" w:hanging="720"/>
      </w:pPr>
      <w:rPr>
        <w:rFonts w:hint="default"/>
      </w:rPr>
    </w:lvl>
    <w:lvl w:ilvl="3">
      <w:numFmt w:val="bullet"/>
      <w:lvlText w:val="•"/>
      <w:lvlJc w:val="left"/>
      <w:pPr>
        <w:ind w:left="5022" w:hanging="720"/>
      </w:pPr>
      <w:rPr>
        <w:rFonts w:hint="default"/>
      </w:rPr>
    </w:lvl>
    <w:lvl w:ilvl="4">
      <w:numFmt w:val="bullet"/>
      <w:lvlText w:val="•"/>
      <w:lvlJc w:val="left"/>
      <w:pPr>
        <w:ind w:left="5976" w:hanging="720"/>
      </w:pPr>
      <w:rPr>
        <w:rFonts w:hint="default"/>
      </w:rPr>
    </w:lvl>
    <w:lvl w:ilvl="5">
      <w:numFmt w:val="bullet"/>
      <w:lvlText w:val="•"/>
      <w:lvlJc w:val="left"/>
      <w:pPr>
        <w:ind w:left="6930" w:hanging="720"/>
      </w:pPr>
      <w:rPr>
        <w:rFonts w:hint="default"/>
      </w:rPr>
    </w:lvl>
    <w:lvl w:ilvl="6">
      <w:numFmt w:val="bullet"/>
      <w:lvlText w:val="•"/>
      <w:lvlJc w:val="left"/>
      <w:pPr>
        <w:ind w:left="7884" w:hanging="720"/>
      </w:pPr>
      <w:rPr>
        <w:rFonts w:hint="default"/>
      </w:rPr>
    </w:lvl>
    <w:lvl w:ilvl="7">
      <w:numFmt w:val="bullet"/>
      <w:lvlText w:val="•"/>
      <w:lvlJc w:val="left"/>
      <w:pPr>
        <w:ind w:left="8838" w:hanging="720"/>
      </w:pPr>
      <w:rPr>
        <w:rFonts w:hint="default"/>
      </w:rPr>
    </w:lvl>
    <w:lvl w:ilvl="8">
      <w:numFmt w:val="bullet"/>
      <w:lvlText w:val="•"/>
      <w:lvlJc w:val="left"/>
      <w:pPr>
        <w:ind w:left="9792" w:hanging="720"/>
      </w:pPr>
      <w:rPr>
        <w:rFonts w:hint="default"/>
      </w:rPr>
    </w:lvl>
  </w:abstractNum>
  <w:abstractNum w:abstractNumId="61">
    <w:nsid w:val="747E462A"/>
    <w:multiLevelType w:val="hybridMultilevel"/>
    <w:tmpl w:val="FFFFFFFF"/>
    <w:lvl w:ilvl="0" w:tplc="062040A2">
      <w:start w:val="1"/>
      <w:numFmt w:val="decimal"/>
      <w:lvlText w:val="%1."/>
      <w:lvlJc w:val="left"/>
      <w:pPr>
        <w:ind w:left="2160" w:hanging="360"/>
        <w:jc w:val="left"/>
      </w:pPr>
      <w:rPr>
        <w:rFonts w:ascii="Arial" w:eastAsia="Arial" w:hAnsi="Arial" w:cs="Arial" w:hint="default"/>
        <w:spacing w:val="-14"/>
        <w:w w:val="99"/>
        <w:sz w:val="24"/>
        <w:szCs w:val="24"/>
      </w:rPr>
    </w:lvl>
    <w:lvl w:ilvl="1" w:tplc="F9E6ADBC">
      <w:numFmt w:val="bullet"/>
      <w:lvlText w:val="•"/>
      <w:lvlJc w:val="left"/>
      <w:pPr>
        <w:ind w:left="3114" w:hanging="360"/>
      </w:pPr>
      <w:rPr>
        <w:rFonts w:hint="default"/>
      </w:rPr>
    </w:lvl>
    <w:lvl w:ilvl="2" w:tplc="7B6C6160">
      <w:numFmt w:val="bullet"/>
      <w:lvlText w:val="•"/>
      <w:lvlJc w:val="left"/>
      <w:pPr>
        <w:ind w:left="4068" w:hanging="360"/>
      </w:pPr>
      <w:rPr>
        <w:rFonts w:hint="default"/>
      </w:rPr>
    </w:lvl>
    <w:lvl w:ilvl="3" w:tplc="170C6F6E">
      <w:numFmt w:val="bullet"/>
      <w:lvlText w:val="•"/>
      <w:lvlJc w:val="left"/>
      <w:pPr>
        <w:ind w:left="5022" w:hanging="360"/>
      </w:pPr>
      <w:rPr>
        <w:rFonts w:hint="default"/>
      </w:rPr>
    </w:lvl>
    <w:lvl w:ilvl="4" w:tplc="3670C9E2">
      <w:numFmt w:val="bullet"/>
      <w:lvlText w:val="•"/>
      <w:lvlJc w:val="left"/>
      <w:pPr>
        <w:ind w:left="5976" w:hanging="360"/>
      </w:pPr>
      <w:rPr>
        <w:rFonts w:hint="default"/>
      </w:rPr>
    </w:lvl>
    <w:lvl w:ilvl="5" w:tplc="7D8CC30A">
      <w:numFmt w:val="bullet"/>
      <w:lvlText w:val="•"/>
      <w:lvlJc w:val="left"/>
      <w:pPr>
        <w:ind w:left="6930" w:hanging="360"/>
      </w:pPr>
      <w:rPr>
        <w:rFonts w:hint="default"/>
      </w:rPr>
    </w:lvl>
    <w:lvl w:ilvl="6" w:tplc="135C1A62">
      <w:numFmt w:val="bullet"/>
      <w:lvlText w:val="•"/>
      <w:lvlJc w:val="left"/>
      <w:pPr>
        <w:ind w:left="7884" w:hanging="360"/>
      </w:pPr>
      <w:rPr>
        <w:rFonts w:hint="default"/>
      </w:rPr>
    </w:lvl>
    <w:lvl w:ilvl="7" w:tplc="8558E194">
      <w:numFmt w:val="bullet"/>
      <w:lvlText w:val="•"/>
      <w:lvlJc w:val="left"/>
      <w:pPr>
        <w:ind w:left="8838" w:hanging="360"/>
      </w:pPr>
      <w:rPr>
        <w:rFonts w:hint="default"/>
      </w:rPr>
    </w:lvl>
    <w:lvl w:ilvl="8" w:tplc="9ED28886">
      <w:numFmt w:val="bullet"/>
      <w:lvlText w:val="•"/>
      <w:lvlJc w:val="left"/>
      <w:pPr>
        <w:ind w:left="9792" w:hanging="360"/>
      </w:pPr>
      <w:rPr>
        <w:rFonts w:hint="default"/>
      </w:rPr>
    </w:lvl>
  </w:abstractNum>
  <w:abstractNum w:abstractNumId="62">
    <w:nsid w:val="790632AE"/>
    <w:multiLevelType w:val="multilevel"/>
    <w:tmpl w:val="24368794"/>
    <w:lvl w:ilvl="0">
      <w:start w:val="20"/>
      <w:numFmt w:val="decimal"/>
      <w:lvlText w:val="%1"/>
      <w:lvlJc w:val="left"/>
      <w:pPr>
        <w:ind w:left="2880" w:hanging="720"/>
        <w:jc w:val="left"/>
      </w:pPr>
      <w:rPr>
        <w:rFonts w:hint="default"/>
      </w:rPr>
    </w:lvl>
    <w:lvl w:ilvl="1">
      <w:start w:val="1"/>
      <w:numFmt w:val="decimal"/>
      <w:lvlText w:val="%1.%2."/>
      <w:lvlJc w:val="left"/>
      <w:pPr>
        <w:ind w:left="2880" w:hanging="720"/>
        <w:jc w:val="left"/>
      </w:pPr>
      <w:rPr>
        <w:rFonts w:ascii="Arial" w:eastAsia="Arial" w:hAnsi="Arial" w:cs="Arial" w:hint="default"/>
        <w:b/>
        <w:bCs/>
        <w:spacing w:val="-31"/>
        <w:w w:val="99"/>
        <w:sz w:val="24"/>
        <w:szCs w:val="24"/>
      </w:rPr>
    </w:lvl>
    <w:lvl w:ilvl="2">
      <w:numFmt w:val="bullet"/>
      <w:lvlText w:val="•"/>
      <w:lvlJc w:val="left"/>
      <w:pPr>
        <w:ind w:left="4644" w:hanging="720"/>
      </w:pPr>
      <w:rPr>
        <w:rFonts w:hint="default"/>
      </w:rPr>
    </w:lvl>
    <w:lvl w:ilvl="3">
      <w:numFmt w:val="bullet"/>
      <w:lvlText w:val="•"/>
      <w:lvlJc w:val="left"/>
      <w:pPr>
        <w:ind w:left="5526" w:hanging="720"/>
      </w:pPr>
      <w:rPr>
        <w:rFonts w:hint="default"/>
      </w:rPr>
    </w:lvl>
    <w:lvl w:ilvl="4">
      <w:numFmt w:val="bullet"/>
      <w:lvlText w:val="•"/>
      <w:lvlJc w:val="left"/>
      <w:pPr>
        <w:ind w:left="6408" w:hanging="720"/>
      </w:pPr>
      <w:rPr>
        <w:rFonts w:hint="default"/>
      </w:rPr>
    </w:lvl>
    <w:lvl w:ilvl="5">
      <w:numFmt w:val="bullet"/>
      <w:lvlText w:val="•"/>
      <w:lvlJc w:val="left"/>
      <w:pPr>
        <w:ind w:left="7290" w:hanging="720"/>
      </w:pPr>
      <w:rPr>
        <w:rFonts w:hint="default"/>
      </w:rPr>
    </w:lvl>
    <w:lvl w:ilvl="6">
      <w:numFmt w:val="bullet"/>
      <w:lvlText w:val="•"/>
      <w:lvlJc w:val="left"/>
      <w:pPr>
        <w:ind w:left="8172" w:hanging="720"/>
      </w:pPr>
      <w:rPr>
        <w:rFonts w:hint="default"/>
      </w:rPr>
    </w:lvl>
    <w:lvl w:ilvl="7">
      <w:numFmt w:val="bullet"/>
      <w:lvlText w:val="•"/>
      <w:lvlJc w:val="left"/>
      <w:pPr>
        <w:ind w:left="9054" w:hanging="720"/>
      </w:pPr>
      <w:rPr>
        <w:rFonts w:hint="default"/>
      </w:rPr>
    </w:lvl>
    <w:lvl w:ilvl="8">
      <w:numFmt w:val="bullet"/>
      <w:lvlText w:val="•"/>
      <w:lvlJc w:val="left"/>
      <w:pPr>
        <w:ind w:left="9936" w:hanging="720"/>
      </w:pPr>
      <w:rPr>
        <w:rFonts w:hint="default"/>
      </w:rPr>
    </w:lvl>
  </w:abstractNum>
  <w:abstractNum w:abstractNumId="63">
    <w:nsid w:val="791A304E"/>
    <w:multiLevelType w:val="hybridMultilevel"/>
    <w:tmpl w:val="FFFFFFFF"/>
    <w:lvl w:ilvl="0" w:tplc="B5B8010C">
      <w:start w:val="1"/>
      <w:numFmt w:val="decimal"/>
      <w:lvlText w:val="%1."/>
      <w:lvlJc w:val="left"/>
      <w:pPr>
        <w:ind w:left="2160" w:hanging="360"/>
        <w:jc w:val="left"/>
      </w:pPr>
      <w:rPr>
        <w:rFonts w:ascii="Arial" w:eastAsia="Arial" w:hAnsi="Arial" w:cs="Arial" w:hint="default"/>
        <w:spacing w:val="-1"/>
        <w:w w:val="99"/>
        <w:sz w:val="24"/>
        <w:szCs w:val="24"/>
      </w:rPr>
    </w:lvl>
    <w:lvl w:ilvl="1" w:tplc="797E3B2E">
      <w:numFmt w:val="bullet"/>
      <w:lvlText w:val="•"/>
      <w:lvlJc w:val="left"/>
      <w:pPr>
        <w:ind w:left="3114" w:hanging="360"/>
      </w:pPr>
      <w:rPr>
        <w:rFonts w:hint="default"/>
      </w:rPr>
    </w:lvl>
    <w:lvl w:ilvl="2" w:tplc="DABA937A">
      <w:numFmt w:val="bullet"/>
      <w:lvlText w:val="•"/>
      <w:lvlJc w:val="left"/>
      <w:pPr>
        <w:ind w:left="4068" w:hanging="360"/>
      </w:pPr>
      <w:rPr>
        <w:rFonts w:hint="default"/>
      </w:rPr>
    </w:lvl>
    <w:lvl w:ilvl="3" w:tplc="2A64BF88">
      <w:numFmt w:val="bullet"/>
      <w:lvlText w:val="•"/>
      <w:lvlJc w:val="left"/>
      <w:pPr>
        <w:ind w:left="5022" w:hanging="360"/>
      </w:pPr>
      <w:rPr>
        <w:rFonts w:hint="default"/>
      </w:rPr>
    </w:lvl>
    <w:lvl w:ilvl="4" w:tplc="743A6B94">
      <w:numFmt w:val="bullet"/>
      <w:lvlText w:val="•"/>
      <w:lvlJc w:val="left"/>
      <w:pPr>
        <w:ind w:left="5976" w:hanging="360"/>
      </w:pPr>
      <w:rPr>
        <w:rFonts w:hint="default"/>
      </w:rPr>
    </w:lvl>
    <w:lvl w:ilvl="5" w:tplc="8AC0848A">
      <w:numFmt w:val="bullet"/>
      <w:lvlText w:val="•"/>
      <w:lvlJc w:val="left"/>
      <w:pPr>
        <w:ind w:left="6930" w:hanging="360"/>
      </w:pPr>
      <w:rPr>
        <w:rFonts w:hint="default"/>
      </w:rPr>
    </w:lvl>
    <w:lvl w:ilvl="6" w:tplc="0BA07062">
      <w:numFmt w:val="bullet"/>
      <w:lvlText w:val="•"/>
      <w:lvlJc w:val="left"/>
      <w:pPr>
        <w:ind w:left="7884" w:hanging="360"/>
      </w:pPr>
      <w:rPr>
        <w:rFonts w:hint="default"/>
      </w:rPr>
    </w:lvl>
    <w:lvl w:ilvl="7" w:tplc="BFE2E95A">
      <w:numFmt w:val="bullet"/>
      <w:lvlText w:val="•"/>
      <w:lvlJc w:val="left"/>
      <w:pPr>
        <w:ind w:left="8838" w:hanging="360"/>
      </w:pPr>
      <w:rPr>
        <w:rFonts w:hint="default"/>
      </w:rPr>
    </w:lvl>
    <w:lvl w:ilvl="8" w:tplc="AFBA1B26">
      <w:numFmt w:val="bullet"/>
      <w:lvlText w:val="•"/>
      <w:lvlJc w:val="left"/>
      <w:pPr>
        <w:ind w:left="9792" w:hanging="360"/>
      </w:pPr>
      <w:rPr>
        <w:rFonts w:hint="default"/>
      </w:rPr>
    </w:lvl>
  </w:abstractNum>
  <w:abstractNum w:abstractNumId="64">
    <w:nsid w:val="7C6D3A1D"/>
    <w:multiLevelType w:val="multilevel"/>
    <w:tmpl w:val="BC5EE0D4"/>
    <w:lvl w:ilvl="0">
      <w:start w:val="31"/>
      <w:numFmt w:val="decimal"/>
      <w:lvlText w:val="%1"/>
      <w:lvlJc w:val="left"/>
      <w:pPr>
        <w:ind w:left="2040" w:hanging="601"/>
        <w:jc w:val="left"/>
      </w:pPr>
      <w:rPr>
        <w:rFonts w:hint="default"/>
      </w:rPr>
    </w:lvl>
    <w:lvl w:ilvl="1">
      <w:start w:val="1"/>
      <w:numFmt w:val="decimal"/>
      <w:lvlText w:val="%1.%2."/>
      <w:lvlJc w:val="left"/>
      <w:pPr>
        <w:ind w:left="2040" w:hanging="601"/>
        <w:jc w:val="left"/>
      </w:pPr>
      <w:rPr>
        <w:rFonts w:ascii="Arial" w:eastAsia="Arial" w:hAnsi="Arial" w:cs="Arial" w:hint="default"/>
        <w:b/>
        <w:bCs/>
        <w:spacing w:val="-2"/>
        <w:w w:val="99"/>
        <w:sz w:val="24"/>
        <w:szCs w:val="24"/>
      </w:rPr>
    </w:lvl>
    <w:lvl w:ilvl="2">
      <w:start w:val="1"/>
      <w:numFmt w:val="decimal"/>
      <w:lvlText w:val="%1.%2.%3."/>
      <w:lvlJc w:val="left"/>
      <w:pPr>
        <w:ind w:left="2240" w:hanging="801"/>
        <w:jc w:val="left"/>
      </w:pPr>
      <w:rPr>
        <w:rFonts w:ascii="Arial" w:eastAsia="Arial" w:hAnsi="Arial" w:cs="Arial" w:hint="default"/>
        <w:b/>
        <w:bCs/>
        <w:spacing w:val="-1"/>
        <w:w w:val="99"/>
        <w:sz w:val="24"/>
        <w:szCs w:val="24"/>
      </w:rPr>
    </w:lvl>
    <w:lvl w:ilvl="3">
      <w:start w:val="1"/>
      <w:numFmt w:val="lowerLetter"/>
      <w:lvlText w:val="%4."/>
      <w:lvlJc w:val="left"/>
      <w:pPr>
        <w:ind w:left="2160" w:hanging="360"/>
        <w:jc w:val="left"/>
      </w:pPr>
      <w:rPr>
        <w:rFonts w:ascii="Arial" w:eastAsia="Arial" w:hAnsi="Arial" w:cs="Arial" w:hint="default"/>
        <w:b/>
        <w:bCs/>
        <w:spacing w:val="-14"/>
        <w:w w:val="99"/>
        <w:sz w:val="24"/>
        <w:szCs w:val="24"/>
      </w:rPr>
    </w:lvl>
    <w:lvl w:ilvl="4">
      <w:numFmt w:val="bullet"/>
      <w:lvlText w:val="•"/>
      <w:lvlJc w:val="left"/>
      <w:pPr>
        <w:ind w:left="4605" w:hanging="360"/>
      </w:pPr>
      <w:rPr>
        <w:rFonts w:hint="default"/>
      </w:rPr>
    </w:lvl>
    <w:lvl w:ilvl="5">
      <w:numFmt w:val="bullet"/>
      <w:lvlText w:val="•"/>
      <w:lvlJc w:val="left"/>
      <w:pPr>
        <w:ind w:left="5787" w:hanging="360"/>
      </w:pPr>
      <w:rPr>
        <w:rFonts w:hint="default"/>
      </w:rPr>
    </w:lvl>
    <w:lvl w:ilvl="6">
      <w:numFmt w:val="bullet"/>
      <w:lvlText w:val="•"/>
      <w:lvlJc w:val="left"/>
      <w:pPr>
        <w:ind w:left="6970" w:hanging="360"/>
      </w:pPr>
      <w:rPr>
        <w:rFonts w:hint="default"/>
      </w:rPr>
    </w:lvl>
    <w:lvl w:ilvl="7">
      <w:numFmt w:val="bullet"/>
      <w:lvlText w:val="•"/>
      <w:lvlJc w:val="left"/>
      <w:pPr>
        <w:ind w:left="8152" w:hanging="360"/>
      </w:pPr>
      <w:rPr>
        <w:rFonts w:hint="default"/>
      </w:rPr>
    </w:lvl>
    <w:lvl w:ilvl="8">
      <w:numFmt w:val="bullet"/>
      <w:lvlText w:val="•"/>
      <w:lvlJc w:val="left"/>
      <w:pPr>
        <w:ind w:left="9335" w:hanging="360"/>
      </w:pPr>
      <w:rPr>
        <w:rFonts w:hint="default"/>
      </w:rPr>
    </w:lvl>
  </w:abstractNum>
  <w:num w:numId="1">
    <w:abstractNumId w:val="46"/>
  </w:num>
  <w:num w:numId="2">
    <w:abstractNumId w:val="10"/>
  </w:num>
  <w:num w:numId="3">
    <w:abstractNumId w:val="25"/>
  </w:num>
  <w:num w:numId="4">
    <w:abstractNumId w:val="31"/>
  </w:num>
  <w:num w:numId="5">
    <w:abstractNumId w:val="14"/>
  </w:num>
  <w:num w:numId="6">
    <w:abstractNumId w:val="9"/>
  </w:num>
  <w:num w:numId="7">
    <w:abstractNumId w:val="51"/>
  </w:num>
  <w:num w:numId="8">
    <w:abstractNumId w:val="28"/>
  </w:num>
  <w:num w:numId="9">
    <w:abstractNumId w:val="11"/>
  </w:num>
  <w:num w:numId="10">
    <w:abstractNumId w:val="35"/>
  </w:num>
  <w:num w:numId="11">
    <w:abstractNumId w:val="8"/>
  </w:num>
  <w:num w:numId="12">
    <w:abstractNumId w:val="48"/>
  </w:num>
  <w:num w:numId="13">
    <w:abstractNumId w:val="24"/>
  </w:num>
  <w:num w:numId="14">
    <w:abstractNumId w:val="63"/>
  </w:num>
  <w:num w:numId="15">
    <w:abstractNumId w:val="57"/>
  </w:num>
  <w:num w:numId="16">
    <w:abstractNumId w:val="61"/>
  </w:num>
  <w:num w:numId="17">
    <w:abstractNumId w:val="13"/>
  </w:num>
  <w:num w:numId="18">
    <w:abstractNumId w:val="5"/>
  </w:num>
  <w:num w:numId="19">
    <w:abstractNumId w:val="36"/>
  </w:num>
  <w:num w:numId="20">
    <w:abstractNumId w:val="6"/>
  </w:num>
  <w:num w:numId="21">
    <w:abstractNumId w:val="47"/>
  </w:num>
  <w:num w:numId="22">
    <w:abstractNumId w:val="16"/>
  </w:num>
  <w:num w:numId="23">
    <w:abstractNumId w:val="41"/>
  </w:num>
  <w:num w:numId="24">
    <w:abstractNumId w:val="53"/>
  </w:num>
  <w:num w:numId="25">
    <w:abstractNumId w:val="42"/>
  </w:num>
  <w:num w:numId="26">
    <w:abstractNumId w:val="19"/>
  </w:num>
  <w:num w:numId="27">
    <w:abstractNumId w:val="29"/>
  </w:num>
  <w:num w:numId="28">
    <w:abstractNumId w:val="45"/>
  </w:num>
  <w:num w:numId="29">
    <w:abstractNumId w:val="23"/>
  </w:num>
  <w:num w:numId="30">
    <w:abstractNumId w:val="3"/>
  </w:num>
  <w:num w:numId="31">
    <w:abstractNumId w:val="12"/>
  </w:num>
  <w:num w:numId="32">
    <w:abstractNumId w:val="15"/>
  </w:num>
  <w:num w:numId="33">
    <w:abstractNumId w:val="30"/>
  </w:num>
  <w:num w:numId="34">
    <w:abstractNumId w:val="38"/>
  </w:num>
  <w:num w:numId="35">
    <w:abstractNumId w:val="22"/>
  </w:num>
  <w:num w:numId="36">
    <w:abstractNumId w:val="0"/>
  </w:num>
  <w:num w:numId="37">
    <w:abstractNumId w:val="32"/>
  </w:num>
  <w:num w:numId="38">
    <w:abstractNumId w:val="58"/>
  </w:num>
  <w:num w:numId="39">
    <w:abstractNumId w:val="34"/>
  </w:num>
  <w:num w:numId="40">
    <w:abstractNumId w:val="37"/>
  </w:num>
  <w:num w:numId="41">
    <w:abstractNumId w:val="27"/>
  </w:num>
  <w:num w:numId="42">
    <w:abstractNumId w:val="4"/>
  </w:num>
  <w:num w:numId="43">
    <w:abstractNumId w:val="55"/>
  </w:num>
  <w:num w:numId="44">
    <w:abstractNumId w:val="64"/>
  </w:num>
  <w:num w:numId="45">
    <w:abstractNumId w:val="44"/>
  </w:num>
  <w:num w:numId="46">
    <w:abstractNumId w:val="26"/>
  </w:num>
  <w:num w:numId="47">
    <w:abstractNumId w:val="56"/>
  </w:num>
  <w:num w:numId="48">
    <w:abstractNumId w:val="1"/>
  </w:num>
  <w:num w:numId="49">
    <w:abstractNumId w:val="40"/>
  </w:num>
  <w:num w:numId="50">
    <w:abstractNumId w:val="49"/>
  </w:num>
  <w:num w:numId="51">
    <w:abstractNumId w:val="59"/>
  </w:num>
  <w:num w:numId="52">
    <w:abstractNumId w:val="20"/>
  </w:num>
  <w:num w:numId="53">
    <w:abstractNumId w:val="17"/>
  </w:num>
  <w:num w:numId="54">
    <w:abstractNumId w:val="52"/>
  </w:num>
  <w:num w:numId="55">
    <w:abstractNumId w:val="33"/>
  </w:num>
  <w:num w:numId="56">
    <w:abstractNumId w:val="50"/>
  </w:num>
  <w:num w:numId="57">
    <w:abstractNumId w:val="7"/>
  </w:num>
  <w:num w:numId="58">
    <w:abstractNumId w:val="62"/>
  </w:num>
  <w:num w:numId="59">
    <w:abstractNumId w:val="39"/>
  </w:num>
  <w:num w:numId="60">
    <w:abstractNumId w:val="60"/>
  </w:num>
  <w:num w:numId="61">
    <w:abstractNumId w:val="21"/>
  </w:num>
  <w:num w:numId="62">
    <w:abstractNumId w:val="2"/>
  </w:num>
  <w:num w:numId="63">
    <w:abstractNumId w:val="54"/>
  </w:num>
  <w:num w:numId="64">
    <w:abstractNumId w:val="43"/>
  </w:num>
  <w:num w:numId="65">
    <w:abstractNumId w:val="1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Moreno">
    <w15:presenceInfo w15:providerId="None" w15:userId="Andrea Mo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C5"/>
    <w:rsid w:val="001C31D1"/>
    <w:rsid w:val="00251F00"/>
    <w:rsid w:val="002D08B3"/>
    <w:rsid w:val="00353193"/>
    <w:rsid w:val="00565C8A"/>
    <w:rsid w:val="006A14C5"/>
    <w:rsid w:val="006C56D0"/>
    <w:rsid w:val="006D4A8D"/>
    <w:rsid w:val="007A16B1"/>
    <w:rsid w:val="00820706"/>
    <w:rsid w:val="00821EC7"/>
    <w:rsid w:val="00972A95"/>
    <w:rsid w:val="0099399F"/>
    <w:rsid w:val="00A52513"/>
    <w:rsid w:val="00A8461C"/>
    <w:rsid w:val="00A979A5"/>
    <w:rsid w:val="00B511E4"/>
    <w:rsid w:val="00CC2487"/>
    <w:rsid w:val="00CD594D"/>
    <w:rsid w:val="00D00288"/>
    <w:rsid w:val="00E37928"/>
    <w:rsid w:val="00E639D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E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8"/>
      <w:ind w:left="-39"/>
      <w:outlineLvl w:val="0"/>
    </w:pPr>
    <w:rPr>
      <w:sz w:val="73"/>
      <w:szCs w:val="73"/>
    </w:rPr>
  </w:style>
  <w:style w:type="paragraph" w:styleId="Heading2">
    <w:name w:val="heading 2"/>
    <w:basedOn w:val="Normal"/>
    <w:uiPriority w:val="1"/>
    <w:qFormat/>
    <w:pPr>
      <w:ind w:left="-37"/>
      <w:outlineLvl w:val="1"/>
    </w:pPr>
    <w:rPr>
      <w:sz w:val="69"/>
      <w:szCs w:val="69"/>
    </w:rPr>
  </w:style>
  <w:style w:type="paragraph" w:styleId="Heading3">
    <w:name w:val="heading 3"/>
    <w:basedOn w:val="Normal"/>
    <w:uiPriority w:val="1"/>
    <w:qFormat/>
    <w:pPr>
      <w:ind w:left="-38"/>
      <w:outlineLvl w:val="2"/>
    </w:pPr>
    <w:rPr>
      <w:rFonts w:ascii="Times New Roman" w:eastAsia="Times New Roman" w:hAnsi="Times New Roman" w:cs="Times New Roman"/>
      <w:sz w:val="68"/>
      <w:szCs w:val="68"/>
    </w:rPr>
  </w:style>
  <w:style w:type="paragraph" w:styleId="Heading4">
    <w:name w:val="heading 4"/>
    <w:basedOn w:val="Normal"/>
    <w:uiPriority w:val="1"/>
    <w:qFormat/>
    <w:pPr>
      <w:ind w:left="20"/>
      <w:outlineLvl w:val="3"/>
    </w:pPr>
    <w:rPr>
      <w:sz w:val="67"/>
      <w:szCs w:val="67"/>
    </w:rPr>
  </w:style>
  <w:style w:type="paragraph" w:styleId="Heading5">
    <w:name w:val="heading 5"/>
    <w:basedOn w:val="Normal"/>
    <w:uiPriority w:val="1"/>
    <w:qFormat/>
    <w:pPr>
      <w:ind w:left="-30"/>
      <w:outlineLvl w:val="4"/>
    </w:pPr>
    <w:rPr>
      <w:sz w:val="66"/>
      <w:szCs w:val="66"/>
    </w:rPr>
  </w:style>
  <w:style w:type="paragraph" w:styleId="Heading6">
    <w:name w:val="heading 6"/>
    <w:basedOn w:val="Normal"/>
    <w:uiPriority w:val="1"/>
    <w:qFormat/>
    <w:pPr>
      <w:ind w:left="-20"/>
      <w:outlineLvl w:val="5"/>
    </w:pPr>
    <w:rPr>
      <w:rFonts w:ascii="Times New Roman" w:eastAsia="Times New Roman" w:hAnsi="Times New Roman" w:cs="Times New Roman"/>
      <w:sz w:val="64"/>
      <w:szCs w:val="64"/>
    </w:rPr>
  </w:style>
  <w:style w:type="paragraph" w:styleId="Heading7">
    <w:name w:val="heading 7"/>
    <w:basedOn w:val="Normal"/>
    <w:uiPriority w:val="1"/>
    <w:qFormat/>
    <w:pPr>
      <w:spacing w:line="324" w:lineRule="exact"/>
      <w:ind w:left="468"/>
      <w:jc w:val="center"/>
      <w:outlineLvl w:val="6"/>
    </w:pPr>
    <w:rPr>
      <w:b/>
      <w:bCs/>
      <w:sz w:val="35"/>
      <w:szCs w:val="35"/>
      <w:u w:val="single" w:color="000000"/>
    </w:rPr>
  </w:style>
  <w:style w:type="paragraph" w:styleId="Heading8">
    <w:name w:val="heading 8"/>
    <w:basedOn w:val="Normal"/>
    <w:uiPriority w:val="1"/>
    <w:qFormat/>
    <w:pPr>
      <w:spacing w:line="304" w:lineRule="exact"/>
      <w:ind w:left="203"/>
      <w:jc w:val="center"/>
      <w:outlineLvl w:val="7"/>
    </w:pPr>
    <w:rPr>
      <w:b/>
      <w:bCs/>
      <w:sz w:val="34"/>
      <w:szCs w:val="34"/>
      <w:u w:val="single" w:color="000000"/>
    </w:rPr>
  </w:style>
  <w:style w:type="paragraph" w:styleId="Heading9">
    <w:name w:val="heading 9"/>
    <w:basedOn w:val="Normal"/>
    <w:uiPriority w:val="1"/>
    <w:qFormat/>
    <w:pPr>
      <w:ind w:left="546" w:right="3706"/>
      <w:jc w:val="center"/>
      <w:outlineLvl w:val="8"/>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A95"/>
    <w:rPr>
      <w:rFonts w:ascii="Segoe UI" w:eastAsia="Arial" w:hAnsi="Segoe UI" w:cs="Segoe UI"/>
      <w:sz w:val="18"/>
      <w:szCs w:val="18"/>
    </w:rPr>
  </w:style>
  <w:style w:type="paragraph" w:styleId="CommentText">
    <w:name w:val="annotation text"/>
    <w:basedOn w:val="Normal"/>
    <w:link w:val="CommentTextChar"/>
    <w:uiPriority w:val="99"/>
    <w:semiHidden/>
    <w:unhideWhenUsed/>
    <w:rsid w:val="00820706"/>
    <w:rPr>
      <w:sz w:val="20"/>
      <w:szCs w:val="20"/>
      <w:lang w:val="es-NI" w:eastAsia="es-NI" w:bidi="es-NI"/>
    </w:rPr>
  </w:style>
  <w:style w:type="character" w:customStyle="1" w:styleId="CommentTextChar">
    <w:name w:val="Comment Text Char"/>
    <w:basedOn w:val="DefaultParagraphFont"/>
    <w:link w:val="CommentText"/>
    <w:uiPriority w:val="99"/>
    <w:semiHidden/>
    <w:rsid w:val="00820706"/>
    <w:rPr>
      <w:rFonts w:ascii="Arial" w:eastAsia="Arial" w:hAnsi="Arial" w:cs="Arial"/>
      <w:sz w:val="20"/>
      <w:szCs w:val="20"/>
      <w:lang w:val="es-NI" w:eastAsia="es-NI" w:bidi="es-NI"/>
    </w:rPr>
  </w:style>
  <w:style w:type="character" w:styleId="CommentReference">
    <w:name w:val="annotation reference"/>
    <w:basedOn w:val="DefaultParagraphFont"/>
    <w:uiPriority w:val="99"/>
    <w:semiHidden/>
    <w:unhideWhenUsed/>
    <w:rsid w:val="00820706"/>
    <w:rPr>
      <w:sz w:val="16"/>
      <w:szCs w:val="16"/>
    </w:rPr>
  </w:style>
  <w:style w:type="table" w:styleId="TableGrid">
    <w:name w:val="Table Grid"/>
    <w:basedOn w:val="TableNormal"/>
    <w:uiPriority w:val="59"/>
    <w:rsid w:val="00820706"/>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16B1"/>
    <w:pPr>
      <w:tabs>
        <w:tab w:val="center" w:pos="4419"/>
        <w:tab w:val="right" w:pos="8838"/>
      </w:tabs>
    </w:pPr>
  </w:style>
  <w:style w:type="character" w:customStyle="1" w:styleId="HeaderChar">
    <w:name w:val="Header Char"/>
    <w:basedOn w:val="DefaultParagraphFont"/>
    <w:link w:val="Header"/>
    <w:uiPriority w:val="99"/>
    <w:rsid w:val="007A16B1"/>
    <w:rPr>
      <w:rFonts w:ascii="Arial" w:eastAsia="Arial" w:hAnsi="Arial" w:cs="Arial"/>
    </w:rPr>
  </w:style>
  <w:style w:type="paragraph" w:styleId="Footer">
    <w:name w:val="footer"/>
    <w:basedOn w:val="Normal"/>
    <w:link w:val="FooterChar"/>
    <w:uiPriority w:val="99"/>
    <w:unhideWhenUsed/>
    <w:rsid w:val="007A16B1"/>
    <w:pPr>
      <w:tabs>
        <w:tab w:val="center" w:pos="4419"/>
        <w:tab w:val="right" w:pos="8838"/>
      </w:tabs>
    </w:pPr>
  </w:style>
  <w:style w:type="character" w:customStyle="1" w:styleId="FooterChar">
    <w:name w:val="Footer Char"/>
    <w:basedOn w:val="DefaultParagraphFont"/>
    <w:link w:val="Footer"/>
    <w:uiPriority w:val="99"/>
    <w:rsid w:val="007A16B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8"/>
      <w:ind w:left="-39"/>
      <w:outlineLvl w:val="0"/>
    </w:pPr>
    <w:rPr>
      <w:sz w:val="73"/>
      <w:szCs w:val="73"/>
    </w:rPr>
  </w:style>
  <w:style w:type="paragraph" w:styleId="Heading2">
    <w:name w:val="heading 2"/>
    <w:basedOn w:val="Normal"/>
    <w:uiPriority w:val="1"/>
    <w:qFormat/>
    <w:pPr>
      <w:ind w:left="-37"/>
      <w:outlineLvl w:val="1"/>
    </w:pPr>
    <w:rPr>
      <w:sz w:val="69"/>
      <w:szCs w:val="69"/>
    </w:rPr>
  </w:style>
  <w:style w:type="paragraph" w:styleId="Heading3">
    <w:name w:val="heading 3"/>
    <w:basedOn w:val="Normal"/>
    <w:uiPriority w:val="1"/>
    <w:qFormat/>
    <w:pPr>
      <w:ind w:left="-38"/>
      <w:outlineLvl w:val="2"/>
    </w:pPr>
    <w:rPr>
      <w:rFonts w:ascii="Times New Roman" w:eastAsia="Times New Roman" w:hAnsi="Times New Roman" w:cs="Times New Roman"/>
      <w:sz w:val="68"/>
      <w:szCs w:val="68"/>
    </w:rPr>
  </w:style>
  <w:style w:type="paragraph" w:styleId="Heading4">
    <w:name w:val="heading 4"/>
    <w:basedOn w:val="Normal"/>
    <w:uiPriority w:val="1"/>
    <w:qFormat/>
    <w:pPr>
      <w:ind w:left="20"/>
      <w:outlineLvl w:val="3"/>
    </w:pPr>
    <w:rPr>
      <w:sz w:val="67"/>
      <w:szCs w:val="67"/>
    </w:rPr>
  </w:style>
  <w:style w:type="paragraph" w:styleId="Heading5">
    <w:name w:val="heading 5"/>
    <w:basedOn w:val="Normal"/>
    <w:uiPriority w:val="1"/>
    <w:qFormat/>
    <w:pPr>
      <w:ind w:left="-30"/>
      <w:outlineLvl w:val="4"/>
    </w:pPr>
    <w:rPr>
      <w:sz w:val="66"/>
      <w:szCs w:val="66"/>
    </w:rPr>
  </w:style>
  <w:style w:type="paragraph" w:styleId="Heading6">
    <w:name w:val="heading 6"/>
    <w:basedOn w:val="Normal"/>
    <w:uiPriority w:val="1"/>
    <w:qFormat/>
    <w:pPr>
      <w:ind w:left="-20"/>
      <w:outlineLvl w:val="5"/>
    </w:pPr>
    <w:rPr>
      <w:rFonts w:ascii="Times New Roman" w:eastAsia="Times New Roman" w:hAnsi="Times New Roman" w:cs="Times New Roman"/>
      <w:sz w:val="64"/>
      <w:szCs w:val="64"/>
    </w:rPr>
  </w:style>
  <w:style w:type="paragraph" w:styleId="Heading7">
    <w:name w:val="heading 7"/>
    <w:basedOn w:val="Normal"/>
    <w:uiPriority w:val="1"/>
    <w:qFormat/>
    <w:pPr>
      <w:spacing w:line="324" w:lineRule="exact"/>
      <w:ind w:left="468"/>
      <w:jc w:val="center"/>
      <w:outlineLvl w:val="6"/>
    </w:pPr>
    <w:rPr>
      <w:b/>
      <w:bCs/>
      <w:sz w:val="35"/>
      <w:szCs w:val="35"/>
      <w:u w:val="single" w:color="000000"/>
    </w:rPr>
  </w:style>
  <w:style w:type="paragraph" w:styleId="Heading8">
    <w:name w:val="heading 8"/>
    <w:basedOn w:val="Normal"/>
    <w:uiPriority w:val="1"/>
    <w:qFormat/>
    <w:pPr>
      <w:spacing w:line="304" w:lineRule="exact"/>
      <w:ind w:left="203"/>
      <w:jc w:val="center"/>
      <w:outlineLvl w:val="7"/>
    </w:pPr>
    <w:rPr>
      <w:b/>
      <w:bCs/>
      <w:sz w:val="34"/>
      <w:szCs w:val="34"/>
      <w:u w:val="single" w:color="000000"/>
    </w:rPr>
  </w:style>
  <w:style w:type="paragraph" w:styleId="Heading9">
    <w:name w:val="heading 9"/>
    <w:basedOn w:val="Normal"/>
    <w:uiPriority w:val="1"/>
    <w:qFormat/>
    <w:pPr>
      <w:ind w:left="546" w:right="3706"/>
      <w:jc w:val="center"/>
      <w:outlineLvl w:val="8"/>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A95"/>
    <w:rPr>
      <w:rFonts w:ascii="Segoe UI" w:eastAsia="Arial" w:hAnsi="Segoe UI" w:cs="Segoe UI"/>
      <w:sz w:val="18"/>
      <w:szCs w:val="18"/>
    </w:rPr>
  </w:style>
  <w:style w:type="paragraph" w:styleId="CommentText">
    <w:name w:val="annotation text"/>
    <w:basedOn w:val="Normal"/>
    <w:link w:val="CommentTextChar"/>
    <w:uiPriority w:val="99"/>
    <w:semiHidden/>
    <w:unhideWhenUsed/>
    <w:rsid w:val="00820706"/>
    <w:rPr>
      <w:sz w:val="20"/>
      <w:szCs w:val="20"/>
      <w:lang w:val="es-NI" w:eastAsia="es-NI" w:bidi="es-NI"/>
    </w:rPr>
  </w:style>
  <w:style w:type="character" w:customStyle="1" w:styleId="CommentTextChar">
    <w:name w:val="Comment Text Char"/>
    <w:basedOn w:val="DefaultParagraphFont"/>
    <w:link w:val="CommentText"/>
    <w:uiPriority w:val="99"/>
    <w:semiHidden/>
    <w:rsid w:val="00820706"/>
    <w:rPr>
      <w:rFonts w:ascii="Arial" w:eastAsia="Arial" w:hAnsi="Arial" w:cs="Arial"/>
      <w:sz w:val="20"/>
      <w:szCs w:val="20"/>
      <w:lang w:val="es-NI" w:eastAsia="es-NI" w:bidi="es-NI"/>
    </w:rPr>
  </w:style>
  <w:style w:type="character" w:styleId="CommentReference">
    <w:name w:val="annotation reference"/>
    <w:basedOn w:val="DefaultParagraphFont"/>
    <w:uiPriority w:val="99"/>
    <w:semiHidden/>
    <w:unhideWhenUsed/>
    <w:rsid w:val="00820706"/>
    <w:rPr>
      <w:sz w:val="16"/>
      <w:szCs w:val="16"/>
    </w:rPr>
  </w:style>
  <w:style w:type="table" w:styleId="TableGrid">
    <w:name w:val="Table Grid"/>
    <w:basedOn w:val="TableNormal"/>
    <w:uiPriority w:val="59"/>
    <w:rsid w:val="00820706"/>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16B1"/>
    <w:pPr>
      <w:tabs>
        <w:tab w:val="center" w:pos="4419"/>
        <w:tab w:val="right" w:pos="8838"/>
      </w:tabs>
    </w:pPr>
  </w:style>
  <w:style w:type="character" w:customStyle="1" w:styleId="HeaderChar">
    <w:name w:val="Header Char"/>
    <w:basedOn w:val="DefaultParagraphFont"/>
    <w:link w:val="Header"/>
    <w:uiPriority w:val="99"/>
    <w:rsid w:val="007A16B1"/>
    <w:rPr>
      <w:rFonts w:ascii="Arial" w:eastAsia="Arial" w:hAnsi="Arial" w:cs="Arial"/>
    </w:rPr>
  </w:style>
  <w:style w:type="paragraph" w:styleId="Footer">
    <w:name w:val="footer"/>
    <w:basedOn w:val="Normal"/>
    <w:link w:val="FooterChar"/>
    <w:uiPriority w:val="99"/>
    <w:unhideWhenUsed/>
    <w:rsid w:val="007A16B1"/>
    <w:pPr>
      <w:tabs>
        <w:tab w:val="center" w:pos="4419"/>
        <w:tab w:val="right" w:pos="8838"/>
      </w:tabs>
    </w:pPr>
  </w:style>
  <w:style w:type="character" w:customStyle="1" w:styleId="FooterChar">
    <w:name w:val="Footer Char"/>
    <w:basedOn w:val="DefaultParagraphFont"/>
    <w:link w:val="Footer"/>
    <w:uiPriority w:val="99"/>
    <w:rsid w:val="007A16B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7508">
      <w:bodyDiv w:val="1"/>
      <w:marLeft w:val="0"/>
      <w:marRight w:val="0"/>
      <w:marTop w:val="0"/>
      <w:marBottom w:val="0"/>
      <w:divBdr>
        <w:top w:val="none" w:sz="0" w:space="0" w:color="auto"/>
        <w:left w:val="none" w:sz="0" w:space="0" w:color="auto"/>
        <w:bottom w:val="none" w:sz="0" w:space="0" w:color="auto"/>
        <w:right w:val="none" w:sz="0" w:space="0" w:color="auto"/>
      </w:divBdr>
    </w:div>
    <w:div w:id="1566180599">
      <w:bodyDiv w:val="1"/>
      <w:marLeft w:val="0"/>
      <w:marRight w:val="0"/>
      <w:marTop w:val="0"/>
      <w:marBottom w:val="0"/>
      <w:divBdr>
        <w:top w:val="none" w:sz="0" w:space="0" w:color="auto"/>
        <w:left w:val="none" w:sz="0" w:space="0" w:color="auto"/>
        <w:bottom w:val="none" w:sz="0" w:space="0" w:color="auto"/>
        <w:right w:val="none" w:sz="0" w:space="0" w:color="auto"/>
      </w:divBdr>
    </w:div>
    <w:div w:id="167826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iosegurocr@lafise.com" TargetMode="External"/><Relationship Id="rId18" Type="http://schemas.openxmlformats.org/officeDocument/2006/relationships/theme" Target="theme/theme1.xml"/><Relationship Id="rId3" Type="http://schemas.openxmlformats.org/officeDocument/2006/relationships/customXml" Target="../customXml/item3.xm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54"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3"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serviciosegurocr@lafise.com" TargetMode="External"/><Relationship Id="rId1" Type="http://schemas.openxmlformats.org/officeDocument/2006/relationships/hyperlink" Target="mailto:serviciosegurocr@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FB7D32CE77C646A5909988D79E077E" ma:contentTypeVersion="8" ma:contentTypeDescription="Create a new document." ma:contentTypeScope="" ma:versionID="b45759edb2ff83268db2b9773facecb5">
  <xsd:schema xmlns:xsd="http://www.w3.org/2001/XMLSchema" xmlns:xs="http://www.w3.org/2001/XMLSchema" xmlns:p="http://schemas.microsoft.com/office/2006/metadata/properties" xmlns:ns2="8d132c97-6cf8-4f29-a390-fcd1223df9e5" targetNamespace="http://schemas.microsoft.com/office/2006/metadata/properties" ma:root="true" ma:fieldsID="a796a70ee0d89b7437f9930a2526d27c"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84553-6CC0-480D-8F95-BAD2F1DA1D5A}">
  <ds:schemaRefs>
    <ds:schemaRef ds:uri="http://schemas.microsoft.com/sharepoint/v3/contenttype/forms"/>
  </ds:schemaRefs>
</ds:datastoreItem>
</file>

<file path=customXml/itemProps2.xml><?xml version="1.0" encoding="utf-8"?>
<ds:datastoreItem xmlns:ds="http://schemas.openxmlformats.org/officeDocument/2006/customXml" ds:itemID="{D9620B6C-0991-455E-83FF-E98EFA252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D8D9B-3F97-4DE0-8D5D-E33DDDA0B1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90</Pages>
  <Words>25354</Words>
  <Characters>144521</Characters>
  <Application>Microsoft Office Word</Application>
  <DocSecurity>0</DocSecurity>
  <Lines>1204</Lines>
  <Paragraphs>339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- 50 - LAFISE - CG- TR - Incendio Todo Riesgo - Colones.</vt:lpstr>
      <vt:lpstr>Microsoft Word - 50 - LAFISE - CG- TR - Incendio Todo Riesgo - Colones.</vt:lpstr>
    </vt:vector>
  </TitlesOfParts>
  <Company>Hewlett-Packard Company</Company>
  <LinksUpToDate>false</LinksUpToDate>
  <CharactersWithSpaces>169536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- 50 - LAFISE - CG- TR - Incendio Todo Riesgo - Colones.</dc:title>
  <dc:creator>serranorm</dc:creator>
  <cp:lastModifiedBy>Carlos Navarro Picado - Lafise CR</cp:lastModifiedBy>
  <cp:revision>4</cp:revision>
  <dcterms:created xsi:type="dcterms:W3CDTF">2019-06-04T21:34:00Z</dcterms:created>
  <dcterms:modified xsi:type="dcterms:W3CDTF">2019-09-16T22:43:00Z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PScript5.dll Version 5.2.2</vt:lpwstr>
  </property>
  <property fmtid="{D5CDD505-2E9C-101B-9397-08002B2CF9AE}" pid="4" name="LastSaved">
    <vt:filetime>2019-05-03T00:00:00Z</vt:filetime>
  </property>
  <property fmtid="{D5CDD505-2E9C-101B-9397-08002B2CF9AE}" pid="5" name="ContentTypeId">
    <vt:lpwstr>0x01010064FB7D32CE77C646A5909988D79E077E</vt:lpwstr>
  </property>
</Properties>
</file>